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3C2" w:rsidRPr="003523C2" w:rsidRDefault="003523C2" w:rsidP="003523C2">
      <w:r w:rsidRPr="003523C2">
        <w:t>为进一步强化和规范</w:t>
      </w:r>
      <w:hyperlink r:id="rId4" w:tgtFrame="_blank" w:history="1">
        <w:r w:rsidRPr="003523C2">
          <w:rPr>
            <w:rStyle w:val="a3"/>
            <w:rFonts w:hint="eastAsia"/>
          </w:rPr>
          <w:t>招商引资</w:t>
        </w:r>
      </w:hyperlink>
      <w:r w:rsidRPr="003523C2">
        <w:t>工作，营造公开、公平、公正和更为优化的</w:t>
      </w:r>
      <w:hyperlink r:id="rId5" w:tgtFrame="_blank" w:history="1">
        <w:r w:rsidRPr="003523C2">
          <w:rPr>
            <w:rStyle w:val="a3"/>
            <w:rFonts w:hint="eastAsia"/>
          </w:rPr>
          <w:t>投资</w:t>
        </w:r>
      </w:hyperlink>
      <w:r w:rsidRPr="003523C2">
        <w:t>环境，根据国家和省、市有关规定，结合石台实际，特制定本</w:t>
      </w:r>
      <w:hyperlink r:id="rId6" w:tgtFrame="_blank" w:history="1">
        <w:r w:rsidRPr="003523C2">
          <w:rPr>
            <w:rStyle w:val="a3"/>
            <w:rFonts w:hint="eastAsia"/>
          </w:rPr>
          <w:t>招商引资</w:t>
        </w:r>
      </w:hyperlink>
      <w:r w:rsidRPr="003523C2">
        <w:t>政策。</w:t>
      </w:r>
    </w:p>
    <w:p w:rsidR="003523C2" w:rsidRPr="003523C2" w:rsidRDefault="003523C2" w:rsidP="003523C2">
      <w:r w:rsidRPr="003523C2">
        <w:t xml:space="preserve">　　</w:t>
      </w:r>
      <w:r w:rsidRPr="003523C2">
        <w:rPr>
          <w:b/>
          <w:bCs/>
        </w:rPr>
        <w:t>一、税收优惠政策</w:t>
      </w:r>
    </w:p>
    <w:p w:rsidR="003523C2" w:rsidRPr="003523C2" w:rsidRDefault="003523C2" w:rsidP="003523C2">
      <w:r w:rsidRPr="003523C2">
        <w:t xml:space="preserve">　　</w:t>
      </w:r>
      <w:r w:rsidRPr="003523C2">
        <w:t>1</w:t>
      </w:r>
      <w:r w:rsidRPr="003523C2">
        <w:t>、新办工业企业</w:t>
      </w:r>
      <w:r w:rsidRPr="003523C2">
        <w:t>:</w:t>
      </w:r>
      <w:r w:rsidRPr="003523C2">
        <w:t>凡在我县注册登记的经营期</w:t>
      </w:r>
      <w:r w:rsidRPr="003523C2">
        <w:t>10</w:t>
      </w:r>
      <w:r w:rsidRPr="003523C2">
        <w:t>年以上、固定资产投资达</w:t>
      </w:r>
      <w:r w:rsidRPr="003523C2">
        <w:t>500</w:t>
      </w:r>
      <w:r w:rsidRPr="003523C2">
        <w:t>万元以上的生产、加工型企业</w:t>
      </w:r>
      <w:r w:rsidRPr="003523C2">
        <w:t>(</w:t>
      </w:r>
      <w:hyperlink r:id="rId7" w:tgtFrame="_blank" w:history="1">
        <w:r w:rsidRPr="003523C2">
          <w:rPr>
            <w:rStyle w:val="a3"/>
            <w:rFonts w:hint="eastAsia"/>
          </w:rPr>
          <w:t>矿产</w:t>
        </w:r>
      </w:hyperlink>
      <w:r w:rsidRPr="003523C2">
        <w:t>及资源粗加工企业除外</w:t>
      </w:r>
      <w:r w:rsidRPr="003523C2">
        <w:t>)</w:t>
      </w:r>
      <w:r w:rsidRPr="003523C2">
        <w:t>，自企业生产年度起</w:t>
      </w:r>
      <w:r w:rsidRPr="003523C2">
        <w:t>3</w:t>
      </w:r>
      <w:r w:rsidRPr="003523C2">
        <w:t>年内，企业所得税全免，增值税地方所得部分按</w:t>
      </w:r>
      <w:r w:rsidRPr="003523C2">
        <w:t>50%</w:t>
      </w:r>
      <w:r w:rsidRPr="003523C2">
        <w:t>奖励企业，用于支持企业发展。</w:t>
      </w:r>
    </w:p>
    <w:p w:rsidR="003523C2" w:rsidRPr="003523C2" w:rsidRDefault="003523C2" w:rsidP="003523C2">
      <w:r w:rsidRPr="003523C2">
        <w:t xml:space="preserve">　　</w:t>
      </w:r>
      <w:r w:rsidRPr="003523C2">
        <w:t>2</w:t>
      </w:r>
      <w:r w:rsidRPr="003523C2">
        <w:t>、新办</w:t>
      </w:r>
      <w:hyperlink r:id="rId8" w:tgtFrame="_blank" w:history="1">
        <w:r w:rsidRPr="003523C2">
          <w:rPr>
            <w:rStyle w:val="a3"/>
            <w:rFonts w:hint="eastAsia"/>
          </w:rPr>
          <w:t>旅游</w:t>
        </w:r>
      </w:hyperlink>
      <w:r w:rsidRPr="003523C2">
        <w:t>业：凡固定资产投资在</w:t>
      </w:r>
      <w:r w:rsidRPr="003523C2">
        <w:t>3000</w:t>
      </w:r>
      <w:r w:rsidRPr="003523C2">
        <w:t>万元以上的</w:t>
      </w:r>
      <w:hyperlink r:id="rId9" w:tgtFrame="_blank" w:history="1">
        <w:r w:rsidRPr="003523C2">
          <w:rPr>
            <w:rStyle w:val="a3"/>
            <w:rFonts w:hint="eastAsia"/>
          </w:rPr>
          <w:t>旅游</w:t>
        </w:r>
      </w:hyperlink>
      <w:r w:rsidRPr="003523C2">
        <w:t>开发项目和</w:t>
      </w:r>
      <w:r w:rsidRPr="003523C2">
        <w:t>2000</w:t>
      </w:r>
      <w:r w:rsidRPr="003523C2">
        <w:t>万元以上的宾馆接待设施项目</w:t>
      </w:r>
      <w:r w:rsidRPr="003523C2">
        <w:t>,</w:t>
      </w:r>
      <w:r w:rsidRPr="003523C2">
        <w:t>自企业正式营业年度起</w:t>
      </w:r>
      <w:r w:rsidRPr="003523C2">
        <w:t>3</w:t>
      </w:r>
      <w:r w:rsidRPr="003523C2">
        <w:t>年内，企业所得税全免，营业税按</w:t>
      </w:r>
      <w:r w:rsidRPr="003523C2">
        <w:t>50%</w:t>
      </w:r>
      <w:r w:rsidRPr="003523C2">
        <w:t>奖励企业，用于支持企业发展。</w:t>
      </w:r>
    </w:p>
    <w:p w:rsidR="003523C2" w:rsidRPr="003523C2" w:rsidRDefault="003523C2" w:rsidP="003523C2">
      <w:r w:rsidRPr="003523C2">
        <w:t xml:space="preserve">　　</w:t>
      </w:r>
      <w:r w:rsidRPr="003523C2">
        <w:t>3</w:t>
      </w:r>
      <w:r w:rsidRPr="003523C2">
        <w:t>、新办</w:t>
      </w:r>
      <w:hyperlink r:id="rId10" w:tgtFrame="_blank" w:history="1">
        <w:r w:rsidRPr="003523C2">
          <w:rPr>
            <w:rStyle w:val="a3"/>
            <w:rFonts w:hint="eastAsia"/>
          </w:rPr>
          <w:t>交通</w:t>
        </w:r>
      </w:hyperlink>
      <w:hyperlink r:id="rId11" w:tgtFrame="_blank" w:history="1">
        <w:r w:rsidRPr="003523C2">
          <w:rPr>
            <w:rStyle w:val="a3"/>
            <w:rFonts w:hint="eastAsia"/>
          </w:rPr>
          <w:t>运输</w:t>
        </w:r>
      </w:hyperlink>
      <w:r w:rsidRPr="003523C2">
        <w:t>、物流企业：凡来我县投资</w:t>
      </w:r>
      <w:hyperlink r:id="rId12" w:tgtFrame="_blank" w:history="1">
        <w:r w:rsidRPr="003523C2">
          <w:rPr>
            <w:rStyle w:val="a3"/>
            <w:rFonts w:hint="eastAsia"/>
          </w:rPr>
          <w:t>交通</w:t>
        </w:r>
      </w:hyperlink>
      <w:r w:rsidRPr="003523C2">
        <w:t>运输、物流企业项目，固定资产投资在</w:t>
      </w:r>
      <w:r w:rsidRPr="003523C2">
        <w:t>500</w:t>
      </w:r>
      <w:r w:rsidRPr="003523C2">
        <w:t>万元以上的，自企业正式营业年度起</w:t>
      </w:r>
      <w:r w:rsidRPr="003523C2">
        <w:t>3</w:t>
      </w:r>
      <w:r w:rsidRPr="003523C2">
        <w:t>年内，企业所得税全免，营业税按</w:t>
      </w:r>
      <w:r w:rsidRPr="003523C2">
        <w:t>50%</w:t>
      </w:r>
      <w:r w:rsidRPr="003523C2">
        <w:t>奖励企业，用于支持企业发展。</w:t>
      </w:r>
    </w:p>
    <w:p w:rsidR="003523C2" w:rsidRPr="003523C2" w:rsidRDefault="003523C2" w:rsidP="003523C2">
      <w:r w:rsidRPr="003523C2">
        <w:t xml:space="preserve">　　</w:t>
      </w:r>
      <w:r w:rsidRPr="003523C2">
        <w:t>4</w:t>
      </w:r>
      <w:r w:rsidRPr="003523C2">
        <w:t>、水电、城市公用设施等基础设施建设项目：凡投资</w:t>
      </w:r>
      <w:r w:rsidRPr="003523C2">
        <w:t>500</w:t>
      </w:r>
      <w:r w:rsidRPr="003523C2">
        <w:t>万元以上的水电、城市公用设施项目，自营业年度起，前</w:t>
      </w:r>
      <w:r w:rsidRPr="003523C2">
        <w:t>3</w:t>
      </w:r>
      <w:r w:rsidRPr="003523C2">
        <w:t>年企业所得税全免，增值税地方所得部分按</w:t>
      </w:r>
      <w:r w:rsidRPr="003523C2">
        <w:t>50%</w:t>
      </w:r>
      <w:r w:rsidRPr="003523C2">
        <w:t>奖励企业。</w:t>
      </w:r>
    </w:p>
    <w:p w:rsidR="003523C2" w:rsidRPr="003523C2" w:rsidRDefault="003523C2" w:rsidP="003523C2">
      <w:r w:rsidRPr="003523C2">
        <w:t xml:space="preserve">　　</w:t>
      </w:r>
      <w:r w:rsidRPr="003523C2">
        <w:rPr>
          <w:b/>
          <w:bCs/>
        </w:rPr>
        <w:t>二、</w:t>
      </w:r>
      <w:r w:rsidRPr="003523C2">
        <w:rPr>
          <w:b/>
          <w:bCs/>
        </w:rPr>
        <w:t xml:space="preserve"> </w:t>
      </w:r>
      <w:r w:rsidRPr="003523C2">
        <w:rPr>
          <w:b/>
          <w:bCs/>
        </w:rPr>
        <w:t>土地优惠政策</w:t>
      </w:r>
    </w:p>
    <w:p w:rsidR="003523C2" w:rsidRPr="003523C2" w:rsidRDefault="003523C2" w:rsidP="003523C2">
      <w:r w:rsidRPr="003523C2">
        <w:t xml:space="preserve">　　</w:t>
      </w:r>
      <w:r w:rsidRPr="003523C2">
        <w:t>5</w:t>
      </w:r>
      <w:r w:rsidRPr="003523C2">
        <w:t>、凡来我县兴办科技、</w:t>
      </w:r>
      <w:hyperlink r:id="rId13" w:tgtFrame="_blank" w:history="1">
        <w:r w:rsidRPr="003523C2">
          <w:rPr>
            <w:rStyle w:val="a3"/>
            <w:rFonts w:hint="eastAsia"/>
          </w:rPr>
          <w:t>教育</w:t>
        </w:r>
      </w:hyperlink>
      <w:r w:rsidRPr="003523C2">
        <w:t>、环保、医疗卫生等社会公益事业和交通等基础设施项目，实行成本价供地。</w:t>
      </w:r>
    </w:p>
    <w:p w:rsidR="003523C2" w:rsidRPr="003523C2" w:rsidRDefault="003523C2" w:rsidP="003523C2">
      <w:r w:rsidRPr="003523C2">
        <w:t xml:space="preserve">　　</w:t>
      </w:r>
      <w:r w:rsidRPr="003523C2">
        <w:t>6</w:t>
      </w:r>
      <w:r w:rsidRPr="003523C2">
        <w:t>、投资工业项目用地根据国土资源部</w:t>
      </w:r>
      <w:r w:rsidRPr="003523C2">
        <w:t>[2006]307</w:t>
      </w:r>
      <w:r w:rsidRPr="003523C2">
        <w:t>号关于发布实施《全国工业用地出让最低价标准》的通知执行。固定资产投资在</w:t>
      </w:r>
      <w:r w:rsidRPr="003523C2">
        <w:t>500</w:t>
      </w:r>
      <w:r w:rsidRPr="003523C2">
        <w:t>万元以上，且每亩投资强度达到</w:t>
      </w:r>
      <w:r w:rsidRPr="003523C2">
        <w:t>80</w:t>
      </w:r>
      <w:r w:rsidRPr="003523C2">
        <w:t>万元以上的，土地出让价为不低于</w:t>
      </w:r>
      <w:r w:rsidRPr="003523C2">
        <w:t>2</w:t>
      </w:r>
      <w:r w:rsidRPr="003523C2">
        <w:t>万元</w:t>
      </w:r>
      <w:r w:rsidRPr="003523C2">
        <w:t>/</w:t>
      </w:r>
      <w:r w:rsidRPr="003523C2">
        <w:t>亩。供地计划公示后，有两个或两个以上用地意向者的，实行招拍挂方式供地。</w:t>
      </w:r>
    </w:p>
    <w:p w:rsidR="003523C2" w:rsidRPr="003523C2" w:rsidRDefault="003523C2" w:rsidP="003523C2">
      <w:r w:rsidRPr="003523C2">
        <w:t xml:space="preserve">　　</w:t>
      </w:r>
      <w:r w:rsidRPr="003523C2">
        <w:t>7</w:t>
      </w:r>
      <w:r w:rsidRPr="003523C2">
        <w:t>、配套政策：非园区建设的工业企业项目，水、电、路的通达费用，根据固定资产一次性投资额分别享受下列优惠：固定资产投资</w:t>
      </w:r>
      <w:r w:rsidRPr="003523C2">
        <w:t>500-2000</w:t>
      </w:r>
      <w:r w:rsidRPr="003523C2">
        <w:t>万元</w:t>
      </w:r>
      <w:r w:rsidRPr="003523C2">
        <w:t>(</w:t>
      </w:r>
      <w:r w:rsidRPr="003523C2">
        <w:t>含</w:t>
      </w:r>
      <w:r w:rsidRPr="003523C2">
        <w:t>)</w:t>
      </w:r>
      <w:r w:rsidRPr="003523C2">
        <w:t>，由县政府承担所需费用</w:t>
      </w:r>
      <w:r w:rsidRPr="003523C2">
        <w:t>30%;</w:t>
      </w:r>
      <w:r w:rsidRPr="003523C2">
        <w:t>固定资产投资</w:t>
      </w:r>
      <w:r w:rsidRPr="003523C2">
        <w:t>2000-4000</w:t>
      </w:r>
      <w:r w:rsidRPr="003523C2">
        <w:t>万元</w:t>
      </w:r>
      <w:r w:rsidRPr="003523C2">
        <w:t>(</w:t>
      </w:r>
      <w:r w:rsidRPr="003523C2">
        <w:t>含</w:t>
      </w:r>
      <w:r w:rsidRPr="003523C2">
        <w:t>)</w:t>
      </w:r>
      <w:r w:rsidRPr="003523C2">
        <w:t>，由县政府承担所需费用</w:t>
      </w:r>
      <w:r w:rsidRPr="003523C2">
        <w:t>40%;</w:t>
      </w:r>
      <w:r w:rsidRPr="003523C2">
        <w:t>固定资产投资在</w:t>
      </w:r>
      <w:r w:rsidRPr="003523C2">
        <w:t>4000</w:t>
      </w:r>
      <w:r w:rsidRPr="003523C2">
        <w:t>万元以上的，由县政府承担所需费用</w:t>
      </w:r>
      <w:r w:rsidRPr="003523C2">
        <w:t>50%</w:t>
      </w:r>
      <w:r w:rsidRPr="003523C2">
        <w:t>。</w:t>
      </w:r>
    </w:p>
    <w:p w:rsidR="003523C2" w:rsidRPr="003523C2" w:rsidRDefault="003523C2" w:rsidP="003523C2">
      <w:r w:rsidRPr="003523C2">
        <w:t xml:space="preserve">　　</w:t>
      </w:r>
      <w:r w:rsidRPr="003523C2">
        <w:rPr>
          <w:b/>
          <w:bCs/>
        </w:rPr>
        <w:t>三、收费优惠政策</w:t>
      </w:r>
    </w:p>
    <w:p w:rsidR="003523C2" w:rsidRPr="003523C2" w:rsidRDefault="003523C2" w:rsidP="003523C2">
      <w:r w:rsidRPr="003523C2">
        <w:t xml:space="preserve">　　</w:t>
      </w:r>
      <w:r w:rsidRPr="003523C2">
        <w:t>8</w:t>
      </w:r>
      <w:r w:rsidRPr="003523C2">
        <w:t>、投资新建项目</w:t>
      </w:r>
      <w:r w:rsidRPr="003523C2">
        <w:t>(</w:t>
      </w:r>
      <w:hyperlink r:id="rId14" w:tgtFrame="_blank" w:history="1">
        <w:r w:rsidRPr="003523C2">
          <w:rPr>
            <w:rStyle w:val="a3"/>
            <w:rFonts w:hint="eastAsia"/>
          </w:rPr>
          <w:t>房地产业</w:t>
        </w:r>
      </w:hyperlink>
      <w:r w:rsidRPr="003523C2">
        <w:t>除外</w:t>
      </w:r>
      <w:r w:rsidRPr="003523C2">
        <w:t>)</w:t>
      </w:r>
      <w:r w:rsidRPr="003523C2">
        <w:t>，办理各种证照除代省收取的行政事业性收费以外，免收其他行政事业性收费。</w:t>
      </w:r>
    </w:p>
    <w:p w:rsidR="003523C2" w:rsidRPr="003523C2" w:rsidRDefault="003523C2" w:rsidP="003523C2">
      <w:r w:rsidRPr="003523C2">
        <w:t xml:space="preserve">　　</w:t>
      </w:r>
      <w:r w:rsidRPr="003523C2">
        <w:t>9</w:t>
      </w:r>
      <w:r w:rsidRPr="003523C2">
        <w:t>、新办投资企业，自投产之日起，</w:t>
      </w:r>
      <w:r w:rsidRPr="003523C2">
        <w:t>3</w:t>
      </w:r>
      <w:r w:rsidRPr="003523C2">
        <w:t>年内除水资源费、环保排污费及超标排污费、污水处理费，以及代收取的行政事业性收费外，免收其他行政事业性收费。经营服务性收费，按物价部门核准的最低标准收费。</w:t>
      </w:r>
    </w:p>
    <w:p w:rsidR="003523C2" w:rsidRPr="003523C2" w:rsidRDefault="003523C2" w:rsidP="003523C2">
      <w:r w:rsidRPr="003523C2">
        <w:t xml:space="preserve">　　</w:t>
      </w:r>
      <w:r w:rsidRPr="003523C2">
        <w:t>10</w:t>
      </w:r>
      <w:r w:rsidRPr="003523C2">
        <w:t>、</w:t>
      </w:r>
      <w:r w:rsidRPr="003523C2">
        <w:t>500</w:t>
      </w:r>
      <w:r w:rsidRPr="003523C2">
        <w:t>万元以上的工业企业项目免收市政建设配套费。</w:t>
      </w:r>
    </w:p>
    <w:p w:rsidR="003523C2" w:rsidRPr="003523C2" w:rsidRDefault="003523C2" w:rsidP="003523C2">
      <w:r w:rsidRPr="003523C2">
        <w:t xml:space="preserve">　</w:t>
      </w:r>
      <w:r w:rsidRPr="003523C2">
        <w:rPr>
          <w:b/>
          <w:bCs/>
        </w:rPr>
        <w:t xml:space="preserve">　四、其他优惠政策</w:t>
      </w:r>
    </w:p>
    <w:p w:rsidR="003523C2" w:rsidRPr="003523C2" w:rsidRDefault="003523C2" w:rsidP="003523C2">
      <w:r w:rsidRPr="003523C2">
        <w:t xml:space="preserve">　　</w:t>
      </w:r>
      <w:r w:rsidRPr="003523C2">
        <w:t>11</w:t>
      </w:r>
      <w:r w:rsidRPr="003523C2">
        <w:t>、外来投资者在子女入托、就学等方面享受常住地居民同等待遇。</w:t>
      </w:r>
    </w:p>
    <w:p w:rsidR="003523C2" w:rsidRPr="003523C2" w:rsidRDefault="003523C2" w:rsidP="003523C2">
      <w:r w:rsidRPr="003523C2">
        <w:t xml:space="preserve">　　</w:t>
      </w:r>
      <w:r w:rsidRPr="003523C2">
        <w:t>12</w:t>
      </w:r>
      <w:r w:rsidRPr="003523C2">
        <w:t>、企业向政府社会保障管理部门缴纳的</w:t>
      </w:r>
      <w:hyperlink r:id="rId15" w:tgtFrame="_blank" w:history="1">
        <w:r w:rsidRPr="003523C2">
          <w:rPr>
            <w:rStyle w:val="a3"/>
            <w:rFonts w:hint="eastAsia"/>
          </w:rPr>
          <w:t>养老</w:t>
        </w:r>
      </w:hyperlink>
      <w:r w:rsidRPr="003523C2">
        <w:t>保险、待业</w:t>
      </w:r>
      <w:r w:rsidRPr="003523C2">
        <w:t>(</w:t>
      </w:r>
      <w:r w:rsidRPr="003523C2">
        <w:t>失业</w:t>
      </w:r>
      <w:r w:rsidRPr="003523C2">
        <w:t>)</w:t>
      </w:r>
      <w:r w:rsidRPr="003523C2">
        <w:t>保险等社会保障性质的保险费用</w:t>
      </w:r>
      <w:r w:rsidRPr="003523C2">
        <w:t>(</w:t>
      </w:r>
      <w:r w:rsidRPr="003523C2">
        <w:t>或基金</w:t>
      </w:r>
      <w:r w:rsidRPr="003523C2">
        <w:t>)</w:t>
      </w:r>
      <w:r w:rsidRPr="003523C2">
        <w:t>，经税务部门核准，可在税前列支。</w:t>
      </w:r>
    </w:p>
    <w:p w:rsidR="003523C2" w:rsidRPr="003523C2" w:rsidRDefault="003523C2" w:rsidP="003523C2">
      <w:r w:rsidRPr="003523C2">
        <w:t xml:space="preserve">　　</w:t>
      </w:r>
      <w:r w:rsidRPr="003523C2">
        <w:rPr>
          <w:b/>
          <w:bCs/>
        </w:rPr>
        <w:t>五、附</w:t>
      </w:r>
      <w:r w:rsidRPr="003523C2">
        <w:rPr>
          <w:b/>
          <w:bCs/>
        </w:rPr>
        <w:t xml:space="preserve"> </w:t>
      </w:r>
      <w:r w:rsidRPr="003523C2">
        <w:rPr>
          <w:b/>
          <w:bCs/>
        </w:rPr>
        <w:t>则</w:t>
      </w:r>
    </w:p>
    <w:p w:rsidR="003523C2" w:rsidRPr="003523C2" w:rsidRDefault="003523C2" w:rsidP="003523C2">
      <w:r w:rsidRPr="003523C2">
        <w:t xml:space="preserve">　　</w:t>
      </w:r>
      <w:r w:rsidRPr="003523C2">
        <w:t>13</w:t>
      </w:r>
      <w:r w:rsidRPr="003523C2">
        <w:t>、重点招商引资项目和符合国家颁布的</w:t>
      </w:r>
      <w:hyperlink r:id="rId16" w:tgtFrame="_blank" w:history="1">
        <w:r w:rsidRPr="003523C2">
          <w:rPr>
            <w:rStyle w:val="a3"/>
            <w:rFonts w:hint="eastAsia"/>
          </w:rPr>
          <w:t>高新技术</w:t>
        </w:r>
      </w:hyperlink>
      <w:r w:rsidRPr="003523C2">
        <w:t>产品目录项目，可采取一事一议，一企一策，特事特办的办法确定优惠政策。</w:t>
      </w:r>
    </w:p>
    <w:p w:rsidR="003523C2" w:rsidRPr="003523C2" w:rsidRDefault="003523C2" w:rsidP="003523C2">
      <w:r w:rsidRPr="003523C2">
        <w:t xml:space="preserve">　　</w:t>
      </w:r>
      <w:r w:rsidRPr="003523C2">
        <w:t>14</w:t>
      </w:r>
      <w:r w:rsidRPr="003523C2">
        <w:t>、本政策自</w:t>
      </w:r>
      <w:r w:rsidRPr="003523C2">
        <w:t>2007</w:t>
      </w:r>
      <w:r w:rsidRPr="003523C2">
        <w:t>年</w:t>
      </w:r>
      <w:r w:rsidRPr="003523C2">
        <w:t>4</w:t>
      </w:r>
      <w:r w:rsidRPr="003523C2">
        <w:t>月</w:t>
      </w:r>
      <w:r w:rsidRPr="003523C2">
        <w:t>1</w:t>
      </w:r>
      <w:r w:rsidRPr="003523C2">
        <w:t>日起执行。原出台的招商政策与本政策不一致的，按本政策执行。如国家有关政策发生重大变化，从其政策。</w:t>
      </w:r>
    </w:p>
    <w:p w:rsidR="003523C2" w:rsidRPr="003523C2" w:rsidRDefault="003523C2" w:rsidP="003523C2">
      <w:r w:rsidRPr="003523C2">
        <w:t xml:space="preserve">　　</w:t>
      </w:r>
      <w:r w:rsidRPr="003523C2">
        <w:t>15</w:t>
      </w:r>
      <w:r w:rsidRPr="003523C2">
        <w:t>、本政策由县招商局负责解释。</w:t>
      </w:r>
    </w:p>
    <w:p w:rsidR="00110566" w:rsidRPr="003523C2" w:rsidRDefault="00110566">
      <w:bookmarkStart w:id="0" w:name="_GoBack"/>
      <w:bookmarkEnd w:id="0"/>
    </w:p>
    <w:sectPr w:rsidR="00110566" w:rsidRPr="00352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99"/>
    <w:rsid w:val="00110566"/>
    <w:rsid w:val="003523C2"/>
    <w:rsid w:val="005C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87745-6491-4BFB-A8A0-85CF6549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3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/industry/1118.html" TargetMode="External"/><Relationship Id="rId13" Type="http://schemas.openxmlformats.org/officeDocument/2006/relationships/hyperlink" Target="http://www.zgsxzs.com/industry/1078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gsxzs.com/industry/1090.html" TargetMode="External"/><Relationship Id="rId12" Type="http://schemas.openxmlformats.org/officeDocument/2006/relationships/hyperlink" Target="http://zgsxzs.cn/industry/1074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zgsxzs.com/industry/1092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zgsxzs.com/" TargetMode="External"/><Relationship Id="rId11" Type="http://schemas.openxmlformats.org/officeDocument/2006/relationships/hyperlink" Target="http://zgsxzs.cn/industry/1074.html" TargetMode="External"/><Relationship Id="rId5" Type="http://schemas.openxmlformats.org/officeDocument/2006/relationships/hyperlink" Target="http://www.zgsxzs.com/list-1212.html" TargetMode="External"/><Relationship Id="rId15" Type="http://schemas.openxmlformats.org/officeDocument/2006/relationships/hyperlink" Target="http://www.zgsxzs.com/c/HangYeFenLei.php?typeid2=189" TargetMode="External"/><Relationship Id="rId10" Type="http://schemas.openxmlformats.org/officeDocument/2006/relationships/hyperlink" Target="http://zgsxzs.cn/industry/1074.html" TargetMode="External"/><Relationship Id="rId4" Type="http://schemas.openxmlformats.org/officeDocument/2006/relationships/hyperlink" Target="http://www.zgsxzs.com/" TargetMode="External"/><Relationship Id="rId9" Type="http://schemas.openxmlformats.org/officeDocument/2006/relationships/hyperlink" Target="http://www.zgsxzs.com/industry/1118.html" TargetMode="External"/><Relationship Id="rId14" Type="http://schemas.openxmlformats.org/officeDocument/2006/relationships/hyperlink" Target="http://www.zgsxzs.com/industry/1076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2018-05-09T03:46:00Z</dcterms:created>
  <dcterms:modified xsi:type="dcterms:W3CDTF">2018-05-09T03:46:00Z</dcterms:modified>
</cp:coreProperties>
</file>