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343434" w:sz="12" w:space="7"/>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caps w:val="0"/>
          <w:color w:val="333333"/>
          <w:spacing w:val="0"/>
          <w:sz w:val="39"/>
          <w:szCs w:val="39"/>
        </w:rPr>
      </w:pPr>
      <w:bookmarkStart w:id="0" w:name="_GoBack"/>
      <w:r>
        <w:rPr>
          <w:rFonts w:hint="eastAsia" w:ascii="微软雅黑" w:hAnsi="微软雅黑" w:eastAsia="微软雅黑" w:cs="微软雅黑"/>
          <w:i w:val="0"/>
          <w:caps w:val="0"/>
          <w:color w:val="333333"/>
          <w:spacing w:val="0"/>
          <w:kern w:val="0"/>
          <w:sz w:val="39"/>
          <w:szCs w:val="39"/>
          <w:bdr w:val="none" w:color="auto" w:sz="0" w:space="0"/>
          <w:shd w:val="clear" w:fill="FFFFFF"/>
          <w:lang w:val="en-US" w:eastAsia="zh-CN" w:bidi="ar"/>
        </w:rPr>
        <w:t>泰州市农业科技示范园区认定及管理办法（试行）</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信息来源：市科技局 发布日期：2008-11-18 00:00 浏览次数：1次 字体：[</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instrText xml:space="preserve"> HYPERLINK "http://zwgk.taizhou.gov.cn/art/2008/11/18/javascript:doZoom(18)" </w:instrTex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大</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instrText xml:space="preserve"> HYPERLINK "http://zwgk.taizhou.gov.cn/art/2008/11/18/javascript:doZoom(16)" </w:instrTex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中</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instrText xml:space="preserve"> HYPERLINK "http://zwgk.taizhou.gov.cn/art/2008/11/18/javascript:doZoom(14)" </w:instrTex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小</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泰州市农业科技示范园区认定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及管理办法（试行）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 第一条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为充分发挥科技对现代农业发展和新农村建设的支撑引领作用，加强农业高新技术成果的转化和规模化应用，加快我市农业科技示范园区建设，特制定本办法。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第二条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科技示范园区是指在一定区域内，以市场为导向，以突出农业高新技术产业化和成果转化为主要目标，以高新技术提升传统农业，对发展现代高效农业、培育农业高科技产业，带动农民增收具有较强示范带动作用的特定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第三条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农业科技示范园区认定坚持公平公正原则，鼓励技术创新，实行动态管理。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第四条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市科技局负责市级行政区域内农业科技示范园区的认定和其它相关管理工作。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第二章  申报与认定程序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 第五条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农业科技示范园区认定范围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我市范围内的管理机制新、技术力量和创新能力强、产业特色明显、高新技术产业规模较大、经济效益比较好、辐射带动作用强的各类农业园区。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 第六条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农业科技示范园区认定条件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（一）区域相对集中。区域要求相对集中成片，从事规模化的高效种植或养殖，且生态环境较好，基础设施比较完善。总体规划布局合理科学，并纳入乡镇(街道)总体发展规划。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（二）产业特色明显。符合区域农业的发展方向，特色主导产业数量不超过2个，能促进当地农业产业升级和规模化生产，促进农业增效和农民增收。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三）科技含量高。园区农业科技水平要明显高于当地平均水平，有一定的研发能力、基础条件和科技成果转化能力，拥有1个以上具有较强研发能力的科教单位作为技术依托单位，拥有一定规模的农业科技企业，拥有较好的技术培训、技术服务与推广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（四）社会经济效益好。经济效益指标要高于周边地区平均水平3 0％以上；生产环境符合无公害农产品生产标准以上；园区辐射周边农户年增收1 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（五）运行机制新。建立符合市场规律的土地运作机制和园区管理体系及可持续的运行机制。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 第七条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农业科技示范园区申报程序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凡符合农业科技示范园区认定条件的，由所在地乡镇（街道）人民政府提出申请，填报相关材料，经地方科技部门初审后报市科技局。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第八条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农业科技示范园区申报材料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（一）《泰州市农业科技示范园区认定申请表》；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（二）乡镇（街道）政府批准的农业科技示范园区总体规划；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（三）重点农业科技企业情况简介；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（四）其它证明材料。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 第九条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农业科技示范园区认定程序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市科技局对各市（区）科技局推荐上报材料组织专家审查，研究确定泰州市级农业科技示范园区名单。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第三章  实施管理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 第十条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市科技局负责农业科技示范园区的认定工作。其主要职责是：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（一）负责制定认定标准指标体系。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（二）负责农业科技示范园区有关申请材料的审核、组织专家审查和认定工作。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（三）负责指导农业科技示范园区建设工作。组织和引导有关农业科教单位进入园区，进行农业高新科技成果的转化；安排相关科技计划项目，支持园区建设；组织专家对园区建设进行指导、检查和考核。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（四）负责农业科技示范园区的评估工作。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第十一条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市（区）科技局是农业科技示范园区建设的主管部门。其主要职责是：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（一）具体负责指导农业科技示范园区建设工作。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（二）负责所在地农业科技示范园区有关申报材料的初审工作。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（三）加强人才、技术、项目、资金等力量的集成，支持农业科技示范园区建设。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（四）负责年度计划项目的初审，加强项目实施的督促、检查、考核等。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（五）协助农业科技示范园区的评估、统计等各项管理工作。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 第十二条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市级农业科技示范园区扶持政策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（一）对符合认定标准的园区颁发“泰州市农业科技示范园区”牌匾。并在泰州市科技网（www.info.gov.cn）上公告园区名录。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（二）同等条件下，优先申报省级以上农业科技计划项目。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（三）引进或培养的特殊人才可优先推荐为省、市高层次创业创新人才引进、培育计划人选。当选者可获取省、市人才资金或相关政策支持。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（四）优先获得市“农业科技110”信息咨询服务。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第十三条 </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农业科技示范园区实行动态管理。市科技局每三年对已认定的市级农业科技示范园区进行资格评估，对建设较好的予以表彰；对不符合标准的予以撤销“泰州市农业科技示范园区”称号。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第十四条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在申请农业科技示范园区认定过程中，申请单位若有弄虚作假行为，取消其认定资格，并在三年内不予受理农业科技示范园区认定申请。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第四章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w:t>
      </w: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第十五条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本办法由市科技局负责解释。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第十六条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02137F69"/>
    <w:rsid w:val="3E28727A"/>
    <w:rsid w:val="485C44A0"/>
    <w:rsid w:val="4E8A4C3A"/>
    <w:rsid w:val="505F5053"/>
    <w:rsid w:val="5819120D"/>
    <w:rsid w:val="64617BFC"/>
    <w:rsid w:val="66B74C38"/>
    <w:rsid w:val="6A7D5304"/>
    <w:rsid w:val="6D535020"/>
    <w:rsid w:val="747D5F24"/>
    <w:rsid w:val="77243219"/>
    <w:rsid w:val="7DE15F1A"/>
    <w:rsid w:val="7FDF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2018-07-10T10:53:05Z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