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5D" w:rsidRDefault="007B1F5D" w:rsidP="007B1F5D">
      <w:pPr>
        <w:pStyle w:val="a3"/>
        <w:shd w:val="clear" w:color="auto" w:fill="FFFFFF"/>
        <w:spacing w:before="0" w:beforeAutospacing="0" w:after="0" w:afterAutospacing="0" w:line="580" w:lineRule="atLeast"/>
        <w:ind w:firstLine="480"/>
        <w:jc w:val="both"/>
        <w:rPr>
          <w:rFonts w:ascii="Times New Roman" w:hAnsi="Times New Roman" w:cs="Times New Roman"/>
          <w:color w:val="3F3F3F"/>
          <w:sz w:val="21"/>
          <w:szCs w:val="21"/>
        </w:rPr>
      </w:pPr>
      <w:r>
        <w:rPr>
          <w:rFonts w:ascii="仿宋_GB2312" w:eastAsia="仿宋_GB2312" w:hAnsi="Times New Roman" w:cs="Times New Roman" w:hint="eastAsia"/>
          <w:color w:val="3F3F3F"/>
          <w:sz w:val="32"/>
          <w:szCs w:val="32"/>
        </w:rPr>
        <w:t>各乡镇人民政府，县政府各部门、各直属机构：</w:t>
      </w:r>
    </w:p>
    <w:p w:rsidR="007B1F5D" w:rsidRDefault="007B1F5D" w:rsidP="007B1F5D">
      <w:pPr>
        <w:pStyle w:val="a3"/>
        <w:shd w:val="clear" w:color="auto" w:fill="FFFFFF"/>
        <w:spacing w:before="0" w:beforeAutospacing="0" w:after="0" w:afterAutospacing="0" w:line="580" w:lineRule="atLeast"/>
        <w:ind w:firstLine="640"/>
        <w:jc w:val="both"/>
        <w:rPr>
          <w:rFonts w:ascii="Times New Roman" w:hAnsi="Times New Roman" w:cs="Times New Roman"/>
          <w:color w:val="3F3F3F"/>
          <w:sz w:val="21"/>
          <w:szCs w:val="21"/>
        </w:rPr>
      </w:pPr>
      <w:r>
        <w:rPr>
          <w:rFonts w:ascii="仿宋_GB2312" w:eastAsia="仿宋_GB2312" w:hAnsi="Times New Roman" w:cs="Times New Roman" w:hint="eastAsia"/>
          <w:color w:val="3F3F3F"/>
          <w:sz w:val="32"/>
          <w:szCs w:val="32"/>
        </w:rPr>
        <w:t>《郎溪县科技创新奖励扶持办法》已经县政府常务会议研究同意，现印发给你们，请认真组织实施，扎实推进我县科技创新工作。</w:t>
      </w:r>
    </w:p>
    <w:p w:rsidR="007B1F5D" w:rsidRDefault="007B1F5D" w:rsidP="007B1F5D">
      <w:pPr>
        <w:pStyle w:val="a3"/>
        <w:shd w:val="clear" w:color="auto" w:fill="FFFFFF"/>
        <w:spacing w:before="0" w:beforeAutospacing="0" w:after="0" w:afterAutospacing="0" w:line="580" w:lineRule="atLeast"/>
        <w:ind w:firstLine="480"/>
        <w:jc w:val="both"/>
        <w:rPr>
          <w:rFonts w:ascii="Times New Roman" w:hAnsi="Times New Roman" w:cs="Times New Roman"/>
          <w:color w:val="3F3F3F"/>
          <w:sz w:val="21"/>
          <w:szCs w:val="21"/>
        </w:rPr>
      </w:pPr>
      <w:r>
        <w:rPr>
          <w:rFonts w:ascii="Times New Roman" w:hAnsi="Times New Roman" w:cs="Times New Roman"/>
          <w:color w:val="3F3F3F"/>
          <w:sz w:val="21"/>
          <w:szCs w:val="21"/>
        </w:rPr>
        <w:t> </w:t>
      </w:r>
    </w:p>
    <w:p w:rsidR="007B1F5D" w:rsidRDefault="007B1F5D" w:rsidP="007B1F5D">
      <w:pPr>
        <w:pStyle w:val="a3"/>
        <w:shd w:val="clear" w:color="auto" w:fill="FFFFFF"/>
        <w:spacing w:before="0" w:beforeAutospacing="0" w:after="0" w:afterAutospacing="0" w:line="580" w:lineRule="atLeast"/>
        <w:ind w:firstLine="4000"/>
        <w:jc w:val="both"/>
        <w:rPr>
          <w:rFonts w:ascii="Times New Roman" w:hAnsi="Times New Roman" w:cs="Times New Roman"/>
          <w:color w:val="3F3F3F"/>
          <w:sz w:val="21"/>
          <w:szCs w:val="21"/>
        </w:rPr>
      </w:pPr>
      <w:r>
        <w:rPr>
          <w:rFonts w:ascii="仿宋_GB2312" w:eastAsia="仿宋_GB2312" w:hAnsi="Times New Roman" w:cs="Times New Roman" w:hint="eastAsia"/>
          <w:color w:val="3F3F3F"/>
          <w:sz w:val="32"/>
          <w:szCs w:val="32"/>
        </w:rPr>
        <w:t> </w:t>
      </w:r>
      <w:r>
        <w:rPr>
          <w:rStyle w:val="apple-converted-space"/>
          <w:rFonts w:ascii="仿宋_GB2312" w:eastAsia="仿宋_GB2312" w:hAnsi="Times New Roman" w:cs="Times New Roman" w:hint="eastAsia"/>
          <w:color w:val="3F3F3F"/>
          <w:sz w:val="32"/>
          <w:szCs w:val="32"/>
        </w:rPr>
        <w:t> </w:t>
      </w:r>
      <w:r>
        <w:rPr>
          <w:rFonts w:ascii="仿宋_GB2312" w:eastAsia="仿宋_GB2312" w:hAnsi="Times New Roman" w:cs="Times New Roman" w:hint="eastAsia"/>
          <w:color w:val="3F3F3F"/>
          <w:sz w:val="32"/>
          <w:szCs w:val="32"/>
        </w:rPr>
        <w:t>           </w:t>
      </w:r>
      <w:r>
        <w:rPr>
          <w:rStyle w:val="apple-converted-space"/>
          <w:rFonts w:ascii="仿宋_GB2312" w:eastAsia="仿宋_GB2312" w:hAnsi="Times New Roman" w:cs="Times New Roman" w:hint="eastAsia"/>
          <w:color w:val="3F3F3F"/>
          <w:sz w:val="32"/>
          <w:szCs w:val="32"/>
        </w:rPr>
        <w:t> </w:t>
      </w:r>
      <w:r>
        <w:rPr>
          <w:rFonts w:ascii="仿宋_GB2312" w:eastAsia="仿宋_GB2312" w:hAnsi="Times New Roman" w:cs="Times New Roman" w:hint="eastAsia"/>
          <w:color w:val="3F3F3F"/>
          <w:sz w:val="32"/>
          <w:szCs w:val="32"/>
        </w:rPr>
        <w:t>2017年1月13日</w:t>
      </w:r>
    </w:p>
    <w:p w:rsidR="007B1F5D" w:rsidRDefault="007B1F5D" w:rsidP="007B1F5D">
      <w:pPr>
        <w:pStyle w:val="a3"/>
        <w:shd w:val="clear" w:color="auto" w:fill="FFFFFF"/>
        <w:spacing w:before="0" w:beforeAutospacing="0" w:after="0" w:afterAutospacing="0" w:line="580" w:lineRule="atLeast"/>
        <w:ind w:firstLine="480"/>
        <w:jc w:val="both"/>
        <w:rPr>
          <w:rFonts w:ascii="Times New Roman" w:hAnsi="Times New Roman" w:cs="Times New Roman"/>
          <w:color w:val="3F3F3F"/>
          <w:sz w:val="21"/>
          <w:szCs w:val="21"/>
        </w:rPr>
      </w:pPr>
      <w:r>
        <w:rPr>
          <w:rFonts w:ascii="Times New Roman" w:hAnsi="Times New Roman" w:cs="Times New Roman"/>
          <w:color w:val="3F3F3F"/>
          <w:sz w:val="21"/>
          <w:szCs w:val="21"/>
        </w:rPr>
        <w:t> </w:t>
      </w:r>
    </w:p>
    <w:p w:rsidR="007B1F5D" w:rsidRDefault="007B1F5D" w:rsidP="007B1F5D">
      <w:pPr>
        <w:pStyle w:val="a3"/>
        <w:shd w:val="clear" w:color="auto" w:fill="FFFFFF"/>
        <w:spacing w:before="0" w:beforeAutospacing="0" w:after="0" w:afterAutospacing="0" w:line="580" w:lineRule="atLeast"/>
        <w:ind w:firstLine="480"/>
        <w:jc w:val="both"/>
        <w:rPr>
          <w:rFonts w:ascii="Times New Roman" w:hAnsi="Times New Roman" w:cs="Times New Roman"/>
          <w:color w:val="3F3F3F"/>
          <w:sz w:val="21"/>
          <w:szCs w:val="21"/>
        </w:rPr>
      </w:pPr>
      <w:r>
        <w:rPr>
          <w:rFonts w:ascii="Times New Roman" w:hAnsi="Times New Roman" w:cs="Times New Roman"/>
          <w:color w:val="3F3F3F"/>
          <w:sz w:val="21"/>
          <w:szCs w:val="21"/>
        </w:rPr>
        <w:t> </w:t>
      </w:r>
    </w:p>
    <w:p w:rsidR="007B1F5D" w:rsidRDefault="007B1F5D" w:rsidP="007B1F5D">
      <w:pPr>
        <w:pStyle w:val="a3"/>
        <w:shd w:val="clear" w:color="auto" w:fill="FFFFFF"/>
        <w:spacing w:before="0" w:beforeAutospacing="0" w:after="0" w:afterAutospacing="0" w:line="580" w:lineRule="atLeast"/>
        <w:ind w:firstLine="480"/>
        <w:jc w:val="center"/>
        <w:rPr>
          <w:rFonts w:ascii="Times New Roman" w:hAnsi="Times New Roman" w:cs="Times New Roman"/>
          <w:color w:val="3F3F3F"/>
          <w:sz w:val="21"/>
          <w:szCs w:val="21"/>
        </w:rPr>
      </w:pPr>
      <w:r>
        <w:rPr>
          <w:rFonts w:cs="Times New Roman" w:hint="eastAsia"/>
          <w:b/>
          <w:bCs/>
          <w:color w:val="3F3F3F"/>
          <w:sz w:val="44"/>
          <w:szCs w:val="44"/>
        </w:rPr>
        <w:t>郎溪县科技创新奖励扶持办法</w:t>
      </w:r>
    </w:p>
    <w:p w:rsidR="007B1F5D" w:rsidRDefault="007B1F5D" w:rsidP="007B1F5D">
      <w:pPr>
        <w:pStyle w:val="a3"/>
        <w:shd w:val="clear" w:color="auto" w:fill="FFFFFF"/>
        <w:spacing w:before="0" w:beforeAutospacing="0" w:after="0" w:afterAutospacing="0" w:line="580" w:lineRule="atLeast"/>
        <w:ind w:firstLine="480"/>
        <w:jc w:val="both"/>
        <w:rPr>
          <w:rFonts w:ascii="Times New Roman" w:hAnsi="Times New Roman" w:cs="Times New Roman"/>
          <w:color w:val="3F3F3F"/>
          <w:sz w:val="21"/>
          <w:szCs w:val="21"/>
        </w:rPr>
      </w:pPr>
      <w:r>
        <w:rPr>
          <w:rFonts w:ascii="仿宋_GB2312" w:eastAsia="仿宋_GB2312" w:hAnsi="Times New Roman" w:cs="Times New Roman" w:hint="eastAsia"/>
          <w:color w:val="3F3F3F"/>
          <w:sz w:val="32"/>
          <w:szCs w:val="32"/>
        </w:rPr>
        <w:t>   </w:t>
      </w:r>
    </w:p>
    <w:p w:rsidR="007B1F5D" w:rsidRDefault="007B1F5D" w:rsidP="007B1F5D">
      <w:pPr>
        <w:pStyle w:val="a3"/>
        <w:shd w:val="clear" w:color="auto" w:fill="FFFFFF"/>
        <w:spacing w:before="0" w:beforeAutospacing="0" w:after="0" w:afterAutospacing="0" w:line="580" w:lineRule="atLeast"/>
        <w:ind w:firstLine="645"/>
        <w:jc w:val="both"/>
        <w:rPr>
          <w:rFonts w:ascii="Times New Roman" w:hAnsi="Times New Roman" w:cs="Times New Roman"/>
          <w:color w:val="3F3F3F"/>
          <w:sz w:val="21"/>
          <w:szCs w:val="21"/>
        </w:rPr>
      </w:pPr>
      <w:r>
        <w:rPr>
          <w:rFonts w:ascii="仿宋_GB2312" w:eastAsia="仿宋_GB2312" w:hAnsi="Times New Roman" w:cs="Times New Roman" w:hint="eastAsia"/>
          <w:color w:val="3F3F3F"/>
          <w:sz w:val="32"/>
          <w:szCs w:val="32"/>
        </w:rPr>
        <w:t>为适应科技发展新常态，鼓励企业加强科技创新，增强自主研发能力，进一步推进科技创新能力建设，推动经济结构调整、打造发展新引擎、增强发展新动力，制定本办法。</w:t>
      </w:r>
    </w:p>
    <w:p w:rsidR="007B1F5D" w:rsidRDefault="007B1F5D" w:rsidP="007B1F5D">
      <w:pPr>
        <w:pStyle w:val="a3"/>
        <w:shd w:val="clear" w:color="auto" w:fill="FFFFFF"/>
        <w:spacing w:before="0" w:beforeAutospacing="0" w:after="0" w:afterAutospacing="0" w:line="580" w:lineRule="atLeast"/>
        <w:ind w:firstLine="645"/>
        <w:jc w:val="both"/>
        <w:rPr>
          <w:rFonts w:ascii="Times New Roman" w:hAnsi="Times New Roman" w:cs="Times New Roman"/>
          <w:color w:val="3F3F3F"/>
          <w:sz w:val="21"/>
          <w:szCs w:val="21"/>
        </w:rPr>
      </w:pPr>
      <w:r>
        <w:rPr>
          <w:rFonts w:ascii="黑体" w:eastAsia="黑体" w:hAnsi="黑体" w:cs="Times New Roman" w:hint="eastAsia"/>
          <w:color w:val="3F3F3F"/>
          <w:sz w:val="32"/>
          <w:szCs w:val="32"/>
        </w:rPr>
        <w:t>一、扶持范围</w:t>
      </w:r>
    </w:p>
    <w:p w:rsidR="007B1F5D" w:rsidRDefault="007B1F5D" w:rsidP="007B1F5D">
      <w:pPr>
        <w:pStyle w:val="a3"/>
        <w:shd w:val="clear" w:color="auto" w:fill="FFFFFF"/>
        <w:spacing w:before="0" w:beforeAutospacing="0" w:after="0" w:afterAutospacing="0" w:line="580" w:lineRule="atLeast"/>
        <w:ind w:firstLine="645"/>
        <w:jc w:val="both"/>
        <w:rPr>
          <w:rFonts w:ascii="Times New Roman" w:hAnsi="Times New Roman" w:cs="Times New Roman"/>
          <w:color w:val="3F3F3F"/>
          <w:sz w:val="21"/>
          <w:szCs w:val="21"/>
        </w:rPr>
      </w:pPr>
      <w:r>
        <w:rPr>
          <w:rFonts w:ascii="仿宋_GB2312" w:eastAsia="仿宋_GB2312" w:hAnsi="Times New Roman" w:cs="Times New Roman" w:hint="eastAsia"/>
          <w:b/>
          <w:bCs/>
          <w:color w:val="3F3F3F"/>
          <w:sz w:val="32"/>
          <w:szCs w:val="32"/>
        </w:rPr>
        <w:t>1.</w:t>
      </w:r>
      <w:r>
        <w:rPr>
          <w:rFonts w:ascii="仿宋_GB2312" w:eastAsia="仿宋_GB2312" w:hAnsi="Times New Roman" w:cs="Times New Roman" w:hint="eastAsia"/>
          <w:color w:val="3F3F3F"/>
          <w:sz w:val="32"/>
          <w:szCs w:val="32"/>
        </w:rPr>
        <w:t>科技扶持政策适用于注册登记在我县区域内的企业。</w:t>
      </w:r>
    </w:p>
    <w:p w:rsidR="007B1F5D" w:rsidRDefault="007B1F5D" w:rsidP="007B1F5D">
      <w:pPr>
        <w:pStyle w:val="a3"/>
        <w:shd w:val="clear" w:color="auto" w:fill="FFFFFF"/>
        <w:spacing w:before="0" w:beforeAutospacing="0" w:after="0" w:afterAutospacing="0" w:line="580" w:lineRule="atLeast"/>
        <w:ind w:firstLine="645"/>
        <w:jc w:val="both"/>
        <w:rPr>
          <w:rFonts w:ascii="Times New Roman" w:hAnsi="Times New Roman" w:cs="Times New Roman"/>
          <w:color w:val="3F3F3F"/>
          <w:sz w:val="21"/>
          <w:szCs w:val="21"/>
        </w:rPr>
      </w:pPr>
      <w:r>
        <w:rPr>
          <w:rFonts w:ascii="仿宋_GB2312" w:eastAsia="仿宋_GB2312" w:hAnsi="Times New Roman" w:cs="Times New Roman" w:hint="eastAsia"/>
          <w:b/>
          <w:bCs/>
          <w:color w:val="3F3F3F"/>
          <w:sz w:val="32"/>
          <w:szCs w:val="32"/>
        </w:rPr>
        <w:t>2.</w:t>
      </w:r>
      <w:r>
        <w:rPr>
          <w:rFonts w:ascii="仿宋_GB2312" w:eastAsia="仿宋_GB2312" w:hAnsi="Times New Roman" w:cs="Times New Roman" w:hint="eastAsia"/>
          <w:color w:val="3F3F3F"/>
          <w:sz w:val="32"/>
          <w:szCs w:val="32"/>
        </w:rPr>
        <w:t>知识产权扶持政策适用于注册登记在我县区域内的企事业单位或机关团体，户籍或身份证在我县的个人以及在我县就读的在校学生。</w:t>
      </w:r>
    </w:p>
    <w:p w:rsidR="007B1F5D" w:rsidRDefault="007B1F5D" w:rsidP="007B1F5D">
      <w:pPr>
        <w:pStyle w:val="a3"/>
        <w:shd w:val="clear" w:color="auto" w:fill="FFFFFF"/>
        <w:spacing w:before="0" w:beforeAutospacing="0" w:after="0" w:afterAutospacing="0" w:line="580" w:lineRule="atLeast"/>
        <w:ind w:firstLine="645"/>
        <w:jc w:val="both"/>
        <w:rPr>
          <w:rFonts w:ascii="Times New Roman" w:hAnsi="Times New Roman" w:cs="Times New Roman"/>
          <w:color w:val="3F3F3F"/>
          <w:sz w:val="21"/>
          <w:szCs w:val="21"/>
        </w:rPr>
      </w:pPr>
      <w:r>
        <w:rPr>
          <w:rFonts w:ascii="黑体" w:eastAsia="黑体" w:hAnsi="黑体" w:cs="Times New Roman" w:hint="eastAsia"/>
          <w:color w:val="3F3F3F"/>
          <w:sz w:val="32"/>
          <w:szCs w:val="32"/>
        </w:rPr>
        <w:t>二、科技扶持政策</w:t>
      </w:r>
    </w:p>
    <w:p w:rsidR="007B1F5D" w:rsidRDefault="007B1F5D" w:rsidP="007B1F5D">
      <w:pPr>
        <w:pStyle w:val="a3"/>
        <w:shd w:val="clear" w:color="auto" w:fill="FFFFFF"/>
        <w:spacing w:before="0" w:beforeAutospacing="0" w:after="0" w:afterAutospacing="0" w:line="580" w:lineRule="atLeast"/>
        <w:ind w:firstLine="645"/>
        <w:jc w:val="both"/>
        <w:rPr>
          <w:rFonts w:ascii="Times New Roman" w:hAnsi="Times New Roman" w:cs="Times New Roman"/>
          <w:color w:val="3F3F3F"/>
          <w:sz w:val="21"/>
          <w:szCs w:val="21"/>
        </w:rPr>
      </w:pPr>
      <w:r>
        <w:rPr>
          <w:rFonts w:ascii="楷体_GB2312" w:eastAsia="楷体_GB2312" w:hAnsi="Times New Roman" w:cs="Times New Roman" w:hint="eastAsia"/>
          <w:b/>
          <w:bCs/>
          <w:color w:val="3F3F3F"/>
          <w:sz w:val="32"/>
          <w:szCs w:val="32"/>
        </w:rPr>
        <w:t>1.天使基金</w:t>
      </w:r>
    </w:p>
    <w:p w:rsidR="007B1F5D" w:rsidRDefault="007B1F5D" w:rsidP="007B1F5D">
      <w:pPr>
        <w:pStyle w:val="a3"/>
        <w:shd w:val="clear" w:color="auto" w:fill="FFFFFF"/>
        <w:spacing w:before="0" w:beforeAutospacing="0" w:after="0" w:afterAutospacing="0" w:line="580" w:lineRule="atLeast"/>
        <w:ind w:firstLine="645"/>
        <w:jc w:val="both"/>
        <w:rPr>
          <w:rFonts w:ascii="Times New Roman" w:hAnsi="Times New Roman" w:cs="Times New Roman"/>
          <w:color w:val="3F3F3F"/>
          <w:sz w:val="21"/>
          <w:szCs w:val="21"/>
        </w:rPr>
      </w:pPr>
      <w:r>
        <w:rPr>
          <w:rFonts w:ascii="仿宋_GB2312" w:eastAsia="仿宋_GB2312" w:hAnsi="Times New Roman" w:cs="Times New Roman" w:hint="eastAsia"/>
          <w:color w:val="3F3F3F"/>
          <w:sz w:val="32"/>
          <w:szCs w:val="32"/>
        </w:rPr>
        <w:lastRenderedPageBreak/>
        <w:t>设立郎溪县天使投资基金。基金首期规模2000万元，积极发挥财政资金的杠杆效应和引导作用，主要支持高新技术产业、“互联网+”、战略性新兴产业等行业科技型企业。</w:t>
      </w:r>
    </w:p>
    <w:p w:rsidR="007B1F5D" w:rsidRDefault="007B1F5D" w:rsidP="007B1F5D">
      <w:pPr>
        <w:pStyle w:val="a3"/>
        <w:shd w:val="clear" w:color="auto" w:fill="FFFFFF"/>
        <w:spacing w:before="0" w:beforeAutospacing="0" w:after="0" w:afterAutospacing="0" w:line="580" w:lineRule="atLeast"/>
        <w:ind w:firstLine="645"/>
        <w:jc w:val="both"/>
        <w:rPr>
          <w:rFonts w:ascii="Times New Roman" w:hAnsi="Times New Roman" w:cs="Times New Roman"/>
          <w:color w:val="3F3F3F"/>
          <w:sz w:val="21"/>
          <w:szCs w:val="21"/>
        </w:rPr>
      </w:pPr>
      <w:r>
        <w:rPr>
          <w:rFonts w:ascii="楷体_GB2312" w:eastAsia="楷体_GB2312" w:hAnsi="Times New Roman" w:cs="Times New Roman" w:hint="eastAsia"/>
          <w:b/>
          <w:bCs/>
          <w:color w:val="3F3F3F"/>
          <w:sz w:val="32"/>
          <w:szCs w:val="32"/>
        </w:rPr>
        <w:t>2.奖补配套</w:t>
      </w:r>
    </w:p>
    <w:p w:rsidR="007B1F5D" w:rsidRDefault="007B1F5D" w:rsidP="007B1F5D">
      <w:pPr>
        <w:pStyle w:val="a3"/>
        <w:shd w:val="clear" w:color="auto" w:fill="FFFFFF"/>
        <w:spacing w:before="0" w:beforeAutospacing="0" w:after="0" w:afterAutospacing="0" w:line="580" w:lineRule="atLeast"/>
        <w:ind w:firstLine="643"/>
        <w:jc w:val="both"/>
        <w:rPr>
          <w:rFonts w:ascii="Times New Roman" w:hAnsi="Times New Roman" w:cs="Times New Roman"/>
          <w:color w:val="3F3F3F"/>
          <w:sz w:val="21"/>
          <w:szCs w:val="21"/>
        </w:rPr>
      </w:pPr>
      <w:bookmarkStart w:id="0" w:name="_GoBack"/>
      <w:r>
        <w:rPr>
          <w:rFonts w:ascii="仿宋_GB2312" w:eastAsia="仿宋_GB2312" w:hAnsi="Times New Roman" w:cs="Times New Roman" w:hint="eastAsia"/>
          <w:b/>
          <w:bCs/>
          <w:color w:val="3F3F3F"/>
          <w:sz w:val="32"/>
          <w:szCs w:val="32"/>
        </w:rPr>
        <w:t>（1）支持企业科技创新。</w:t>
      </w:r>
      <w:r>
        <w:rPr>
          <w:rFonts w:ascii="仿宋_GB2312" w:eastAsia="仿宋_GB2312" w:hAnsi="Times New Roman" w:cs="Times New Roman" w:hint="eastAsia"/>
          <w:color w:val="3F3F3F"/>
          <w:sz w:val="32"/>
          <w:szCs w:val="32"/>
        </w:rPr>
        <w:t>依据《安徽省人民政府办公厅关于修订印发实施创新驱动发展战略进一步加快创新型省份建设配套文件的通知》（皖政办〔2015〕40号）文件精神，支持企业科技创新，符合省补条件的企业，给予适当奖励配套。</w:t>
      </w:r>
    </w:p>
    <w:bookmarkEnd w:id="0"/>
    <w:p w:rsidR="007B1F5D" w:rsidRDefault="007B1F5D" w:rsidP="007B1F5D">
      <w:pPr>
        <w:pStyle w:val="a3"/>
        <w:shd w:val="clear" w:color="auto" w:fill="FFFFFF"/>
        <w:spacing w:before="0" w:beforeAutospacing="0" w:after="0" w:afterAutospacing="0" w:line="580" w:lineRule="atLeast"/>
        <w:ind w:firstLine="643"/>
        <w:jc w:val="both"/>
        <w:rPr>
          <w:rFonts w:ascii="Times New Roman" w:hAnsi="Times New Roman" w:cs="Times New Roman"/>
          <w:color w:val="3F3F3F"/>
          <w:sz w:val="21"/>
          <w:szCs w:val="21"/>
        </w:rPr>
      </w:pPr>
      <w:r>
        <w:rPr>
          <w:rFonts w:ascii="仿宋_GB2312" w:eastAsia="仿宋_GB2312" w:hAnsi="Times New Roman" w:cs="Times New Roman" w:hint="eastAsia"/>
          <w:b/>
          <w:bCs/>
          <w:color w:val="3F3F3F"/>
          <w:sz w:val="32"/>
          <w:szCs w:val="32"/>
        </w:rPr>
        <w:t>（2）支持企业科技创新能力及平台建设。</w:t>
      </w:r>
      <w:r>
        <w:rPr>
          <w:rFonts w:ascii="仿宋_GB2312" w:eastAsia="仿宋_GB2312" w:hAnsi="Times New Roman" w:cs="Times New Roman" w:hint="eastAsia"/>
          <w:color w:val="3F3F3F"/>
          <w:sz w:val="32"/>
          <w:szCs w:val="32"/>
        </w:rPr>
        <w:t>对新认定的国家级、省级工程技术研究中心一次性奖励50万元、30万元。对新组建的国家级、省级企业院士工作站一次性奖励50万元、30万元；对新组建的国家级、省级企业博士后科研工作站一次性奖励30万元、20万元；通过认定的国家级、省级重点新产品分别一次性奖励10万元、5万元；对通过省级科技成果鉴定的，给予2万元奖励。</w:t>
      </w:r>
    </w:p>
    <w:p w:rsidR="007B1F5D" w:rsidRDefault="007B1F5D" w:rsidP="007B1F5D">
      <w:pPr>
        <w:pStyle w:val="a3"/>
        <w:shd w:val="clear" w:color="auto" w:fill="FFFFFF"/>
        <w:spacing w:before="0" w:beforeAutospacing="0" w:after="0" w:afterAutospacing="0" w:line="580" w:lineRule="atLeast"/>
        <w:ind w:firstLine="643"/>
        <w:jc w:val="both"/>
        <w:rPr>
          <w:rFonts w:ascii="Times New Roman" w:hAnsi="Times New Roman" w:cs="Times New Roman"/>
          <w:color w:val="3F3F3F"/>
          <w:sz w:val="21"/>
          <w:szCs w:val="21"/>
        </w:rPr>
      </w:pPr>
      <w:r>
        <w:rPr>
          <w:rFonts w:ascii="仿宋_GB2312" w:eastAsia="仿宋_GB2312" w:hAnsi="Times New Roman" w:cs="Times New Roman" w:hint="eastAsia"/>
          <w:b/>
          <w:bCs/>
          <w:color w:val="3F3F3F"/>
          <w:sz w:val="32"/>
          <w:szCs w:val="32"/>
        </w:rPr>
        <w:t>（3）培育和发展高新技术产业。</w:t>
      </w:r>
      <w:r>
        <w:rPr>
          <w:rFonts w:ascii="仿宋_GB2312" w:eastAsia="仿宋_GB2312" w:hAnsi="Times New Roman" w:cs="Times New Roman" w:hint="eastAsia"/>
          <w:color w:val="3F3F3F"/>
          <w:sz w:val="32"/>
          <w:szCs w:val="32"/>
        </w:rPr>
        <w:t>对获得国家火炬计划重点高新技术企业、高新技术企业称号的企业分别一次性奖励20万元和10万元。对复审通过的高新技术企业一次性奖励5万元。通过认定的安徽省高新技术产品每件奖励1万元。</w:t>
      </w:r>
    </w:p>
    <w:p w:rsidR="007B1F5D" w:rsidRDefault="007B1F5D" w:rsidP="007B1F5D">
      <w:pPr>
        <w:pStyle w:val="a3"/>
        <w:shd w:val="clear" w:color="auto" w:fill="FFFFFF"/>
        <w:spacing w:before="0" w:beforeAutospacing="0" w:after="0" w:afterAutospacing="0" w:line="580" w:lineRule="atLeast"/>
        <w:ind w:firstLine="643"/>
        <w:jc w:val="both"/>
        <w:rPr>
          <w:rFonts w:ascii="Times New Roman" w:hAnsi="Times New Roman" w:cs="Times New Roman"/>
          <w:color w:val="3F3F3F"/>
          <w:sz w:val="21"/>
          <w:szCs w:val="21"/>
        </w:rPr>
      </w:pPr>
      <w:r>
        <w:rPr>
          <w:rFonts w:ascii="仿宋_GB2312" w:eastAsia="仿宋_GB2312" w:hAnsi="Times New Roman" w:cs="Times New Roman" w:hint="eastAsia"/>
          <w:b/>
          <w:bCs/>
          <w:color w:val="3F3F3F"/>
          <w:sz w:val="32"/>
          <w:szCs w:val="32"/>
        </w:rPr>
        <w:t>（4）推进创新型企业培育工作。</w:t>
      </w:r>
      <w:r>
        <w:rPr>
          <w:rFonts w:ascii="仿宋_GB2312" w:eastAsia="仿宋_GB2312" w:hAnsi="Times New Roman" w:cs="Times New Roman" w:hint="eastAsia"/>
          <w:color w:val="3F3F3F"/>
          <w:sz w:val="32"/>
          <w:szCs w:val="32"/>
        </w:rPr>
        <w:t>对新认定的国家级、省级创新型企业，分别一次性奖励20万元、10万元。</w:t>
      </w:r>
    </w:p>
    <w:p w:rsidR="007B1F5D" w:rsidRDefault="007B1F5D" w:rsidP="007B1F5D">
      <w:pPr>
        <w:pStyle w:val="a3"/>
        <w:shd w:val="clear" w:color="auto" w:fill="FFFFFF"/>
        <w:spacing w:before="0" w:beforeAutospacing="0" w:after="0" w:afterAutospacing="0" w:line="580" w:lineRule="atLeast"/>
        <w:ind w:firstLine="643"/>
        <w:jc w:val="both"/>
        <w:rPr>
          <w:rFonts w:ascii="Times New Roman" w:hAnsi="Times New Roman" w:cs="Times New Roman"/>
          <w:color w:val="3F3F3F"/>
          <w:sz w:val="21"/>
          <w:szCs w:val="21"/>
        </w:rPr>
      </w:pPr>
      <w:r>
        <w:rPr>
          <w:rFonts w:ascii="仿宋_GB2312" w:eastAsia="仿宋_GB2312" w:hAnsi="Times New Roman" w:cs="Times New Roman" w:hint="eastAsia"/>
          <w:b/>
          <w:bCs/>
          <w:color w:val="3F3F3F"/>
          <w:sz w:val="32"/>
          <w:szCs w:val="32"/>
        </w:rPr>
        <w:lastRenderedPageBreak/>
        <w:t>（5）鼓励企业或创新团队参加中国创新创业大赛。</w:t>
      </w:r>
      <w:r>
        <w:rPr>
          <w:rFonts w:ascii="仿宋_GB2312" w:eastAsia="仿宋_GB2312" w:hAnsi="Times New Roman" w:cs="Times New Roman" w:hint="eastAsia"/>
          <w:color w:val="3F3F3F"/>
          <w:sz w:val="32"/>
          <w:szCs w:val="32"/>
        </w:rPr>
        <w:t>对获得省赛区一等奖、二等奖、三等奖、优秀奖，分别给予30万元、20万元、10万元、5万元奖励；对获得全国总决赛一等奖、二等奖、三等奖、优秀奖的，分别给予50万元、30万元、20万元、10万元奖励。（同一项目以获得最高奖项奖励，不重复奖励）</w:t>
      </w:r>
    </w:p>
    <w:p w:rsidR="007B1F5D" w:rsidRDefault="007B1F5D" w:rsidP="007B1F5D">
      <w:pPr>
        <w:pStyle w:val="a3"/>
        <w:shd w:val="clear" w:color="auto" w:fill="FFFFFF"/>
        <w:spacing w:before="0" w:beforeAutospacing="0" w:after="0" w:afterAutospacing="0" w:line="580" w:lineRule="atLeast"/>
        <w:ind w:firstLine="480"/>
        <w:jc w:val="both"/>
        <w:rPr>
          <w:rFonts w:ascii="Times New Roman" w:hAnsi="Times New Roman" w:cs="Times New Roman"/>
          <w:color w:val="3F3F3F"/>
          <w:sz w:val="21"/>
          <w:szCs w:val="21"/>
        </w:rPr>
      </w:pPr>
      <w:r>
        <w:rPr>
          <w:rFonts w:ascii="仿宋_GB2312" w:eastAsia="仿宋_GB2312" w:hAnsi="Times New Roman" w:cs="Times New Roman" w:hint="eastAsia"/>
          <w:color w:val="3F3F3F"/>
          <w:sz w:val="32"/>
          <w:szCs w:val="32"/>
        </w:rPr>
        <w:t> </w:t>
      </w:r>
      <w:r>
        <w:rPr>
          <w:rStyle w:val="apple-converted-space"/>
          <w:rFonts w:ascii="仿宋_GB2312" w:eastAsia="仿宋_GB2312" w:hAnsi="Times New Roman" w:cs="Times New Roman" w:hint="eastAsia"/>
          <w:color w:val="3F3F3F"/>
          <w:sz w:val="32"/>
          <w:szCs w:val="32"/>
        </w:rPr>
        <w:t> </w:t>
      </w:r>
      <w:r>
        <w:rPr>
          <w:rFonts w:ascii="仿宋_GB2312" w:eastAsia="仿宋_GB2312" w:hAnsi="Times New Roman" w:cs="Times New Roman" w:hint="eastAsia"/>
          <w:b/>
          <w:bCs/>
          <w:color w:val="3F3F3F"/>
          <w:sz w:val="32"/>
          <w:szCs w:val="32"/>
        </w:rPr>
        <w:t>  </w:t>
      </w:r>
      <w:r>
        <w:rPr>
          <w:rFonts w:ascii="仿宋_GB2312" w:eastAsia="仿宋_GB2312" w:hAnsi="Times New Roman" w:cs="Times New Roman" w:hint="eastAsia"/>
          <w:b/>
          <w:bCs/>
          <w:color w:val="3F3F3F"/>
          <w:sz w:val="32"/>
          <w:szCs w:val="32"/>
        </w:rPr>
        <w:t>（6）大力推进大众创业万众创新行动，鼓励各类双创空间主体设立。</w:t>
      </w:r>
      <w:r>
        <w:rPr>
          <w:rFonts w:ascii="仿宋_GB2312" w:eastAsia="仿宋_GB2312" w:hAnsi="Times New Roman" w:cs="Times New Roman" w:hint="eastAsia"/>
          <w:color w:val="3F3F3F"/>
          <w:sz w:val="32"/>
          <w:szCs w:val="32"/>
        </w:rPr>
        <w:t>引导支持社会力量、民间资本积极参与众创空间、创客空间、创新工场等各类创业孵化机构的投资、建设和运营管理，对通过省、市认定的科技企业孵化器、众创空间进行资金扶持。（我县扶持政策待省市政策出台后出台）</w:t>
      </w:r>
      <w:r>
        <w:rPr>
          <w:rFonts w:ascii="仿宋_GB2312" w:eastAsia="仿宋_GB2312" w:hAnsi="Times New Roman" w:cs="Times New Roman" w:hint="eastAsia"/>
          <w:color w:val="3F3F3F"/>
          <w:sz w:val="32"/>
          <w:szCs w:val="32"/>
        </w:rPr>
        <w:t>     </w:t>
      </w:r>
    </w:p>
    <w:p w:rsidR="007B1F5D" w:rsidRDefault="007B1F5D" w:rsidP="007B1F5D">
      <w:pPr>
        <w:pStyle w:val="a3"/>
        <w:shd w:val="clear" w:color="auto" w:fill="FFFFFF"/>
        <w:spacing w:before="0" w:beforeAutospacing="0" w:after="0" w:afterAutospacing="0" w:line="580" w:lineRule="atLeast"/>
        <w:ind w:firstLine="640"/>
        <w:jc w:val="both"/>
        <w:rPr>
          <w:rFonts w:ascii="Times New Roman" w:hAnsi="Times New Roman" w:cs="Times New Roman"/>
          <w:color w:val="3F3F3F"/>
          <w:sz w:val="21"/>
          <w:szCs w:val="21"/>
        </w:rPr>
      </w:pPr>
      <w:r>
        <w:rPr>
          <w:rFonts w:ascii="黑体" w:eastAsia="黑体" w:hAnsi="黑体" w:cs="Times New Roman" w:hint="eastAsia"/>
          <w:color w:val="3F3F3F"/>
          <w:sz w:val="32"/>
          <w:szCs w:val="32"/>
        </w:rPr>
        <w:t>三、知识产权扶持政策</w:t>
      </w:r>
    </w:p>
    <w:p w:rsidR="007B1F5D" w:rsidRDefault="007B1F5D" w:rsidP="007B1F5D">
      <w:pPr>
        <w:pStyle w:val="a3"/>
        <w:shd w:val="clear" w:color="auto" w:fill="FFFFFF"/>
        <w:spacing w:before="0" w:beforeAutospacing="0" w:after="0" w:afterAutospacing="0" w:line="580" w:lineRule="atLeast"/>
        <w:ind w:firstLine="643"/>
        <w:jc w:val="both"/>
        <w:rPr>
          <w:rFonts w:ascii="Times New Roman" w:hAnsi="Times New Roman" w:cs="Times New Roman"/>
          <w:color w:val="3F3F3F"/>
          <w:sz w:val="21"/>
          <w:szCs w:val="21"/>
        </w:rPr>
      </w:pPr>
      <w:r>
        <w:rPr>
          <w:rFonts w:ascii="楷体_GB2312" w:eastAsia="楷体_GB2312" w:hAnsi="Times New Roman" w:cs="Times New Roman" w:hint="eastAsia"/>
          <w:b/>
          <w:bCs/>
          <w:color w:val="3F3F3F"/>
          <w:sz w:val="32"/>
          <w:szCs w:val="32"/>
        </w:rPr>
        <w:t>1.设立专利发展专项资金。</w:t>
      </w:r>
      <w:r>
        <w:rPr>
          <w:rFonts w:ascii="仿宋_GB2312" w:eastAsia="仿宋_GB2312" w:hAnsi="Times New Roman" w:cs="Times New Roman" w:hint="eastAsia"/>
          <w:color w:val="3F3F3F"/>
          <w:sz w:val="32"/>
          <w:szCs w:val="32"/>
        </w:rPr>
        <w:t>实用新型专利授权后每件奖励2千元；外观设计专利授权后每件奖励1千元；新授权的国际发明专利每件奖励3万元（最多两个国家或组织）；新授权的中国发明专利每件奖励2万元（当年给予1万元奖励，交足5年年费的，凭缴费凭证再奖励1万元）。</w:t>
      </w:r>
    </w:p>
    <w:p w:rsidR="007B1F5D" w:rsidRDefault="007B1F5D" w:rsidP="007B1F5D">
      <w:pPr>
        <w:pStyle w:val="a3"/>
        <w:shd w:val="clear" w:color="auto" w:fill="FFFFFF"/>
        <w:spacing w:before="0" w:beforeAutospacing="0" w:after="0" w:afterAutospacing="0" w:line="580" w:lineRule="atLeast"/>
        <w:ind w:firstLine="643"/>
        <w:jc w:val="both"/>
        <w:rPr>
          <w:rFonts w:ascii="Times New Roman" w:hAnsi="Times New Roman" w:cs="Times New Roman"/>
          <w:color w:val="3F3F3F"/>
          <w:sz w:val="21"/>
          <w:szCs w:val="21"/>
        </w:rPr>
      </w:pPr>
      <w:r>
        <w:rPr>
          <w:rFonts w:ascii="楷体_GB2312" w:eastAsia="楷体_GB2312" w:hAnsi="Times New Roman" w:cs="Times New Roman" w:hint="eastAsia"/>
          <w:b/>
          <w:bCs/>
          <w:color w:val="3F3F3F"/>
          <w:sz w:val="32"/>
          <w:szCs w:val="32"/>
        </w:rPr>
        <w:t>2.鼓励企业申报各级专利奖。</w:t>
      </w:r>
      <w:r>
        <w:rPr>
          <w:rFonts w:ascii="仿宋_GB2312" w:eastAsia="仿宋_GB2312" w:hAnsi="Times New Roman" w:cs="Times New Roman" w:hint="eastAsia"/>
          <w:color w:val="3F3F3F"/>
          <w:sz w:val="32"/>
          <w:szCs w:val="32"/>
        </w:rPr>
        <w:t>获得国家级专利金奖、优秀奖企业分别一次性奖励20万元、10万元；省级专利金奖、优秀奖企业分别一次性奖励10万元、5万元。</w:t>
      </w:r>
    </w:p>
    <w:p w:rsidR="007B1F5D" w:rsidRDefault="007B1F5D" w:rsidP="007B1F5D">
      <w:pPr>
        <w:pStyle w:val="a3"/>
        <w:shd w:val="clear" w:color="auto" w:fill="FFFFFF"/>
        <w:spacing w:before="0" w:beforeAutospacing="0" w:after="0" w:afterAutospacing="0" w:line="580" w:lineRule="atLeast"/>
        <w:ind w:firstLine="480"/>
        <w:jc w:val="both"/>
        <w:rPr>
          <w:rFonts w:ascii="Times New Roman" w:hAnsi="Times New Roman" w:cs="Times New Roman"/>
          <w:color w:val="3F3F3F"/>
          <w:sz w:val="21"/>
          <w:szCs w:val="21"/>
        </w:rPr>
      </w:pPr>
      <w:r>
        <w:rPr>
          <w:rFonts w:ascii="仿宋_GB2312" w:eastAsia="仿宋_GB2312" w:hAnsi="Times New Roman" w:cs="Times New Roman" w:hint="eastAsia"/>
          <w:color w:val="3F3F3F"/>
          <w:sz w:val="32"/>
          <w:szCs w:val="32"/>
        </w:rPr>
        <w:lastRenderedPageBreak/>
        <w:t>  </w:t>
      </w:r>
      <w:r>
        <w:rPr>
          <w:rStyle w:val="apple-converted-space"/>
          <w:rFonts w:ascii="仿宋_GB2312" w:eastAsia="仿宋_GB2312" w:hAnsi="Times New Roman" w:cs="Times New Roman" w:hint="eastAsia"/>
          <w:color w:val="3F3F3F"/>
          <w:sz w:val="32"/>
          <w:szCs w:val="32"/>
        </w:rPr>
        <w:t> </w:t>
      </w:r>
      <w:r>
        <w:rPr>
          <w:rFonts w:ascii="楷体_GB2312" w:eastAsia="楷体_GB2312" w:hAnsi="Times New Roman" w:cs="Times New Roman" w:hint="eastAsia"/>
          <w:b/>
          <w:bCs/>
          <w:color w:val="3F3F3F"/>
          <w:sz w:val="32"/>
          <w:szCs w:val="32"/>
        </w:rPr>
        <w:t> </w:t>
      </w:r>
      <w:r>
        <w:rPr>
          <w:rFonts w:ascii="楷体_GB2312" w:eastAsia="楷体_GB2312" w:hAnsi="Times New Roman" w:cs="Times New Roman" w:hint="eastAsia"/>
          <w:b/>
          <w:bCs/>
          <w:color w:val="3F3F3F"/>
          <w:sz w:val="32"/>
          <w:szCs w:val="32"/>
        </w:rPr>
        <w:t>3.加强企业知识产权建设。</w:t>
      </w:r>
      <w:r>
        <w:rPr>
          <w:rFonts w:ascii="仿宋_GB2312" w:eastAsia="仿宋_GB2312" w:hAnsi="Times New Roman" w:cs="Times New Roman" w:hint="eastAsia"/>
          <w:color w:val="3F3F3F"/>
          <w:sz w:val="32"/>
          <w:szCs w:val="32"/>
        </w:rPr>
        <w:t>当年获国家、省知识产权行政主管部门认定的知识产权优势企业、知识产权示范企业分别一次性奖励10万元、3万元。</w:t>
      </w:r>
    </w:p>
    <w:p w:rsidR="007B1F5D" w:rsidRDefault="007B1F5D" w:rsidP="007B1F5D">
      <w:pPr>
        <w:pStyle w:val="a3"/>
        <w:shd w:val="clear" w:color="auto" w:fill="FFFFFF"/>
        <w:spacing w:before="0" w:beforeAutospacing="0" w:after="0" w:afterAutospacing="0" w:line="580" w:lineRule="atLeast"/>
        <w:ind w:firstLine="640"/>
        <w:jc w:val="both"/>
        <w:rPr>
          <w:rFonts w:ascii="Times New Roman" w:hAnsi="Times New Roman" w:cs="Times New Roman"/>
          <w:color w:val="3F3F3F"/>
          <w:sz w:val="21"/>
          <w:szCs w:val="21"/>
        </w:rPr>
      </w:pPr>
      <w:r>
        <w:rPr>
          <w:rFonts w:ascii="黑体" w:eastAsia="黑体" w:hAnsi="黑体" w:cs="Times New Roman" w:hint="eastAsia"/>
          <w:color w:val="3F3F3F"/>
          <w:sz w:val="32"/>
          <w:szCs w:val="32"/>
        </w:rPr>
        <w:t>四、实施时间及效力</w:t>
      </w:r>
    </w:p>
    <w:p w:rsidR="007B1F5D" w:rsidRDefault="007B1F5D" w:rsidP="007B1F5D">
      <w:pPr>
        <w:pStyle w:val="a3"/>
        <w:shd w:val="clear" w:color="auto" w:fill="FFFFFF"/>
        <w:spacing w:before="0" w:beforeAutospacing="0" w:after="0" w:afterAutospacing="0" w:line="580" w:lineRule="atLeast"/>
        <w:ind w:firstLine="640"/>
        <w:jc w:val="both"/>
        <w:rPr>
          <w:rFonts w:ascii="Times New Roman" w:hAnsi="Times New Roman" w:cs="Times New Roman"/>
          <w:color w:val="3F3F3F"/>
          <w:sz w:val="21"/>
          <w:szCs w:val="21"/>
        </w:rPr>
      </w:pPr>
      <w:r>
        <w:rPr>
          <w:rFonts w:ascii="仿宋_GB2312" w:eastAsia="仿宋_GB2312" w:hAnsi="Times New Roman" w:cs="Times New Roman" w:hint="eastAsia"/>
          <w:color w:val="3F3F3F"/>
          <w:sz w:val="32"/>
          <w:szCs w:val="32"/>
        </w:rPr>
        <w:t>本办法自2017年1月1日起施行，凡以前发布的相关政策文件与本办法不一致的，以本办法为准，本办法由县科技局负责解释。</w:t>
      </w:r>
    </w:p>
    <w:p w:rsidR="009B37A1" w:rsidRPr="007B1F5D" w:rsidRDefault="009B37A1"/>
    <w:sectPr w:rsidR="009B37A1" w:rsidRPr="007B1F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6E4" w:rsidRDefault="002556E4" w:rsidP="00FA686F">
      <w:r>
        <w:separator/>
      </w:r>
    </w:p>
  </w:endnote>
  <w:endnote w:type="continuationSeparator" w:id="0">
    <w:p w:rsidR="002556E4" w:rsidRDefault="002556E4" w:rsidP="00FA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6E4" w:rsidRDefault="002556E4" w:rsidP="00FA686F">
      <w:r>
        <w:separator/>
      </w:r>
    </w:p>
  </w:footnote>
  <w:footnote w:type="continuationSeparator" w:id="0">
    <w:p w:rsidR="002556E4" w:rsidRDefault="002556E4" w:rsidP="00FA6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63"/>
    <w:rsid w:val="002556E4"/>
    <w:rsid w:val="00745163"/>
    <w:rsid w:val="007B1F5D"/>
    <w:rsid w:val="009B37A1"/>
    <w:rsid w:val="00FA6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0113C-C557-4230-A44B-00DE43FD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1F5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B1F5D"/>
  </w:style>
  <w:style w:type="paragraph" w:styleId="a4">
    <w:name w:val="header"/>
    <w:basedOn w:val="a"/>
    <w:link w:val="Char"/>
    <w:uiPriority w:val="99"/>
    <w:unhideWhenUsed/>
    <w:rsid w:val="00FA6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A686F"/>
    <w:rPr>
      <w:sz w:val="18"/>
      <w:szCs w:val="18"/>
    </w:rPr>
  </w:style>
  <w:style w:type="paragraph" w:styleId="a5">
    <w:name w:val="footer"/>
    <w:basedOn w:val="a"/>
    <w:link w:val="Char0"/>
    <w:uiPriority w:val="99"/>
    <w:unhideWhenUsed/>
    <w:rsid w:val="00FA686F"/>
    <w:pPr>
      <w:tabs>
        <w:tab w:val="center" w:pos="4153"/>
        <w:tab w:val="right" w:pos="8306"/>
      </w:tabs>
      <w:snapToGrid w:val="0"/>
      <w:jc w:val="left"/>
    </w:pPr>
    <w:rPr>
      <w:sz w:val="18"/>
      <w:szCs w:val="18"/>
    </w:rPr>
  </w:style>
  <w:style w:type="character" w:customStyle="1" w:styleId="Char0">
    <w:name w:val="页脚 Char"/>
    <w:basedOn w:val="a0"/>
    <w:link w:val="a5"/>
    <w:uiPriority w:val="99"/>
    <w:rsid w:val="00FA68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2018-05-18T06:20:00Z</dcterms:created>
  <dcterms:modified xsi:type="dcterms:W3CDTF">2018-10-11T10:46:00Z</dcterms:modified>
</cp:coreProperties>
</file>