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403" w:rsidRDefault="008C2403" w:rsidP="008C2403">
      <w:pPr>
        <w:widowControl/>
        <w:spacing w:line="525" w:lineRule="atLeast"/>
        <w:jc w:val="center"/>
        <w:rPr>
          <w:rFonts w:ascii="Arial" w:eastAsia="宋体" w:hAnsi="Arial" w:cs="Arial"/>
          <w:b/>
          <w:bCs/>
          <w:color w:val="000000"/>
          <w:kern w:val="0"/>
          <w:sz w:val="30"/>
          <w:szCs w:val="30"/>
        </w:rPr>
      </w:pPr>
      <w:r w:rsidRPr="008C2403">
        <w:rPr>
          <w:rFonts w:ascii="Arial" w:eastAsia="宋体" w:hAnsi="Arial" w:cs="Arial"/>
          <w:b/>
          <w:bCs/>
          <w:color w:val="000000"/>
          <w:kern w:val="0"/>
          <w:sz w:val="30"/>
          <w:szCs w:val="30"/>
        </w:rPr>
        <w:t>梧州市人民政府关于印发我市促进宝玉</w:t>
      </w:r>
      <w:proofErr w:type="gramStart"/>
      <w:r w:rsidRPr="008C2403">
        <w:rPr>
          <w:rFonts w:ascii="Arial" w:eastAsia="宋体" w:hAnsi="Arial" w:cs="Arial"/>
          <w:b/>
          <w:bCs/>
          <w:color w:val="000000"/>
          <w:kern w:val="0"/>
          <w:sz w:val="30"/>
          <w:szCs w:val="30"/>
        </w:rPr>
        <w:t>石产业</w:t>
      </w:r>
      <w:proofErr w:type="gramEnd"/>
      <w:r w:rsidRPr="008C2403">
        <w:rPr>
          <w:rFonts w:ascii="Arial" w:eastAsia="宋体" w:hAnsi="Arial" w:cs="Arial"/>
          <w:b/>
          <w:bCs/>
          <w:color w:val="000000"/>
          <w:kern w:val="0"/>
          <w:sz w:val="30"/>
          <w:szCs w:val="30"/>
        </w:rPr>
        <w:t>发展扶持暂行办法的通知</w:t>
      </w:r>
    </w:p>
    <w:p w:rsidR="008C2403" w:rsidRPr="008C2403" w:rsidRDefault="008C2403" w:rsidP="008C2403">
      <w:pPr>
        <w:widowControl/>
        <w:spacing w:line="525" w:lineRule="atLeast"/>
        <w:jc w:val="center"/>
        <w:rPr>
          <w:rFonts w:ascii="Arial" w:eastAsia="宋体" w:hAnsi="Arial" w:cs="Arial" w:hint="eastAsia"/>
          <w:b/>
          <w:bCs/>
          <w:color w:val="000000"/>
          <w:kern w:val="0"/>
          <w:sz w:val="30"/>
          <w:szCs w:val="30"/>
        </w:rPr>
      </w:pPr>
    </w:p>
    <w:p w:rsidR="008C2403" w:rsidRPr="008C2403" w:rsidRDefault="008C2403" w:rsidP="008C2403">
      <w:pPr>
        <w:widowControl/>
        <w:spacing w:line="480" w:lineRule="auto"/>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各县（市、区）政府，市政府各部门，各园区管委会，各有关企事业单位：</w:t>
      </w:r>
    </w:p>
    <w:p w:rsidR="008C2403" w:rsidRPr="008C2403" w:rsidRDefault="008C2403" w:rsidP="008C2403">
      <w:pPr>
        <w:widowControl/>
        <w:tabs>
          <w:tab w:val="left" w:pos="6840"/>
          <w:tab w:val="left" w:pos="7020"/>
          <w:tab w:val="left" w:pos="7560"/>
        </w:tabs>
        <w:spacing w:line="480" w:lineRule="auto"/>
        <w:ind w:firstLine="645"/>
        <w:jc w:val="left"/>
        <w:rPr>
          <w:rFonts w:ascii="宋体" w:eastAsia="宋体" w:hAnsi="宋体" w:cs="宋体"/>
          <w:color w:val="3C3C3C"/>
          <w:kern w:val="0"/>
          <w:sz w:val="24"/>
          <w:szCs w:val="24"/>
        </w:rPr>
      </w:pPr>
      <w:r w:rsidRPr="008C2403">
        <w:rPr>
          <w:rFonts w:asciiTheme="minorEastAsia" w:hAnsiTheme="minorEastAsia" w:cs="Arial" w:hint="eastAsia"/>
          <w:color w:val="333333"/>
          <w:kern w:val="0"/>
          <w:sz w:val="24"/>
          <w:szCs w:val="24"/>
        </w:rPr>
        <w:t>《</w:t>
      </w:r>
      <w:r w:rsidRPr="008C2403">
        <w:rPr>
          <w:rFonts w:asciiTheme="minorEastAsia" w:hAnsiTheme="minorEastAsia" w:cs="Arial" w:hint="eastAsia"/>
          <w:color w:val="000000"/>
          <w:kern w:val="0"/>
          <w:sz w:val="24"/>
          <w:szCs w:val="24"/>
        </w:rPr>
        <w:t>梧州市促进宝玉石产业发展扶持暂行</w:t>
      </w:r>
      <w:r w:rsidRPr="008C2403">
        <w:rPr>
          <w:rFonts w:asciiTheme="minorEastAsia" w:hAnsiTheme="minorEastAsia" w:cs="Arial" w:hint="eastAsia"/>
          <w:bCs/>
          <w:color w:val="000000"/>
          <w:kern w:val="0"/>
          <w:sz w:val="24"/>
          <w:szCs w:val="24"/>
          <w:shd w:val="clear" w:color="auto" w:fill="FFFFFF"/>
        </w:rPr>
        <w:t>办法</w:t>
      </w:r>
      <w:r w:rsidRPr="008C2403">
        <w:rPr>
          <w:rFonts w:asciiTheme="minorEastAsia" w:hAnsiTheme="minorEastAsia" w:cs="Arial" w:hint="eastAsia"/>
          <w:color w:val="3C3C3C"/>
          <w:kern w:val="0"/>
          <w:sz w:val="24"/>
          <w:szCs w:val="24"/>
        </w:rPr>
        <w:t>》已</w:t>
      </w:r>
      <w:r w:rsidRPr="008C2403">
        <w:rPr>
          <w:rFonts w:asciiTheme="minorEastAsia" w:hAnsiTheme="minorEastAsia" w:cs="Arial" w:hint="eastAsia"/>
          <w:color w:val="3C3C3C"/>
          <w:spacing w:val="-4"/>
          <w:kern w:val="0"/>
          <w:sz w:val="24"/>
          <w:szCs w:val="24"/>
        </w:rPr>
        <w:t>经2017年9月22日市十四届政府第28次常务会议审议通过</w:t>
      </w:r>
      <w:bookmarkStart w:id="0" w:name="_GoBack"/>
      <w:bookmarkEnd w:id="0"/>
      <w:r w:rsidRPr="008C2403">
        <w:rPr>
          <w:rFonts w:asciiTheme="minorEastAsia" w:hAnsiTheme="minorEastAsia" w:cs="Arial" w:hint="eastAsia"/>
          <w:color w:val="3C3C3C"/>
          <w:spacing w:val="-4"/>
          <w:kern w:val="0"/>
          <w:sz w:val="24"/>
          <w:szCs w:val="24"/>
        </w:rPr>
        <w:t>，现印发给你们，请遵照执行。</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 </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 </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 </w:t>
      </w:r>
    </w:p>
    <w:p w:rsidR="008C2403" w:rsidRPr="008C2403" w:rsidRDefault="008C2403" w:rsidP="008C2403">
      <w:pPr>
        <w:widowControl/>
        <w:spacing w:line="480" w:lineRule="auto"/>
        <w:ind w:right="640" w:firstLineChars="200" w:firstLine="480"/>
        <w:jc w:val="righ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 xml:space="preserve">2017年9月25日   </w:t>
      </w:r>
    </w:p>
    <w:p w:rsidR="008C2403" w:rsidRPr="008C2403" w:rsidRDefault="008C2403" w:rsidP="008C2403">
      <w:pPr>
        <w:widowControl/>
        <w:spacing w:before="100" w:beforeAutospacing="1" w:after="100" w:afterAutospacing="1" w:line="270" w:lineRule="atLeast"/>
        <w:jc w:val="left"/>
        <w:rPr>
          <w:rFonts w:ascii="Arial" w:eastAsia="宋体" w:hAnsi="Arial" w:cs="Arial"/>
          <w:color w:val="3C3C3C"/>
          <w:kern w:val="0"/>
          <w:sz w:val="18"/>
          <w:szCs w:val="18"/>
        </w:rPr>
      </w:pPr>
      <w:r w:rsidRPr="008C2403">
        <w:rPr>
          <w:rFonts w:ascii="Arial" w:hAnsi="Arial" w:cs="Arial"/>
          <w:color w:val="3C3C3C"/>
          <w:sz w:val="18"/>
          <w:szCs w:val="18"/>
        </w:rPr>
        <w:br w:type="page"/>
      </w:r>
    </w:p>
    <w:p w:rsidR="008C2403" w:rsidRPr="008C2403" w:rsidRDefault="008C2403" w:rsidP="008C2403">
      <w:pPr>
        <w:widowControl/>
        <w:spacing w:line="480" w:lineRule="auto"/>
        <w:jc w:val="center"/>
        <w:rPr>
          <w:rFonts w:ascii="宋体" w:eastAsia="宋体" w:hAnsi="宋体" w:cs="宋体"/>
          <w:color w:val="3C3C3C"/>
          <w:kern w:val="0"/>
          <w:sz w:val="24"/>
          <w:szCs w:val="24"/>
        </w:rPr>
      </w:pPr>
      <w:r w:rsidRPr="008C2403">
        <w:rPr>
          <w:rFonts w:asciiTheme="minorEastAsia" w:hAnsiTheme="minorEastAsia" w:cs="宋体" w:hint="eastAsia"/>
          <w:b/>
          <w:bCs/>
          <w:color w:val="3C3C3C"/>
          <w:kern w:val="0"/>
          <w:sz w:val="24"/>
          <w:szCs w:val="24"/>
        </w:rPr>
        <w:lastRenderedPageBreak/>
        <w:t>梧州</w:t>
      </w:r>
      <w:proofErr w:type="gramStart"/>
      <w:r w:rsidRPr="008C2403">
        <w:rPr>
          <w:rFonts w:asciiTheme="minorEastAsia" w:hAnsiTheme="minorEastAsia" w:cs="宋体" w:hint="eastAsia"/>
          <w:b/>
          <w:bCs/>
          <w:color w:val="3C3C3C"/>
          <w:kern w:val="0"/>
          <w:sz w:val="24"/>
          <w:szCs w:val="24"/>
        </w:rPr>
        <w:t>市促进宝玉石产业</w:t>
      </w:r>
      <w:proofErr w:type="gramEnd"/>
      <w:r w:rsidRPr="008C2403">
        <w:rPr>
          <w:rFonts w:asciiTheme="minorEastAsia" w:hAnsiTheme="minorEastAsia" w:cs="宋体" w:hint="eastAsia"/>
          <w:b/>
          <w:bCs/>
          <w:color w:val="3C3C3C"/>
          <w:kern w:val="0"/>
          <w:sz w:val="24"/>
          <w:szCs w:val="24"/>
        </w:rPr>
        <w:t>发展扶持暂行办法</w:t>
      </w:r>
    </w:p>
    <w:p w:rsidR="008C2403" w:rsidRPr="008C2403" w:rsidRDefault="008C2403" w:rsidP="008C2403">
      <w:pPr>
        <w:widowControl/>
        <w:spacing w:line="480" w:lineRule="auto"/>
        <w:jc w:val="center"/>
        <w:rPr>
          <w:rFonts w:ascii="宋体" w:eastAsia="宋体" w:hAnsi="宋体" w:cs="宋体"/>
          <w:color w:val="3C3C3C"/>
          <w:kern w:val="0"/>
          <w:sz w:val="24"/>
          <w:szCs w:val="24"/>
        </w:rPr>
      </w:pPr>
      <w:r w:rsidRPr="008C2403">
        <w:rPr>
          <w:rFonts w:asciiTheme="minorEastAsia" w:hAnsiTheme="minorEastAsia" w:cs="宋体" w:hint="eastAsia"/>
          <w:b/>
          <w:bCs/>
          <w:color w:val="3C3C3C"/>
          <w:kern w:val="0"/>
          <w:sz w:val="24"/>
          <w:szCs w:val="24"/>
        </w:rPr>
        <w:t> </w:t>
      </w:r>
    </w:p>
    <w:p w:rsidR="008C2403" w:rsidRPr="008C2403" w:rsidRDefault="008C2403" w:rsidP="008C2403">
      <w:pPr>
        <w:widowControl/>
        <w:spacing w:line="480" w:lineRule="auto"/>
        <w:jc w:val="center"/>
        <w:rPr>
          <w:rFonts w:ascii="宋体" w:eastAsia="宋体" w:hAnsi="宋体" w:cs="宋体"/>
          <w:color w:val="3C3C3C"/>
          <w:kern w:val="0"/>
          <w:sz w:val="24"/>
          <w:szCs w:val="24"/>
        </w:rPr>
      </w:pPr>
      <w:r w:rsidRPr="008C2403">
        <w:rPr>
          <w:rFonts w:asciiTheme="minorEastAsia" w:hAnsiTheme="minorEastAsia" w:cs="Arial" w:hint="eastAsia"/>
          <w:bCs/>
          <w:color w:val="3C3C3C"/>
          <w:kern w:val="0"/>
          <w:sz w:val="24"/>
          <w:szCs w:val="24"/>
        </w:rPr>
        <w:t>第一章  总  则</w:t>
      </w:r>
    </w:p>
    <w:p w:rsidR="008C2403" w:rsidRPr="008C2403" w:rsidRDefault="008C2403" w:rsidP="008C2403">
      <w:pPr>
        <w:widowControl/>
        <w:spacing w:line="480" w:lineRule="auto"/>
        <w:ind w:firstLine="645"/>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第一条  为促进梧州市宝玉</w:t>
      </w:r>
      <w:proofErr w:type="gramStart"/>
      <w:r w:rsidRPr="008C2403">
        <w:rPr>
          <w:rFonts w:asciiTheme="minorEastAsia" w:hAnsiTheme="minorEastAsia" w:cs="Arial" w:hint="eastAsia"/>
          <w:color w:val="3C3C3C"/>
          <w:kern w:val="0"/>
          <w:sz w:val="24"/>
          <w:szCs w:val="24"/>
        </w:rPr>
        <w:t>石产业</w:t>
      </w:r>
      <w:proofErr w:type="gramEnd"/>
      <w:r w:rsidRPr="008C2403">
        <w:rPr>
          <w:rFonts w:asciiTheme="minorEastAsia" w:hAnsiTheme="minorEastAsia" w:cs="Arial" w:hint="eastAsia"/>
          <w:color w:val="3C3C3C"/>
          <w:kern w:val="0"/>
          <w:sz w:val="24"/>
          <w:szCs w:val="24"/>
        </w:rPr>
        <w:t>可持续健康发展，推动产业转型升级，实现产业向产业链高端增值环节延伸发展，提升产业发展效益和竞争力，结合本市实际，制定本办法。</w:t>
      </w:r>
    </w:p>
    <w:p w:rsidR="008C2403" w:rsidRPr="008C2403" w:rsidRDefault="008C2403" w:rsidP="008C2403">
      <w:pPr>
        <w:widowControl/>
        <w:spacing w:line="480" w:lineRule="auto"/>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 xml:space="preserve">　　第二条  本办法适用于在梧州范围内登记注册并合法经营的宝玉石企业，且须符合国家产业政策、环保要求和梧州市宝石产业发展规划，产业布局、投资强度、产出强度、财税贡献等须符合梧州市的有关规定。</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第三条  本办法坚持“公开、公平、公正”原则，按照企业自愿申请、部门审核、社会公示、政府审批等程序步骤实施。</w:t>
      </w:r>
    </w:p>
    <w:p w:rsidR="008C2403" w:rsidRPr="008C2403" w:rsidRDefault="008C2403" w:rsidP="008C2403">
      <w:pPr>
        <w:widowControl/>
        <w:spacing w:line="480" w:lineRule="auto"/>
        <w:ind w:firstLine="60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 </w:t>
      </w:r>
    </w:p>
    <w:p w:rsidR="008C2403" w:rsidRPr="008C2403" w:rsidRDefault="008C2403" w:rsidP="008C2403">
      <w:pPr>
        <w:widowControl/>
        <w:spacing w:line="480" w:lineRule="auto"/>
        <w:jc w:val="center"/>
        <w:rPr>
          <w:rFonts w:ascii="宋体" w:eastAsia="宋体" w:hAnsi="宋体" w:cs="宋体"/>
          <w:color w:val="3C3C3C"/>
          <w:kern w:val="0"/>
          <w:sz w:val="24"/>
          <w:szCs w:val="24"/>
        </w:rPr>
      </w:pPr>
      <w:r w:rsidRPr="008C2403">
        <w:rPr>
          <w:rFonts w:asciiTheme="minorEastAsia" w:hAnsiTheme="minorEastAsia" w:cs="Arial" w:hint="eastAsia"/>
          <w:bCs/>
          <w:color w:val="3C3C3C"/>
          <w:kern w:val="0"/>
          <w:sz w:val="24"/>
          <w:szCs w:val="24"/>
        </w:rPr>
        <w:t>第二章  扶持措施</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第四条  新设立或新迁入的宝玉石总部企业，给予办公用房补助。享受购置、租赁补助的办公用房仅供总部企业使用，在享受资助期内不得对外租售。</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（一）在我市购置自用办公用房（不包括附属和配套用房，下同）的，按每平方米300元的标准给予补助，补助金额最高不超过100万元。</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（二）在我市新租赁自用办公用房的，按不超过梧州市房屋租赁指导租金价格的20%，给予一次性12个月的补助，补助金额最高不超过30万元。</w:t>
      </w:r>
    </w:p>
    <w:p w:rsidR="008C2403" w:rsidRPr="008C2403" w:rsidRDefault="008C2403" w:rsidP="008C2403">
      <w:pPr>
        <w:widowControl/>
        <w:spacing w:line="480" w:lineRule="auto"/>
        <w:ind w:firstLine="66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第五条  鼓励宝玉</w:t>
      </w:r>
      <w:proofErr w:type="gramStart"/>
      <w:r w:rsidRPr="008C2403">
        <w:rPr>
          <w:rFonts w:asciiTheme="minorEastAsia" w:hAnsiTheme="minorEastAsia" w:cs="Arial" w:hint="eastAsia"/>
          <w:color w:val="3C3C3C"/>
          <w:kern w:val="0"/>
          <w:sz w:val="24"/>
          <w:szCs w:val="24"/>
        </w:rPr>
        <w:t>石企业</w:t>
      </w:r>
      <w:proofErr w:type="gramEnd"/>
      <w:r w:rsidRPr="008C2403">
        <w:rPr>
          <w:rFonts w:asciiTheme="minorEastAsia" w:hAnsiTheme="minorEastAsia" w:cs="Arial" w:hint="eastAsia"/>
          <w:color w:val="3C3C3C"/>
          <w:kern w:val="0"/>
          <w:sz w:val="24"/>
          <w:szCs w:val="24"/>
        </w:rPr>
        <w:t>开展产业链招商引资。符合条件的企业获得奖励，奖励标准、申报条件及办理程序按照《</w:t>
      </w:r>
      <w:r w:rsidRPr="008C2403">
        <w:rPr>
          <w:rFonts w:asciiTheme="minorEastAsia" w:hAnsiTheme="minorEastAsia" w:cs="Arial" w:hint="eastAsia"/>
          <w:bCs/>
          <w:color w:val="3C3C3C"/>
          <w:kern w:val="0"/>
          <w:sz w:val="24"/>
          <w:szCs w:val="24"/>
        </w:rPr>
        <w:t>梧州市人民政府办公室关于印发我</w:t>
      </w:r>
      <w:r w:rsidRPr="008C2403">
        <w:rPr>
          <w:rFonts w:asciiTheme="minorEastAsia" w:hAnsiTheme="minorEastAsia" w:cs="Arial" w:hint="eastAsia"/>
          <w:bCs/>
          <w:color w:val="3C3C3C"/>
          <w:kern w:val="0"/>
          <w:sz w:val="24"/>
          <w:szCs w:val="24"/>
        </w:rPr>
        <w:lastRenderedPageBreak/>
        <w:t>市招商引资激励暂行办法的通知</w:t>
      </w:r>
      <w:r w:rsidRPr="008C2403">
        <w:rPr>
          <w:rFonts w:asciiTheme="minorEastAsia" w:hAnsiTheme="minorEastAsia" w:cs="Arial" w:hint="eastAsia"/>
          <w:color w:val="3C3C3C"/>
          <w:kern w:val="0"/>
          <w:sz w:val="24"/>
          <w:szCs w:val="24"/>
        </w:rPr>
        <w:t>》</w:t>
      </w:r>
      <w:r w:rsidRPr="008C2403">
        <w:rPr>
          <w:rFonts w:asciiTheme="minorEastAsia" w:hAnsiTheme="minorEastAsia" w:cs="Arial" w:hint="eastAsia"/>
          <w:bCs/>
          <w:color w:val="3C3C3C"/>
          <w:kern w:val="0"/>
          <w:sz w:val="24"/>
          <w:szCs w:val="24"/>
        </w:rPr>
        <w:t>（</w:t>
      </w:r>
      <w:proofErr w:type="gramStart"/>
      <w:r w:rsidRPr="008C2403">
        <w:rPr>
          <w:rFonts w:asciiTheme="minorEastAsia" w:hAnsiTheme="minorEastAsia" w:cs="Arial" w:hint="eastAsia"/>
          <w:bCs/>
          <w:color w:val="3C3C3C"/>
          <w:kern w:val="0"/>
          <w:sz w:val="24"/>
          <w:szCs w:val="24"/>
        </w:rPr>
        <w:t>梧</w:t>
      </w:r>
      <w:proofErr w:type="gramEnd"/>
      <w:r w:rsidRPr="008C2403">
        <w:rPr>
          <w:rFonts w:asciiTheme="minorEastAsia" w:hAnsiTheme="minorEastAsia" w:cs="Arial" w:hint="eastAsia"/>
          <w:bCs/>
          <w:color w:val="3C3C3C"/>
          <w:kern w:val="0"/>
          <w:sz w:val="24"/>
          <w:szCs w:val="24"/>
        </w:rPr>
        <w:t>政办发〔2017〕140号）执行</w:t>
      </w:r>
      <w:r w:rsidRPr="008C2403">
        <w:rPr>
          <w:rFonts w:asciiTheme="minorEastAsia" w:hAnsiTheme="minorEastAsia" w:cs="Arial" w:hint="eastAsia"/>
          <w:color w:val="3C3C3C"/>
          <w:kern w:val="0"/>
          <w:sz w:val="24"/>
          <w:szCs w:val="24"/>
        </w:rPr>
        <w:t>，由市投资促进工作委员会办公室负责解释。</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一）重大招商引资项目的奖励标准：按项目当年招商引资实际到位资金的0.5%给予项目业主一次性奖励；项目资本金分批注入的，可累计计算最多不超过2年；项目投资建设期较长的，在建设期内形成固定资产可累计计算最多不超过3年；但单个项目奖励资金最高不超过1000万元。</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 xml:space="preserve">（二）对成功引进重大招商引资项目的招商引资中介机构，按照经审核认定的招商引资到位资金，每1亿元给予1万元一次性奖励，单个项目奖励最高不超过100万元。 </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三）对成功引进经市科技主管部门核实确认的高新技术企业招商引资项目，招商引资实际到位资金在500万元以上1000万元以下的，给予10万元一次性奖励；招商引资实际到位资金在1000万元以上的，按招商引资实际到位资金的1%给予一次性奖励，但单个项目奖励最高不超过100万元。</w:t>
      </w:r>
    </w:p>
    <w:p w:rsidR="008C2403" w:rsidRPr="008C2403" w:rsidRDefault="008C2403" w:rsidP="008C2403">
      <w:pPr>
        <w:widowControl/>
        <w:spacing w:line="480" w:lineRule="auto"/>
        <w:ind w:firstLine="66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第六条  入驻梧州市的宝玉</w:t>
      </w:r>
      <w:proofErr w:type="gramStart"/>
      <w:r w:rsidRPr="008C2403">
        <w:rPr>
          <w:rFonts w:asciiTheme="minorEastAsia" w:hAnsiTheme="minorEastAsia" w:cs="Arial" w:hint="eastAsia"/>
          <w:color w:val="3C3C3C"/>
          <w:kern w:val="0"/>
          <w:sz w:val="24"/>
          <w:szCs w:val="24"/>
        </w:rPr>
        <w:t>石企业</w:t>
      </w:r>
      <w:proofErr w:type="gramEnd"/>
      <w:r w:rsidRPr="008C2403">
        <w:rPr>
          <w:rFonts w:asciiTheme="minorEastAsia" w:hAnsiTheme="minorEastAsia" w:cs="Arial" w:hint="eastAsia"/>
          <w:color w:val="3C3C3C"/>
          <w:kern w:val="0"/>
          <w:sz w:val="24"/>
          <w:szCs w:val="24"/>
        </w:rPr>
        <w:t>符合梧州市有关规定的，企业享受税收、引进人才等优惠政策，扶持标准、申报条件及办理程序按照《梧州市人民政府办公室关于印发我市招商引资优惠政策的通知》（</w:t>
      </w:r>
      <w:proofErr w:type="gramStart"/>
      <w:r w:rsidRPr="008C2403">
        <w:rPr>
          <w:rFonts w:asciiTheme="minorEastAsia" w:hAnsiTheme="minorEastAsia" w:cs="Arial" w:hint="eastAsia"/>
          <w:color w:val="3C3C3C"/>
          <w:kern w:val="0"/>
          <w:sz w:val="24"/>
          <w:szCs w:val="24"/>
        </w:rPr>
        <w:t>梧</w:t>
      </w:r>
      <w:proofErr w:type="gramEnd"/>
      <w:r w:rsidRPr="008C2403">
        <w:rPr>
          <w:rFonts w:asciiTheme="minorEastAsia" w:hAnsiTheme="minorEastAsia" w:cs="Arial" w:hint="eastAsia"/>
          <w:color w:val="3C3C3C"/>
          <w:kern w:val="0"/>
          <w:sz w:val="24"/>
          <w:szCs w:val="24"/>
        </w:rPr>
        <w:t>政办发</w:t>
      </w:r>
      <w:r w:rsidRPr="008C2403">
        <w:rPr>
          <w:rFonts w:asciiTheme="minorEastAsia" w:hAnsiTheme="minorEastAsia" w:cs="Arial" w:hint="eastAsia"/>
          <w:bCs/>
          <w:color w:val="3C3C3C"/>
          <w:kern w:val="0"/>
          <w:sz w:val="24"/>
          <w:szCs w:val="24"/>
        </w:rPr>
        <w:t>〔2017〕</w:t>
      </w:r>
      <w:r w:rsidRPr="008C2403">
        <w:rPr>
          <w:rFonts w:asciiTheme="minorEastAsia" w:hAnsiTheme="minorEastAsia" w:cs="Arial" w:hint="eastAsia"/>
          <w:color w:val="3C3C3C"/>
          <w:kern w:val="0"/>
          <w:sz w:val="24"/>
          <w:szCs w:val="24"/>
        </w:rPr>
        <w:t>142号）执行，由市投资促进局负责解释。</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一）在梧州市注册的跨国公司地区总部、内资企业总部、管理型营运中心、外商投资的生产型企业。自税务登记起5年内，按企业当年实际缴纳的税收（不含土地使用税及按国家税收政策应扣除税收比例）梧州地方留成部分的同等额度，前2年给予扶持；后3年按同等额度的50%扶持企业发展；自税务</w:t>
      </w:r>
      <w:r w:rsidRPr="008C2403">
        <w:rPr>
          <w:rFonts w:asciiTheme="minorEastAsia" w:hAnsiTheme="minorEastAsia" w:cs="Arial" w:hint="eastAsia"/>
          <w:color w:val="3C3C3C"/>
          <w:kern w:val="0"/>
          <w:sz w:val="24"/>
          <w:szCs w:val="24"/>
        </w:rPr>
        <w:lastRenderedPageBreak/>
        <w:t>登记起8年内，其高级管理人员和高级技术人员缴纳的个人所得税梧州地方留成部分，梧州市财政专项扶持资金给予其个人100%扶持。</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二）入驻梧州市的工业企业，以其当年经营业务实际缴纳的税收（不含土地使用税及按国家税收政策应扣除税收比例）每亩土地纳税额达到10万元的，自投产5年内，按企业缴纳税收梧州地方留成部分同等额度的50%给予扶持；每亩土地纳税额在10万元基础上每增加1万元的，扶持比例提高2个百分点，扶持金额的上限为企业缴纳税收梧州地方留成部分同等额度。</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三）在我市新注册、经有相关资质部门认定年交易额超过1亿元（含1亿元）的电子商务平台企业，自纳税之日起3年内，企业缴纳的税收梧州地方留成部分按80%的额度扶持企业，用于扶持企业发展壮大。在我市新注册，经营管理园区</w:t>
      </w:r>
      <w:proofErr w:type="gramStart"/>
      <w:r w:rsidRPr="008C2403">
        <w:rPr>
          <w:rFonts w:asciiTheme="minorEastAsia" w:hAnsiTheme="minorEastAsia" w:cs="Arial" w:hint="eastAsia"/>
          <w:color w:val="3C3C3C"/>
          <w:kern w:val="0"/>
          <w:sz w:val="24"/>
          <w:szCs w:val="24"/>
        </w:rPr>
        <w:t>式基地</w:t>
      </w:r>
      <w:proofErr w:type="gramEnd"/>
      <w:r w:rsidRPr="008C2403">
        <w:rPr>
          <w:rFonts w:asciiTheme="minorEastAsia" w:hAnsiTheme="minorEastAsia" w:cs="Arial" w:hint="eastAsia"/>
          <w:color w:val="3C3C3C"/>
          <w:kern w:val="0"/>
          <w:sz w:val="24"/>
          <w:szCs w:val="24"/>
        </w:rPr>
        <w:t>在5000平方米以上的电子商务运营企业，在园区运营前五年，园区内所有企业每年新增的税收梧州地方留成部分按30%的额度扶持运营企业，鼓励园区做大做强。</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四）获得全国中小企业股份转让系统公司同意挂牌批复的前十家企业，每家企业一次性扶持80万元，之后获得挂牌批复的企业，每家企业一次性扶持50万元。另外，扶持辅导挂牌的前十家企业的券商（按每家企业计算）10万元，扶持辅导之后获得挂牌批复企业的券商（按每家企业计算）6万元。</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（五）新建成投产的符合国家鼓励类产业政策的工业企业和高新技术企业所缴纳的城市基础设施配套费，由梧州市财政专项扶持资金给予适当比例扶持。</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（六）入驻梧州的企业免征城市园林绿化补偿费和城市绿化用地面积补偿费。</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lastRenderedPageBreak/>
        <w:t>（七）梧州市政府投资项目、特许经营项目和政府采购，鼓励在同等条件下优先使用入</w:t>
      </w:r>
      <w:proofErr w:type="gramStart"/>
      <w:r w:rsidRPr="008C2403">
        <w:rPr>
          <w:rFonts w:asciiTheme="minorEastAsia" w:hAnsiTheme="minorEastAsia" w:cs="Arial" w:hint="eastAsia"/>
          <w:color w:val="3C3C3C"/>
          <w:kern w:val="0"/>
          <w:sz w:val="24"/>
          <w:szCs w:val="24"/>
        </w:rPr>
        <w:t>梧</w:t>
      </w:r>
      <w:proofErr w:type="gramEnd"/>
      <w:r w:rsidRPr="008C2403">
        <w:rPr>
          <w:rFonts w:asciiTheme="minorEastAsia" w:hAnsiTheme="minorEastAsia" w:cs="Arial" w:hint="eastAsia"/>
          <w:color w:val="3C3C3C"/>
          <w:kern w:val="0"/>
          <w:sz w:val="24"/>
          <w:szCs w:val="24"/>
        </w:rPr>
        <w:t>企业提供的产品和劳务。</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（八）对基础设施、港口建设和特色优势产业、产业合作园区、航运、物流业发展投资项目的优惠政策根据广西壮族自治区人民政府关于印发《加快珠江—西江经济带（广西）发展若干政策》（桂政发〔2016〕70 号）执行。</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（九）来</w:t>
      </w:r>
      <w:proofErr w:type="gramStart"/>
      <w:r w:rsidRPr="008C2403">
        <w:rPr>
          <w:rFonts w:asciiTheme="minorEastAsia" w:hAnsiTheme="minorEastAsia" w:cs="Arial" w:hint="eastAsia"/>
          <w:color w:val="3C3C3C"/>
          <w:kern w:val="0"/>
          <w:sz w:val="24"/>
          <w:szCs w:val="24"/>
        </w:rPr>
        <w:t>梧</w:t>
      </w:r>
      <w:proofErr w:type="gramEnd"/>
      <w:r w:rsidRPr="008C2403">
        <w:rPr>
          <w:rFonts w:asciiTheme="minorEastAsia" w:hAnsiTheme="minorEastAsia" w:cs="Arial" w:hint="eastAsia"/>
          <w:color w:val="3C3C3C"/>
          <w:kern w:val="0"/>
          <w:sz w:val="24"/>
          <w:szCs w:val="24"/>
        </w:rPr>
        <w:t>工作的高学历毕业生，符合工作地和所在单位人才引进条件的，可享受本地本单位相应层次的人才住房、安家费、科研启动费、家属安置等方面的优惠政策。具体补贴标准参照《梧州市引进高层次（紧缺）人才实施办法（试行）》实施，经费来源由企业所属县（市、区）、园区和企业按照3∶7负担。</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第七条</w:t>
      </w:r>
      <w:bookmarkStart w:id="1" w:name="_Hlk490227683"/>
      <w:r w:rsidRPr="008C2403">
        <w:rPr>
          <w:rFonts w:asciiTheme="minorEastAsia" w:hAnsiTheme="minorEastAsia" w:cs="Arial" w:hint="eastAsia"/>
          <w:color w:val="3C3C3C"/>
          <w:kern w:val="0"/>
          <w:sz w:val="18"/>
          <w:szCs w:val="18"/>
        </w:rPr>
        <w:t xml:space="preserve">  鼓励宝玉</w:t>
      </w:r>
      <w:proofErr w:type="gramStart"/>
      <w:r w:rsidRPr="008C2403">
        <w:rPr>
          <w:rFonts w:asciiTheme="minorEastAsia" w:hAnsiTheme="minorEastAsia" w:cs="Arial" w:hint="eastAsia"/>
          <w:color w:val="3C3C3C"/>
          <w:kern w:val="0"/>
          <w:sz w:val="18"/>
          <w:szCs w:val="18"/>
        </w:rPr>
        <w:t>石企业</w:t>
      </w:r>
      <w:proofErr w:type="gramEnd"/>
      <w:r w:rsidRPr="008C2403">
        <w:rPr>
          <w:rFonts w:asciiTheme="minorEastAsia" w:hAnsiTheme="minorEastAsia" w:cs="Arial" w:hint="eastAsia"/>
          <w:color w:val="3C3C3C"/>
          <w:kern w:val="0"/>
          <w:sz w:val="18"/>
          <w:szCs w:val="18"/>
        </w:rPr>
        <w:t>境内外上市融资。符合条件的企业获得奖励，奖励标准、申报条件及办理程序按照</w:t>
      </w:r>
      <w:bookmarkEnd w:id="1"/>
      <w:r w:rsidRPr="008C2403">
        <w:rPr>
          <w:rFonts w:asciiTheme="minorEastAsia" w:hAnsiTheme="minorEastAsia" w:cs="Arial" w:hint="eastAsia"/>
          <w:color w:val="3C3C3C"/>
          <w:kern w:val="0"/>
          <w:sz w:val="24"/>
          <w:szCs w:val="24"/>
        </w:rPr>
        <w:t>《</w:t>
      </w:r>
      <w:r w:rsidRPr="008C2403">
        <w:rPr>
          <w:rFonts w:asciiTheme="minorEastAsia" w:hAnsiTheme="minorEastAsia" w:cs="Arial" w:hint="eastAsia"/>
          <w:bCs/>
          <w:color w:val="3C3C3C"/>
          <w:kern w:val="0"/>
          <w:sz w:val="24"/>
          <w:szCs w:val="24"/>
        </w:rPr>
        <w:t>梧州市人民政府关于加快推进和鼓励企业上市若干优惠扶持政策的意见</w:t>
      </w:r>
      <w:r w:rsidRPr="008C2403">
        <w:rPr>
          <w:rFonts w:asciiTheme="minorEastAsia" w:hAnsiTheme="minorEastAsia" w:cs="Arial" w:hint="eastAsia"/>
          <w:color w:val="3C3C3C"/>
          <w:kern w:val="0"/>
          <w:sz w:val="24"/>
          <w:szCs w:val="24"/>
        </w:rPr>
        <w:t>》（</w:t>
      </w:r>
      <w:proofErr w:type="gramStart"/>
      <w:r w:rsidRPr="008C2403">
        <w:rPr>
          <w:rFonts w:asciiTheme="minorEastAsia" w:hAnsiTheme="minorEastAsia" w:cs="Arial" w:hint="eastAsia"/>
          <w:color w:val="3C3C3C"/>
          <w:kern w:val="0"/>
          <w:sz w:val="24"/>
          <w:szCs w:val="24"/>
        </w:rPr>
        <w:t>梧</w:t>
      </w:r>
      <w:proofErr w:type="gramEnd"/>
      <w:r w:rsidRPr="008C2403">
        <w:rPr>
          <w:rFonts w:asciiTheme="minorEastAsia" w:hAnsiTheme="minorEastAsia" w:cs="Arial" w:hint="eastAsia"/>
          <w:color w:val="3C3C3C"/>
          <w:kern w:val="0"/>
          <w:sz w:val="24"/>
          <w:szCs w:val="24"/>
        </w:rPr>
        <w:t>政发〔2012〕40号）执行，由市</w:t>
      </w:r>
      <w:proofErr w:type="gramStart"/>
      <w:r w:rsidRPr="008C2403">
        <w:rPr>
          <w:rFonts w:asciiTheme="minorEastAsia" w:hAnsiTheme="minorEastAsia" w:cs="Arial" w:hint="eastAsia"/>
          <w:color w:val="3C3C3C"/>
          <w:kern w:val="0"/>
          <w:sz w:val="24"/>
          <w:szCs w:val="24"/>
        </w:rPr>
        <w:t>上市办</w:t>
      </w:r>
      <w:proofErr w:type="gramEnd"/>
      <w:r w:rsidRPr="008C2403">
        <w:rPr>
          <w:rFonts w:asciiTheme="minorEastAsia" w:hAnsiTheme="minorEastAsia" w:cs="Arial" w:hint="eastAsia"/>
          <w:color w:val="3C3C3C"/>
          <w:kern w:val="0"/>
          <w:sz w:val="24"/>
          <w:szCs w:val="24"/>
        </w:rPr>
        <w:t>负责解释。</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我市企业申报上市除可享受自治区人民政府对企业上市的各项补助奖励政策外，可同时享受以下奖励政策：企业取得上市资格的，由市政府分阶段给予600万元奖励。</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第一阶段，企业与上市辅导机构签订上市全面合作协议，经广西证监局辅导备案的，奖励100万元。</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第二阶段，企业向中国证监会提出首次公开发行股票并上市的申请获正式受理的，奖励200万元。</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第三阶段，企业经中国证监会核准发行股票并成功上市的，奖励300万元，其中200万元用于奖励企业高级管理人员。</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lastRenderedPageBreak/>
        <w:t>第八条  鼓励宝玉</w:t>
      </w:r>
      <w:proofErr w:type="gramStart"/>
      <w:r w:rsidRPr="008C2403">
        <w:rPr>
          <w:rFonts w:asciiTheme="minorEastAsia" w:hAnsiTheme="minorEastAsia" w:cs="Arial" w:hint="eastAsia"/>
          <w:color w:val="3C3C3C"/>
          <w:kern w:val="0"/>
          <w:sz w:val="24"/>
          <w:szCs w:val="24"/>
        </w:rPr>
        <w:t>石企业</w:t>
      </w:r>
      <w:proofErr w:type="gramEnd"/>
      <w:r w:rsidRPr="008C2403">
        <w:rPr>
          <w:rFonts w:asciiTheme="minorEastAsia" w:hAnsiTheme="minorEastAsia" w:cs="Arial" w:hint="eastAsia"/>
          <w:color w:val="3C3C3C"/>
          <w:kern w:val="0"/>
          <w:sz w:val="24"/>
          <w:szCs w:val="24"/>
        </w:rPr>
        <w:t>加快推进科技创新发展。符合条件的企业获得奖励补助，奖励标准、申报条件及办理程序按照《中共梧州市委办公室、梧州市人民政府办公室关于印发〈梧州市加快推进科技创新发展实施办法〉的通知》（</w:t>
      </w:r>
      <w:proofErr w:type="gramStart"/>
      <w:r w:rsidRPr="008C2403">
        <w:rPr>
          <w:rFonts w:asciiTheme="minorEastAsia" w:hAnsiTheme="minorEastAsia" w:cs="Arial" w:hint="eastAsia"/>
          <w:color w:val="3C3C3C"/>
          <w:kern w:val="0"/>
          <w:sz w:val="24"/>
          <w:szCs w:val="24"/>
        </w:rPr>
        <w:t>梧</w:t>
      </w:r>
      <w:proofErr w:type="gramEnd"/>
      <w:r w:rsidRPr="008C2403">
        <w:rPr>
          <w:rFonts w:asciiTheme="minorEastAsia" w:hAnsiTheme="minorEastAsia" w:cs="Arial" w:hint="eastAsia"/>
          <w:color w:val="3C3C3C"/>
          <w:kern w:val="0"/>
          <w:sz w:val="24"/>
          <w:szCs w:val="24"/>
        </w:rPr>
        <w:t>办发〔2017〕30号）执行，由市科技创新发展办公室协调解释工作。</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（一）鼓励国内外知名企业来</w:t>
      </w:r>
      <w:proofErr w:type="gramStart"/>
      <w:r w:rsidRPr="008C2403">
        <w:rPr>
          <w:rFonts w:asciiTheme="minorEastAsia" w:hAnsiTheme="minorEastAsia" w:cs="Arial" w:hint="eastAsia"/>
          <w:color w:val="3C3C3C"/>
          <w:kern w:val="0"/>
          <w:sz w:val="24"/>
          <w:szCs w:val="24"/>
        </w:rPr>
        <w:t>梧</w:t>
      </w:r>
      <w:proofErr w:type="gramEnd"/>
      <w:r w:rsidRPr="008C2403">
        <w:rPr>
          <w:rFonts w:asciiTheme="minorEastAsia" w:hAnsiTheme="minorEastAsia" w:cs="Arial" w:hint="eastAsia"/>
          <w:color w:val="3C3C3C"/>
          <w:kern w:val="0"/>
          <w:sz w:val="24"/>
          <w:szCs w:val="24"/>
        </w:rPr>
        <w:t>设立研发机构，对世界500强、国内100强企业在梧州市新设立的独立研发机构，经认定并在梧州市实现产业化目标后，可给予最高200万元的补助。</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（二）对新认定为国家级和自治区级科技企业孵化器</w:t>
      </w:r>
      <w:proofErr w:type="gramStart"/>
      <w:r w:rsidRPr="008C2403">
        <w:rPr>
          <w:rFonts w:asciiTheme="minorEastAsia" w:hAnsiTheme="minorEastAsia" w:cs="Arial" w:hint="eastAsia"/>
          <w:color w:val="3C3C3C"/>
          <w:kern w:val="0"/>
          <w:sz w:val="24"/>
          <w:szCs w:val="24"/>
        </w:rPr>
        <w:t>或众创空间</w:t>
      </w:r>
      <w:proofErr w:type="gramEnd"/>
      <w:r w:rsidRPr="008C2403">
        <w:rPr>
          <w:rFonts w:asciiTheme="minorEastAsia" w:hAnsiTheme="minorEastAsia" w:cs="Arial" w:hint="eastAsia"/>
          <w:color w:val="3C3C3C"/>
          <w:kern w:val="0"/>
          <w:sz w:val="24"/>
          <w:szCs w:val="24"/>
        </w:rPr>
        <w:t>的，从市技术研究与开发资金中分别给予100万元和50万元的奖励性补助，主要用于公共服务平台建设、入</w:t>
      </w:r>
      <w:proofErr w:type="gramStart"/>
      <w:r w:rsidRPr="008C2403">
        <w:rPr>
          <w:rFonts w:asciiTheme="minorEastAsia" w:hAnsiTheme="minorEastAsia" w:cs="Arial" w:hint="eastAsia"/>
          <w:color w:val="3C3C3C"/>
          <w:kern w:val="0"/>
          <w:sz w:val="24"/>
          <w:szCs w:val="24"/>
        </w:rPr>
        <w:t>孵企业</w:t>
      </w:r>
      <w:proofErr w:type="gramEnd"/>
      <w:r w:rsidRPr="008C2403">
        <w:rPr>
          <w:rFonts w:asciiTheme="minorEastAsia" w:hAnsiTheme="minorEastAsia" w:cs="Arial" w:hint="eastAsia"/>
          <w:color w:val="3C3C3C"/>
          <w:kern w:val="0"/>
          <w:sz w:val="24"/>
          <w:szCs w:val="24"/>
        </w:rPr>
        <w:t>研发补助、种子资金等。对孵化器购买大型仪器检测设备、单台（套）50万元以上的，按10%的标准给予补助，补助资金最高不超过20万元。</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（三）对成功培养高层次人才，并以高层次人才团队为主体新建的重点实验室、工程技术研究中心、人才小高地、重点学科等创新平台，被认定为自治区级的，市财政给予一次性奖励50万元；被认定为国家级的，</w:t>
      </w:r>
      <w:bookmarkStart w:id="2" w:name="_Hlk491434074"/>
      <w:r w:rsidRPr="008C2403">
        <w:rPr>
          <w:rFonts w:asciiTheme="minorEastAsia" w:hAnsiTheme="minorEastAsia" w:cs="Arial" w:hint="eastAsia"/>
          <w:color w:val="3C3C3C"/>
          <w:kern w:val="0"/>
          <w:sz w:val="18"/>
          <w:szCs w:val="18"/>
        </w:rPr>
        <w:t>市财政给予一次性奖励100万元</w:t>
      </w:r>
      <w:bookmarkEnd w:id="2"/>
      <w:r w:rsidRPr="008C2403">
        <w:rPr>
          <w:rFonts w:asciiTheme="minorEastAsia" w:hAnsiTheme="minorEastAsia" w:cs="Arial" w:hint="eastAsia"/>
          <w:color w:val="3C3C3C"/>
          <w:kern w:val="0"/>
          <w:sz w:val="24"/>
          <w:szCs w:val="24"/>
        </w:rPr>
        <w:t>，奖励资金主要用于支持人才科研团队建设和奖励创新平台的科研人才。</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（四）对通过知识产权管理规范认证的企业，每家给予8万元的补助；对认定为国家级知识产权示范企业的单位，每家给予10万元的补助。</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（五）对符合科技主管部门备案条件、在我市开展科技成果转化服务的技术服务机构，按照其每年促成科技成果转化项目的技术交易额2%以内比例给予</w:t>
      </w:r>
      <w:r w:rsidRPr="008C2403">
        <w:rPr>
          <w:rFonts w:asciiTheme="minorEastAsia" w:hAnsiTheme="minorEastAsia" w:cs="Arial" w:hint="eastAsia"/>
          <w:color w:val="3C3C3C"/>
          <w:kern w:val="0"/>
          <w:sz w:val="24"/>
          <w:szCs w:val="24"/>
        </w:rPr>
        <w:lastRenderedPageBreak/>
        <w:t>奖励性后补助，单个项目补助不超过1万元，单个机构每年最高补助不超过30万元。</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（六）支持各行各业人才参加本行业领域省部级以上科技奖、荣誉奖项评选，获得奖项的，市财政给予一次性5万元至30万元奖励。</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（七）对创办不超过五年的初创期新型产业技术研发机构，通过评审择优，从梧州市技术研究与开发资金中一次性给予最高不超过50万元支持。</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八）鼓励高校和科研院所科研人员携带科技成果到新型产业技术研发机构兼职开展科技研发、成果转化和创办衍生企业，由新型产业技术研发机构、科研人员及其所在单位签订三方协议，明确各方的权利和义务，科研人员所在单位应认可其在新型产业技术研发机构的工作业绩，并作为工作考核和职称评聘等的重要依据。</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第九条  鼓励宝玉</w:t>
      </w:r>
      <w:proofErr w:type="gramStart"/>
      <w:r w:rsidRPr="008C2403">
        <w:rPr>
          <w:rFonts w:asciiTheme="minorEastAsia" w:hAnsiTheme="minorEastAsia" w:cs="Arial" w:hint="eastAsia"/>
          <w:color w:val="3C3C3C"/>
          <w:kern w:val="0"/>
          <w:sz w:val="24"/>
          <w:szCs w:val="24"/>
        </w:rPr>
        <w:t>石企业</w:t>
      </w:r>
      <w:proofErr w:type="gramEnd"/>
      <w:r w:rsidRPr="008C2403">
        <w:rPr>
          <w:rFonts w:asciiTheme="minorEastAsia" w:hAnsiTheme="minorEastAsia" w:cs="Arial" w:hint="eastAsia"/>
          <w:color w:val="3C3C3C"/>
          <w:kern w:val="0"/>
          <w:sz w:val="24"/>
          <w:szCs w:val="24"/>
        </w:rPr>
        <w:t>推进大众创新、万众创新。符合条件的企业获得奖励补助，奖励补助标准、申报条件及办理程序按照《梧州市人民政府办公室关于印发我市大力推进大众创业万众创新实施方案的通知》（</w:t>
      </w:r>
      <w:proofErr w:type="gramStart"/>
      <w:r w:rsidRPr="008C2403">
        <w:rPr>
          <w:rFonts w:asciiTheme="minorEastAsia" w:hAnsiTheme="minorEastAsia" w:cs="Arial" w:hint="eastAsia"/>
          <w:color w:val="3C3C3C"/>
          <w:kern w:val="0"/>
          <w:sz w:val="24"/>
          <w:szCs w:val="24"/>
        </w:rPr>
        <w:t>梧</w:t>
      </w:r>
      <w:proofErr w:type="gramEnd"/>
      <w:r w:rsidRPr="008C2403">
        <w:rPr>
          <w:rFonts w:asciiTheme="minorEastAsia" w:hAnsiTheme="minorEastAsia" w:cs="Arial" w:hint="eastAsia"/>
          <w:color w:val="3C3C3C"/>
          <w:kern w:val="0"/>
          <w:sz w:val="24"/>
          <w:szCs w:val="24"/>
        </w:rPr>
        <w:t>政办发〔2016〕89号）执行。</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第十条  大力推动宝玉</w:t>
      </w:r>
      <w:proofErr w:type="gramStart"/>
      <w:r w:rsidRPr="008C2403">
        <w:rPr>
          <w:rFonts w:asciiTheme="minorEastAsia" w:hAnsiTheme="minorEastAsia" w:cs="Arial" w:hint="eastAsia"/>
          <w:color w:val="3C3C3C"/>
          <w:kern w:val="0"/>
          <w:sz w:val="24"/>
          <w:szCs w:val="24"/>
        </w:rPr>
        <w:t>石企业</w:t>
      </w:r>
      <w:proofErr w:type="gramEnd"/>
      <w:r w:rsidRPr="008C2403">
        <w:rPr>
          <w:rFonts w:asciiTheme="minorEastAsia" w:hAnsiTheme="minorEastAsia" w:cs="Arial" w:hint="eastAsia"/>
          <w:color w:val="3C3C3C"/>
          <w:kern w:val="0"/>
          <w:sz w:val="24"/>
          <w:szCs w:val="24"/>
        </w:rPr>
        <w:t>对产业关键共性技术进行研究攻关，鼓励企业科技创新成果专利化，进一步提升区域产业在全国市场竞争力和话语权。对获得国内外发明专利给予资助。资助标准、奖励标准、申报条件及办理程序参照我市专利申请资助及奖励暂行办法执行。</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第十一条  全市各</w:t>
      </w:r>
      <w:proofErr w:type="gramStart"/>
      <w:r w:rsidRPr="008C2403">
        <w:rPr>
          <w:rFonts w:asciiTheme="minorEastAsia" w:hAnsiTheme="minorEastAsia" w:cs="Arial" w:hint="eastAsia"/>
          <w:color w:val="3C3C3C"/>
          <w:kern w:val="0"/>
          <w:sz w:val="24"/>
          <w:szCs w:val="24"/>
        </w:rPr>
        <w:t>类引导</w:t>
      </w:r>
      <w:proofErr w:type="gramEnd"/>
      <w:r w:rsidRPr="008C2403">
        <w:rPr>
          <w:rFonts w:asciiTheme="minorEastAsia" w:hAnsiTheme="minorEastAsia" w:cs="Arial" w:hint="eastAsia"/>
          <w:color w:val="3C3C3C"/>
          <w:kern w:val="0"/>
          <w:sz w:val="24"/>
          <w:szCs w:val="24"/>
        </w:rPr>
        <w:t>资金优先支持符合规定条件的宝玉石企业。积极争取国家和自治区战略性新兴产业、新型工业化、文化创意产业等专项资金支持我市宝玉</w:t>
      </w:r>
      <w:proofErr w:type="gramStart"/>
      <w:r w:rsidRPr="008C2403">
        <w:rPr>
          <w:rFonts w:asciiTheme="minorEastAsia" w:hAnsiTheme="minorEastAsia" w:cs="Arial" w:hint="eastAsia"/>
          <w:color w:val="3C3C3C"/>
          <w:kern w:val="0"/>
          <w:sz w:val="24"/>
          <w:szCs w:val="24"/>
        </w:rPr>
        <w:t>石产业</w:t>
      </w:r>
      <w:proofErr w:type="gramEnd"/>
      <w:r w:rsidRPr="008C2403">
        <w:rPr>
          <w:rFonts w:asciiTheme="minorEastAsia" w:hAnsiTheme="minorEastAsia" w:cs="Arial" w:hint="eastAsia"/>
          <w:color w:val="3C3C3C"/>
          <w:kern w:val="0"/>
          <w:sz w:val="24"/>
          <w:szCs w:val="24"/>
        </w:rPr>
        <w:t>发展。</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lastRenderedPageBreak/>
        <w:t>第十二条  设立梧州市宝玉</w:t>
      </w:r>
      <w:proofErr w:type="gramStart"/>
      <w:r w:rsidRPr="008C2403">
        <w:rPr>
          <w:rFonts w:asciiTheme="minorEastAsia" w:hAnsiTheme="minorEastAsia" w:cs="Arial" w:hint="eastAsia"/>
          <w:color w:val="3C3C3C"/>
          <w:kern w:val="0"/>
          <w:sz w:val="24"/>
          <w:szCs w:val="24"/>
        </w:rPr>
        <w:t>石产业</w:t>
      </w:r>
      <w:proofErr w:type="gramEnd"/>
      <w:r w:rsidRPr="008C2403">
        <w:rPr>
          <w:rFonts w:asciiTheme="minorEastAsia" w:hAnsiTheme="minorEastAsia" w:cs="Arial" w:hint="eastAsia"/>
          <w:color w:val="3C3C3C"/>
          <w:kern w:val="0"/>
          <w:sz w:val="24"/>
          <w:szCs w:val="24"/>
        </w:rPr>
        <w:t>发展基金。建立健全相关管理办法，由市财政协调资金注资引导，吸收国有大中型企业和金融机构出资认购，广泛吸收股份公司、上市企业、风险投资和优质社会资本以债权或股权的形式参与。基金通过股权投资等方式，推动资源重组和结构调整，带动社会资本投资宝玉石产业。</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第十三条  引导宝玉</w:t>
      </w:r>
      <w:proofErr w:type="gramStart"/>
      <w:r w:rsidRPr="008C2403">
        <w:rPr>
          <w:rFonts w:asciiTheme="minorEastAsia" w:hAnsiTheme="minorEastAsia" w:cs="Arial" w:hint="eastAsia"/>
          <w:color w:val="3C3C3C"/>
          <w:kern w:val="0"/>
          <w:sz w:val="24"/>
          <w:szCs w:val="24"/>
        </w:rPr>
        <w:t>石企业</w:t>
      </w:r>
      <w:proofErr w:type="gramEnd"/>
      <w:r w:rsidRPr="008C2403">
        <w:rPr>
          <w:rFonts w:asciiTheme="minorEastAsia" w:hAnsiTheme="minorEastAsia" w:cs="Arial" w:hint="eastAsia"/>
          <w:color w:val="3C3C3C"/>
          <w:kern w:val="0"/>
          <w:sz w:val="24"/>
          <w:szCs w:val="24"/>
        </w:rPr>
        <w:t>向集聚区发展，重点发展高新技术、成长性好的宝玉石企业。设立梧州市宝玉</w:t>
      </w:r>
      <w:proofErr w:type="gramStart"/>
      <w:r w:rsidRPr="008C2403">
        <w:rPr>
          <w:rFonts w:asciiTheme="minorEastAsia" w:hAnsiTheme="minorEastAsia" w:cs="Arial" w:hint="eastAsia"/>
          <w:color w:val="3C3C3C"/>
          <w:kern w:val="0"/>
          <w:sz w:val="24"/>
          <w:szCs w:val="24"/>
        </w:rPr>
        <w:t>石产业</w:t>
      </w:r>
      <w:proofErr w:type="gramEnd"/>
      <w:r w:rsidRPr="008C2403">
        <w:rPr>
          <w:rFonts w:asciiTheme="minorEastAsia" w:hAnsiTheme="minorEastAsia" w:cs="Arial" w:hint="eastAsia"/>
          <w:color w:val="3C3C3C"/>
          <w:kern w:val="0"/>
          <w:sz w:val="24"/>
          <w:szCs w:val="24"/>
        </w:rPr>
        <w:t>转型升级专项资金，鼓励社会资金投资建设宝玉</w:t>
      </w:r>
      <w:proofErr w:type="gramStart"/>
      <w:r w:rsidRPr="008C2403">
        <w:rPr>
          <w:rFonts w:asciiTheme="minorEastAsia" w:hAnsiTheme="minorEastAsia" w:cs="Arial" w:hint="eastAsia"/>
          <w:color w:val="3C3C3C"/>
          <w:kern w:val="0"/>
          <w:sz w:val="24"/>
          <w:szCs w:val="24"/>
        </w:rPr>
        <w:t>石产业</w:t>
      </w:r>
      <w:proofErr w:type="gramEnd"/>
      <w:r w:rsidRPr="008C2403">
        <w:rPr>
          <w:rFonts w:asciiTheme="minorEastAsia" w:hAnsiTheme="minorEastAsia" w:cs="Arial" w:hint="eastAsia"/>
          <w:color w:val="3C3C3C"/>
          <w:kern w:val="0"/>
          <w:sz w:val="24"/>
          <w:szCs w:val="24"/>
        </w:rPr>
        <w:t>园，根据宝玉</w:t>
      </w:r>
      <w:proofErr w:type="gramStart"/>
      <w:r w:rsidRPr="008C2403">
        <w:rPr>
          <w:rFonts w:asciiTheme="minorEastAsia" w:hAnsiTheme="minorEastAsia" w:cs="Arial" w:hint="eastAsia"/>
          <w:color w:val="3C3C3C"/>
          <w:kern w:val="0"/>
          <w:sz w:val="24"/>
          <w:szCs w:val="24"/>
        </w:rPr>
        <w:t>石产业</w:t>
      </w:r>
      <w:proofErr w:type="gramEnd"/>
      <w:r w:rsidRPr="008C2403">
        <w:rPr>
          <w:rFonts w:asciiTheme="minorEastAsia" w:hAnsiTheme="minorEastAsia" w:cs="Arial" w:hint="eastAsia"/>
          <w:color w:val="3C3C3C"/>
          <w:kern w:val="0"/>
          <w:sz w:val="24"/>
          <w:szCs w:val="24"/>
        </w:rPr>
        <w:t>园投资规模，市宝玉</w:t>
      </w:r>
      <w:proofErr w:type="gramStart"/>
      <w:r w:rsidRPr="008C2403">
        <w:rPr>
          <w:rFonts w:asciiTheme="minorEastAsia" w:hAnsiTheme="minorEastAsia" w:cs="Arial" w:hint="eastAsia"/>
          <w:color w:val="3C3C3C"/>
          <w:kern w:val="0"/>
          <w:sz w:val="24"/>
          <w:szCs w:val="24"/>
        </w:rPr>
        <w:t>石产业</w:t>
      </w:r>
      <w:proofErr w:type="gramEnd"/>
      <w:r w:rsidRPr="008C2403">
        <w:rPr>
          <w:rFonts w:asciiTheme="minorEastAsia" w:hAnsiTheme="minorEastAsia" w:cs="Arial" w:hint="eastAsia"/>
          <w:color w:val="3C3C3C"/>
          <w:kern w:val="0"/>
          <w:sz w:val="24"/>
          <w:szCs w:val="24"/>
        </w:rPr>
        <w:t>转型升级专项资金给予扶持，推动宝玉</w:t>
      </w:r>
      <w:proofErr w:type="gramStart"/>
      <w:r w:rsidRPr="008C2403">
        <w:rPr>
          <w:rFonts w:asciiTheme="minorEastAsia" w:hAnsiTheme="minorEastAsia" w:cs="Arial" w:hint="eastAsia"/>
          <w:color w:val="3C3C3C"/>
          <w:kern w:val="0"/>
          <w:sz w:val="24"/>
          <w:szCs w:val="24"/>
        </w:rPr>
        <w:t>石产业</w:t>
      </w:r>
      <w:proofErr w:type="gramEnd"/>
      <w:r w:rsidRPr="008C2403">
        <w:rPr>
          <w:rFonts w:asciiTheme="minorEastAsia" w:hAnsiTheme="minorEastAsia" w:cs="Arial" w:hint="eastAsia"/>
          <w:color w:val="3C3C3C"/>
          <w:kern w:val="0"/>
          <w:sz w:val="24"/>
          <w:szCs w:val="24"/>
        </w:rPr>
        <w:t>转型升级发展。梧州市宝玉</w:t>
      </w:r>
      <w:proofErr w:type="gramStart"/>
      <w:r w:rsidRPr="008C2403">
        <w:rPr>
          <w:rFonts w:asciiTheme="minorEastAsia" w:hAnsiTheme="minorEastAsia" w:cs="Arial" w:hint="eastAsia"/>
          <w:color w:val="3C3C3C"/>
          <w:kern w:val="0"/>
          <w:sz w:val="24"/>
          <w:szCs w:val="24"/>
        </w:rPr>
        <w:t>石产业</w:t>
      </w:r>
      <w:proofErr w:type="gramEnd"/>
      <w:r w:rsidRPr="008C2403">
        <w:rPr>
          <w:rFonts w:asciiTheme="minorEastAsia" w:hAnsiTheme="minorEastAsia" w:cs="Arial" w:hint="eastAsia"/>
          <w:color w:val="3C3C3C"/>
          <w:kern w:val="0"/>
          <w:sz w:val="24"/>
          <w:szCs w:val="24"/>
        </w:rPr>
        <w:t>转型升级专项资金管理办法另行制定。</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第十四条  将宝玉</w:t>
      </w:r>
      <w:proofErr w:type="gramStart"/>
      <w:r w:rsidRPr="008C2403">
        <w:rPr>
          <w:rFonts w:asciiTheme="minorEastAsia" w:hAnsiTheme="minorEastAsia" w:cs="Arial" w:hint="eastAsia"/>
          <w:color w:val="3C3C3C"/>
          <w:kern w:val="0"/>
          <w:sz w:val="24"/>
          <w:szCs w:val="24"/>
        </w:rPr>
        <w:t>石产业</w:t>
      </w:r>
      <w:proofErr w:type="gramEnd"/>
      <w:r w:rsidRPr="008C2403">
        <w:rPr>
          <w:rFonts w:asciiTheme="minorEastAsia" w:hAnsiTheme="minorEastAsia" w:cs="Arial" w:hint="eastAsia"/>
          <w:color w:val="3C3C3C"/>
          <w:kern w:val="0"/>
          <w:sz w:val="24"/>
          <w:szCs w:val="24"/>
        </w:rPr>
        <w:t>信贷融资纳入区域信贷政策重点支持领域，鼓励金融机构进一步创新金融服务方式，对宝玉</w:t>
      </w:r>
      <w:proofErr w:type="gramStart"/>
      <w:r w:rsidRPr="008C2403">
        <w:rPr>
          <w:rFonts w:asciiTheme="minorEastAsia" w:hAnsiTheme="minorEastAsia" w:cs="Arial" w:hint="eastAsia"/>
          <w:color w:val="3C3C3C"/>
          <w:kern w:val="0"/>
          <w:sz w:val="24"/>
          <w:szCs w:val="24"/>
        </w:rPr>
        <w:t>石产业</w:t>
      </w:r>
      <w:proofErr w:type="gramEnd"/>
      <w:r w:rsidRPr="008C2403">
        <w:rPr>
          <w:rFonts w:asciiTheme="minorEastAsia" w:hAnsiTheme="minorEastAsia" w:cs="Arial" w:hint="eastAsia"/>
          <w:color w:val="3C3C3C"/>
          <w:kern w:val="0"/>
          <w:sz w:val="24"/>
          <w:szCs w:val="24"/>
        </w:rPr>
        <w:t>项目实行利率优惠贷款等融资政策，支持企业以拥有的原材料、库存产品、采购商品等进行动产抵押、仓单质押等方式申请银行贷款。</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第十五条  入驻政府认定的宝玉</w:t>
      </w:r>
      <w:proofErr w:type="gramStart"/>
      <w:r w:rsidRPr="008C2403">
        <w:rPr>
          <w:rFonts w:asciiTheme="minorEastAsia" w:hAnsiTheme="minorEastAsia" w:cs="Arial" w:hint="eastAsia"/>
          <w:color w:val="3C3C3C"/>
          <w:kern w:val="0"/>
          <w:sz w:val="24"/>
          <w:szCs w:val="24"/>
        </w:rPr>
        <w:t>石产业</w:t>
      </w:r>
      <w:proofErr w:type="gramEnd"/>
      <w:r w:rsidRPr="008C2403">
        <w:rPr>
          <w:rFonts w:asciiTheme="minorEastAsia" w:hAnsiTheme="minorEastAsia" w:cs="Arial" w:hint="eastAsia"/>
          <w:color w:val="3C3C3C"/>
          <w:kern w:val="0"/>
          <w:sz w:val="24"/>
          <w:szCs w:val="24"/>
        </w:rPr>
        <w:t>园的宝玉</w:t>
      </w:r>
      <w:proofErr w:type="gramStart"/>
      <w:r w:rsidRPr="008C2403">
        <w:rPr>
          <w:rFonts w:asciiTheme="minorEastAsia" w:hAnsiTheme="minorEastAsia" w:cs="Arial" w:hint="eastAsia"/>
          <w:color w:val="3C3C3C"/>
          <w:kern w:val="0"/>
          <w:sz w:val="24"/>
          <w:szCs w:val="24"/>
        </w:rPr>
        <w:t>石企业</w:t>
      </w:r>
      <w:proofErr w:type="gramEnd"/>
      <w:r w:rsidRPr="008C2403">
        <w:rPr>
          <w:rFonts w:asciiTheme="minorEastAsia" w:hAnsiTheme="minorEastAsia" w:cs="Arial" w:hint="eastAsia"/>
          <w:color w:val="3C3C3C"/>
          <w:kern w:val="0"/>
          <w:sz w:val="24"/>
          <w:szCs w:val="24"/>
        </w:rPr>
        <w:t>的工业用电量扶持，争取享受粤桂试验区的电价政策，鼓励产业园以“打包”形式享受独立售电公司的电价政策。</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第十六条  对珠宝行业实行市场监管，吸引全球消费需求来</w:t>
      </w:r>
      <w:proofErr w:type="gramStart"/>
      <w:r w:rsidRPr="008C2403">
        <w:rPr>
          <w:rFonts w:asciiTheme="minorEastAsia" w:hAnsiTheme="minorEastAsia" w:cs="Arial" w:hint="eastAsia"/>
          <w:color w:val="3C3C3C"/>
          <w:kern w:val="0"/>
          <w:sz w:val="24"/>
          <w:szCs w:val="24"/>
        </w:rPr>
        <w:t>梧</w:t>
      </w:r>
      <w:proofErr w:type="gramEnd"/>
      <w:r w:rsidRPr="008C2403">
        <w:rPr>
          <w:rFonts w:asciiTheme="minorEastAsia" w:hAnsiTheme="minorEastAsia" w:cs="Arial" w:hint="eastAsia"/>
          <w:color w:val="3C3C3C"/>
          <w:kern w:val="0"/>
          <w:sz w:val="24"/>
          <w:szCs w:val="24"/>
        </w:rPr>
        <w:t>释放，珠宝企业来</w:t>
      </w:r>
      <w:proofErr w:type="gramStart"/>
      <w:r w:rsidRPr="008C2403">
        <w:rPr>
          <w:rFonts w:asciiTheme="minorEastAsia" w:hAnsiTheme="minorEastAsia" w:cs="Arial" w:hint="eastAsia"/>
          <w:color w:val="3C3C3C"/>
          <w:kern w:val="0"/>
          <w:sz w:val="24"/>
          <w:szCs w:val="24"/>
        </w:rPr>
        <w:t>梧</w:t>
      </w:r>
      <w:proofErr w:type="gramEnd"/>
      <w:r w:rsidRPr="008C2403">
        <w:rPr>
          <w:rFonts w:asciiTheme="minorEastAsia" w:hAnsiTheme="minorEastAsia" w:cs="Arial" w:hint="eastAsia"/>
          <w:color w:val="3C3C3C"/>
          <w:kern w:val="0"/>
          <w:sz w:val="24"/>
          <w:szCs w:val="24"/>
        </w:rPr>
        <w:t>汇集，高端人群来</w:t>
      </w:r>
      <w:proofErr w:type="gramStart"/>
      <w:r w:rsidRPr="008C2403">
        <w:rPr>
          <w:rFonts w:asciiTheme="minorEastAsia" w:hAnsiTheme="minorEastAsia" w:cs="Arial" w:hint="eastAsia"/>
          <w:color w:val="3C3C3C"/>
          <w:kern w:val="0"/>
          <w:sz w:val="24"/>
          <w:szCs w:val="24"/>
        </w:rPr>
        <w:t>梧</w:t>
      </w:r>
      <w:proofErr w:type="gramEnd"/>
      <w:r w:rsidRPr="008C2403">
        <w:rPr>
          <w:rFonts w:asciiTheme="minorEastAsia" w:hAnsiTheme="minorEastAsia" w:cs="Arial" w:hint="eastAsia"/>
          <w:color w:val="3C3C3C"/>
          <w:kern w:val="0"/>
          <w:sz w:val="24"/>
          <w:szCs w:val="24"/>
        </w:rPr>
        <w:t>集聚。健全宝玉石检验检测、价值评估体系和评估机构，在珠宝行业推行</w:t>
      </w:r>
      <w:proofErr w:type="gramStart"/>
      <w:r w:rsidRPr="008C2403">
        <w:rPr>
          <w:rFonts w:asciiTheme="minorEastAsia" w:hAnsiTheme="minorEastAsia" w:cs="Arial" w:hint="eastAsia"/>
          <w:color w:val="3C3C3C"/>
          <w:kern w:val="0"/>
          <w:sz w:val="24"/>
          <w:szCs w:val="24"/>
        </w:rPr>
        <w:t>诚信保障</w:t>
      </w:r>
      <w:proofErr w:type="gramEnd"/>
      <w:r w:rsidRPr="008C2403">
        <w:rPr>
          <w:rFonts w:asciiTheme="minorEastAsia" w:hAnsiTheme="minorEastAsia" w:cs="Arial" w:hint="eastAsia"/>
          <w:color w:val="3C3C3C"/>
          <w:kern w:val="0"/>
          <w:sz w:val="24"/>
          <w:szCs w:val="24"/>
        </w:rPr>
        <w:t>机制，对制假售假、坑蒙拐骗、价格欺诈等行为实行零容忍。</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lastRenderedPageBreak/>
        <w:t>第十七条  鼓励宝玉</w:t>
      </w:r>
      <w:proofErr w:type="gramStart"/>
      <w:r w:rsidRPr="008C2403">
        <w:rPr>
          <w:rFonts w:asciiTheme="minorEastAsia" w:hAnsiTheme="minorEastAsia" w:cs="Arial" w:hint="eastAsia"/>
          <w:color w:val="3C3C3C"/>
          <w:kern w:val="0"/>
          <w:sz w:val="24"/>
          <w:szCs w:val="24"/>
        </w:rPr>
        <w:t>石企业</w:t>
      </w:r>
      <w:proofErr w:type="gramEnd"/>
      <w:r w:rsidRPr="008C2403">
        <w:rPr>
          <w:rFonts w:asciiTheme="minorEastAsia" w:hAnsiTheme="minorEastAsia" w:cs="Arial" w:hint="eastAsia"/>
          <w:color w:val="3C3C3C"/>
          <w:kern w:val="0"/>
          <w:sz w:val="24"/>
          <w:szCs w:val="24"/>
        </w:rPr>
        <w:t>实施品牌战略。对获得国家质量奖、中国驰名商标的宝玉</w:t>
      </w:r>
      <w:proofErr w:type="gramStart"/>
      <w:r w:rsidRPr="008C2403">
        <w:rPr>
          <w:rFonts w:asciiTheme="minorEastAsia" w:hAnsiTheme="minorEastAsia" w:cs="Arial" w:hint="eastAsia"/>
          <w:color w:val="3C3C3C"/>
          <w:kern w:val="0"/>
          <w:sz w:val="24"/>
          <w:szCs w:val="24"/>
        </w:rPr>
        <w:t>石企业</w:t>
      </w:r>
      <w:proofErr w:type="gramEnd"/>
      <w:r w:rsidRPr="008C2403">
        <w:rPr>
          <w:rFonts w:asciiTheme="minorEastAsia" w:hAnsiTheme="minorEastAsia" w:cs="Arial" w:hint="eastAsia"/>
          <w:color w:val="3C3C3C"/>
          <w:kern w:val="0"/>
          <w:sz w:val="24"/>
          <w:szCs w:val="24"/>
        </w:rPr>
        <w:t>给予一次性奖励10万元；获得中国名牌产品的宝玉</w:t>
      </w:r>
      <w:proofErr w:type="gramStart"/>
      <w:r w:rsidRPr="008C2403">
        <w:rPr>
          <w:rFonts w:asciiTheme="minorEastAsia" w:hAnsiTheme="minorEastAsia" w:cs="Arial" w:hint="eastAsia"/>
          <w:color w:val="3C3C3C"/>
          <w:kern w:val="0"/>
          <w:sz w:val="24"/>
          <w:szCs w:val="24"/>
        </w:rPr>
        <w:t>石企业</w:t>
      </w:r>
      <w:proofErr w:type="gramEnd"/>
      <w:r w:rsidRPr="008C2403">
        <w:rPr>
          <w:rFonts w:asciiTheme="minorEastAsia" w:hAnsiTheme="minorEastAsia" w:cs="Arial" w:hint="eastAsia"/>
          <w:color w:val="3C3C3C"/>
          <w:kern w:val="0"/>
          <w:sz w:val="24"/>
          <w:szCs w:val="24"/>
        </w:rPr>
        <w:t>给予一次性奖励8万元；获得自治区主席质量奖、广西名牌产品、广西著名商标的宝玉</w:t>
      </w:r>
      <w:proofErr w:type="gramStart"/>
      <w:r w:rsidRPr="008C2403">
        <w:rPr>
          <w:rFonts w:asciiTheme="minorEastAsia" w:hAnsiTheme="minorEastAsia" w:cs="Arial" w:hint="eastAsia"/>
          <w:color w:val="3C3C3C"/>
          <w:kern w:val="0"/>
          <w:sz w:val="24"/>
          <w:szCs w:val="24"/>
        </w:rPr>
        <w:t>石企业</w:t>
      </w:r>
      <w:proofErr w:type="gramEnd"/>
      <w:r w:rsidRPr="008C2403">
        <w:rPr>
          <w:rFonts w:asciiTheme="minorEastAsia" w:hAnsiTheme="minorEastAsia" w:cs="Arial" w:hint="eastAsia"/>
          <w:color w:val="3C3C3C"/>
          <w:kern w:val="0"/>
          <w:sz w:val="24"/>
          <w:szCs w:val="24"/>
        </w:rPr>
        <w:t>给予一次性奖励5万元。</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第十八条  鼓励宝玉</w:t>
      </w:r>
      <w:proofErr w:type="gramStart"/>
      <w:r w:rsidRPr="008C2403">
        <w:rPr>
          <w:rFonts w:asciiTheme="minorEastAsia" w:hAnsiTheme="minorEastAsia" w:cs="Arial" w:hint="eastAsia"/>
          <w:color w:val="3C3C3C"/>
          <w:kern w:val="0"/>
          <w:sz w:val="24"/>
          <w:szCs w:val="24"/>
        </w:rPr>
        <w:t>石企业</w:t>
      </w:r>
      <w:proofErr w:type="gramEnd"/>
      <w:r w:rsidRPr="008C2403">
        <w:rPr>
          <w:rFonts w:asciiTheme="minorEastAsia" w:hAnsiTheme="minorEastAsia" w:cs="Arial" w:hint="eastAsia"/>
          <w:color w:val="3C3C3C"/>
          <w:kern w:val="0"/>
          <w:sz w:val="24"/>
          <w:szCs w:val="24"/>
        </w:rPr>
        <w:t>主导或参与标准制定工作。企业或相关机构被正式授权为国家或自治区级专业技术标准化委员会、分技术委员会等技术标准制定机构的，按国家级50万元、自治区级20万元给予一次性资金奖励。主导制定一项地方标准或产业集团联盟标准奖励5万元；主导制定一项行业标准或国家标准奖励20万元；主导制定一项国际标准奖励100万元。</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第十九条  鼓励支持行业协会、企业积极承办和组织参与各类宝玉石展览论坛赛事活动。对在梧州承办市政府批准或主办的重要宝玉石展览论坛赛事活动的企业，根据活动规模及影响力，给予承办方一次性活动经费扶持，扶持额度不超过承办方的实际投入额，且最高不超过50万元。</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第二十条  鼓励创建珠宝设计师梦工场，打造宝玉石创意设计平台。对在政府认定的宝玉</w:t>
      </w:r>
      <w:proofErr w:type="gramStart"/>
      <w:r w:rsidRPr="008C2403">
        <w:rPr>
          <w:rFonts w:asciiTheme="minorEastAsia" w:hAnsiTheme="minorEastAsia" w:cs="Arial" w:hint="eastAsia"/>
          <w:color w:val="3C3C3C"/>
          <w:kern w:val="0"/>
          <w:sz w:val="24"/>
          <w:szCs w:val="24"/>
        </w:rPr>
        <w:t>石产业</w:t>
      </w:r>
      <w:proofErr w:type="gramEnd"/>
      <w:r w:rsidRPr="008C2403">
        <w:rPr>
          <w:rFonts w:asciiTheme="minorEastAsia" w:hAnsiTheme="minorEastAsia" w:cs="Arial" w:hint="eastAsia"/>
          <w:color w:val="3C3C3C"/>
          <w:kern w:val="0"/>
          <w:sz w:val="24"/>
          <w:szCs w:val="24"/>
        </w:rPr>
        <w:t>园内设立的珠宝设计师梦工场，运营满一年后，梦工场面积达1500平方米（及以上）的，年营业收入达100万元（及以上）并申请取得3项及以上专利的，入驻的行业内知名设计师达10名、20名、30名（及以上），经认定后分别给予一次性运营经费扶持15万元、25万元、40万元。同一企业在同</w:t>
      </w:r>
      <w:proofErr w:type="gramStart"/>
      <w:r w:rsidRPr="008C2403">
        <w:rPr>
          <w:rFonts w:asciiTheme="minorEastAsia" w:hAnsiTheme="minorEastAsia" w:cs="Arial" w:hint="eastAsia"/>
          <w:color w:val="3C3C3C"/>
          <w:kern w:val="0"/>
          <w:sz w:val="24"/>
          <w:szCs w:val="24"/>
        </w:rPr>
        <w:t>一</w:t>
      </w:r>
      <w:proofErr w:type="gramEnd"/>
      <w:r w:rsidRPr="008C2403">
        <w:rPr>
          <w:rFonts w:asciiTheme="minorEastAsia" w:hAnsiTheme="minorEastAsia" w:cs="Arial" w:hint="eastAsia"/>
          <w:color w:val="3C3C3C"/>
          <w:kern w:val="0"/>
          <w:sz w:val="24"/>
          <w:szCs w:val="24"/>
        </w:rPr>
        <w:t>年度内按最高达到的标准进行扶持，</w:t>
      </w:r>
      <w:proofErr w:type="gramStart"/>
      <w:r w:rsidRPr="008C2403">
        <w:rPr>
          <w:rFonts w:asciiTheme="minorEastAsia" w:hAnsiTheme="minorEastAsia" w:cs="Arial" w:hint="eastAsia"/>
          <w:color w:val="3C3C3C"/>
          <w:kern w:val="0"/>
          <w:sz w:val="24"/>
          <w:szCs w:val="24"/>
        </w:rPr>
        <w:t>不</w:t>
      </w:r>
      <w:proofErr w:type="gramEnd"/>
      <w:r w:rsidRPr="008C2403">
        <w:rPr>
          <w:rFonts w:asciiTheme="minorEastAsia" w:hAnsiTheme="minorEastAsia" w:cs="Arial" w:hint="eastAsia"/>
          <w:color w:val="3C3C3C"/>
          <w:kern w:val="0"/>
          <w:sz w:val="24"/>
          <w:szCs w:val="24"/>
        </w:rPr>
        <w:t>累计扶持。</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 xml:space="preserve">　　第二十一条  鼓励国家级检测中心或鉴定机构入驻梧州，给予最高不超过100万元的落户奖励；自治区（省）级检测中心或鉴定机构入驻梧州，给予最高不超过30万元的落户奖励；国家级检测中心或鉴定机构在梧州市设立实</w:t>
      </w:r>
      <w:r w:rsidRPr="008C2403">
        <w:rPr>
          <w:rFonts w:asciiTheme="minorEastAsia" w:hAnsiTheme="minorEastAsia" w:cs="Arial" w:hint="eastAsia"/>
          <w:color w:val="3C3C3C"/>
          <w:kern w:val="0"/>
          <w:sz w:val="24"/>
          <w:szCs w:val="24"/>
        </w:rPr>
        <w:lastRenderedPageBreak/>
        <w:t>验室、分中心的，并开展对外检测服务业务的，给予最高不超过50万元的落户奖励。本地检测机构资质提升或引入国家级检测机构合作达到本条要求的也同等奖励。</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第二十二条  推动宝玉</w:t>
      </w:r>
      <w:proofErr w:type="gramStart"/>
      <w:r w:rsidRPr="008C2403">
        <w:rPr>
          <w:rFonts w:asciiTheme="minorEastAsia" w:hAnsiTheme="minorEastAsia" w:cs="Arial" w:hint="eastAsia"/>
          <w:color w:val="3C3C3C"/>
          <w:kern w:val="0"/>
          <w:sz w:val="24"/>
          <w:szCs w:val="24"/>
        </w:rPr>
        <w:t>石工业</w:t>
      </w:r>
      <w:proofErr w:type="gramEnd"/>
      <w:r w:rsidRPr="008C2403">
        <w:rPr>
          <w:rFonts w:asciiTheme="minorEastAsia" w:hAnsiTheme="minorEastAsia" w:cs="Arial" w:hint="eastAsia"/>
          <w:color w:val="3C3C3C"/>
          <w:kern w:val="0"/>
          <w:sz w:val="24"/>
          <w:szCs w:val="24"/>
        </w:rPr>
        <w:t>旅游示范点，对认定为广西工业旅游示范点的宝玉石企业，给予10万元的一次性奖励；对认定为全国工业旅游示范点的宝玉石企业，给予100万元的一次性奖励。</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第二十三条  畅通宝玉石资源流通渠道，简化企业进出口通关手续，降低物流成本和通关成本，积极支持企业设立宝玉石加工保税仓库，开展宝玉石自营进出口、加工贸易和市场采购贸易。</w:t>
      </w:r>
    </w:p>
    <w:p w:rsidR="008C2403" w:rsidRPr="008C2403" w:rsidRDefault="008C2403" w:rsidP="008C2403">
      <w:pPr>
        <w:widowControl/>
        <w:spacing w:line="480" w:lineRule="auto"/>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 </w:t>
      </w:r>
    </w:p>
    <w:p w:rsidR="008C2403" w:rsidRPr="008C2403" w:rsidRDefault="008C2403" w:rsidP="008C2403">
      <w:pPr>
        <w:widowControl/>
        <w:spacing w:line="480" w:lineRule="auto"/>
        <w:jc w:val="center"/>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第三章  申请程序</w:t>
      </w:r>
    </w:p>
    <w:p w:rsidR="008C2403" w:rsidRPr="008C2403" w:rsidRDefault="008C2403" w:rsidP="008C2403">
      <w:pPr>
        <w:widowControl/>
        <w:spacing w:line="480" w:lineRule="auto"/>
        <w:ind w:firstLine="60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第二十四条  扶持资金申请程序：</w:t>
      </w:r>
    </w:p>
    <w:p w:rsidR="008C2403" w:rsidRPr="008C2403" w:rsidRDefault="008C2403" w:rsidP="008C2403">
      <w:pPr>
        <w:widowControl/>
        <w:spacing w:line="480" w:lineRule="auto"/>
        <w:ind w:firstLine="60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（一）材料申报。申请专项资金扶持的企业需向市宝石产业办提供以下基本资料：</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1．书面申请报告。</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2．企业营业执照。</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3．企业基本情况介绍。</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4．税务部门出具的企业纳税证明原件（按税种）。</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5．由注册会计师事务所出具的本企业上一年度审计报告。</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6．法定代表人身份证或法人委托书及代理人身份证。</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7．相关的证明材料。</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lastRenderedPageBreak/>
        <w:t>（二）审核。市宝石产业办组织相关部门组成审核小组根据申报材料进行审核，并送有关部门出具企业的诚信及无违法犯罪行为证明。</w:t>
      </w:r>
    </w:p>
    <w:p w:rsidR="008C2403" w:rsidRPr="008C2403" w:rsidRDefault="008C2403" w:rsidP="008C2403">
      <w:pPr>
        <w:widowControl/>
        <w:spacing w:line="480" w:lineRule="auto"/>
        <w:ind w:firstLineChars="200" w:firstLine="48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（三）社会公示。市宝石产业办根据政策要求，将需公示的相关项目内容向社会公示5个工作日，对公示发现的问题进行核查并提出意见。</w:t>
      </w:r>
    </w:p>
    <w:p w:rsidR="008C2403" w:rsidRPr="008C2403" w:rsidRDefault="008C2403" w:rsidP="008C2403">
      <w:pPr>
        <w:widowControl/>
        <w:spacing w:line="480" w:lineRule="auto"/>
        <w:ind w:firstLine="60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（四）审批。需公示的相关项目内容如公示无异议或异议经核实不成立后，市宝石产业办将拟扶持的名单及材料上报市政府审批。</w:t>
      </w:r>
    </w:p>
    <w:p w:rsidR="008C2403" w:rsidRPr="008C2403" w:rsidRDefault="008C2403" w:rsidP="008C2403">
      <w:pPr>
        <w:widowControl/>
        <w:spacing w:line="480" w:lineRule="auto"/>
        <w:ind w:firstLine="60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（五）资金拨付。市财政按预算管理规定拨付资金，将资金拨付到项目主管部门或园区所在地财政，再由其拨付至申请企业。</w:t>
      </w:r>
    </w:p>
    <w:p w:rsidR="008C2403" w:rsidRPr="008C2403" w:rsidRDefault="008C2403" w:rsidP="008C2403">
      <w:pPr>
        <w:widowControl/>
        <w:spacing w:line="480" w:lineRule="auto"/>
        <w:ind w:firstLine="60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 </w:t>
      </w:r>
    </w:p>
    <w:p w:rsidR="008C2403" w:rsidRPr="008C2403" w:rsidRDefault="008C2403" w:rsidP="008C2403">
      <w:pPr>
        <w:widowControl/>
        <w:spacing w:line="480" w:lineRule="auto"/>
        <w:jc w:val="center"/>
        <w:rPr>
          <w:rFonts w:ascii="宋体" w:eastAsia="宋体" w:hAnsi="宋体" w:cs="宋体"/>
          <w:color w:val="3C3C3C"/>
          <w:kern w:val="0"/>
          <w:sz w:val="24"/>
          <w:szCs w:val="24"/>
        </w:rPr>
      </w:pPr>
      <w:r w:rsidRPr="008C2403">
        <w:rPr>
          <w:rFonts w:asciiTheme="minorEastAsia" w:hAnsiTheme="minorEastAsia" w:cs="Arial" w:hint="eastAsia"/>
          <w:bCs/>
          <w:color w:val="3C3C3C"/>
          <w:kern w:val="0"/>
          <w:sz w:val="24"/>
          <w:szCs w:val="24"/>
        </w:rPr>
        <w:t>第四章  附  则</w:t>
      </w:r>
    </w:p>
    <w:p w:rsidR="008C2403" w:rsidRPr="008C2403" w:rsidRDefault="008C2403" w:rsidP="008C2403">
      <w:pPr>
        <w:widowControl/>
        <w:spacing w:line="480" w:lineRule="auto"/>
        <w:ind w:firstLine="645"/>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第二十五条  本办法第四条所称总部企业，是指在梧州市注册并依法纳税，对一定区域范围内的控股企业或分支机构行使管理或服务职能的机构。总部企业享受办公用房补助应同时具备上一年度产值规模（营业收入）1亿元以上、上一年度在梧州市纳税1000万元以上这两个条件。</w:t>
      </w:r>
    </w:p>
    <w:p w:rsidR="008C2403" w:rsidRPr="008C2403" w:rsidRDefault="008C2403" w:rsidP="008C2403">
      <w:pPr>
        <w:widowControl/>
        <w:spacing w:line="480" w:lineRule="auto"/>
        <w:ind w:firstLine="645"/>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第二十六条  在认定、扶持资金申报及使用等过程中存在弄虚作假及骗取资金等违法违纪行为，将采取通报批评、停止并收回拨付资金、取消申报资格，并依法追究法律责任。</w:t>
      </w:r>
    </w:p>
    <w:p w:rsidR="008C2403" w:rsidRPr="008C2403" w:rsidRDefault="008C2403" w:rsidP="008C2403">
      <w:pPr>
        <w:widowControl/>
        <w:spacing w:line="480" w:lineRule="auto"/>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 xml:space="preserve">　　第二十七条  市政府将根据本市宝玉</w:t>
      </w:r>
      <w:proofErr w:type="gramStart"/>
      <w:r w:rsidRPr="008C2403">
        <w:rPr>
          <w:rFonts w:asciiTheme="minorEastAsia" w:hAnsiTheme="minorEastAsia" w:cs="Arial" w:hint="eastAsia"/>
          <w:color w:val="3C3C3C"/>
          <w:kern w:val="0"/>
          <w:sz w:val="24"/>
          <w:szCs w:val="24"/>
        </w:rPr>
        <w:t>石产业</w:t>
      </w:r>
      <w:proofErr w:type="gramEnd"/>
      <w:r w:rsidRPr="008C2403">
        <w:rPr>
          <w:rFonts w:asciiTheme="minorEastAsia" w:hAnsiTheme="minorEastAsia" w:cs="Arial" w:hint="eastAsia"/>
          <w:color w:val="3C3C3C"/>
          <w:kern w:val="0"/>
          <w:sz w:val="24"/>
          <w:szCs w:val="24"/>
        </w:rPr>
        <w:t>发展状况、国家、自治区和市相关促进产业发展有关政策以及执行情况，适时对扶持办法、奖励标准等进行调整。</w:t>
      </w:r>
    </w:p>
    <w:p w:rsidR="008C2403" w:rsidRPr="008C2403" w:rsidRDefault="008C2403" w:rsidP="008C2403">
      <w:pPr>
        <w:widowControl/>
        <w:spacing w:line="480" w:lineRule="auto"/>
        <w:ind w:firstLine="63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第二十八条  同一企业每一年度内享受上述扶持所获总额，原则上不超过500万元，且不超过该企业上年纳税市级留存部分。对于符合我市产业导</w:t>
      </w:r>
      <w:r w:rsidRPr="008C2403">
        <w:rPr>
          <w:rFonts w:asciiTheme="minorEastAsia" w:hAnsiTheme="minorEastAsia" w:cs="Arial" w:hint="eastAsia"/>
          <w:color w:val="3C3C3C"/>
          <w:kern w:val="0"/>
          <w:sz w:val="24"/>
          <w:szCs w:val="24"/>
        </w:rPr>
        <w:lastRenderedPageBreak/>
        <w:t>向、成长性好的重点企业或项目，经市政府常务会议审定，采取“一事一议”的原则，可突破产业发展资金的上限规定。与政府签订了协议的，按协议执行。第十九条不在此限制范围。</w:t>
      </w:r>
    </w:p>
    <w:p w:rsidR="008C2403" w:rsidRPr="008C2403" w:rsidRDefault="008C2403" w:rsidP="008C2403">
      <w:pPr>
        <w:widowControl/>
        <w:spacing w:line="480" w:lineRule="auto"/>
        <w:ind w:firstLine="66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第二十九条  同一项目或活动不得在市政府多个部门申请资助；已获得市级政府财政资助的同一项目或活动不得再重复申请。企业获得的各项扶持、奖励资金要求用于该企业在梧州当地的扩大生产、技术改造、企业经营。</w:t>
      </w:r>
    </w:p>
    <w:p w:rsidR="008C2403" w:rsidRPr="008C2403" w:rsidRDefault="008C2403" w:rsidP="008C2403">
      <w:pPr>
        <w:widowControl/>
        <w:spacing w:line="480" w:lineRule="auto"/>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 xml:space="preserve">　　第三十条  本办法由市政府授权市宝石产业办负责解释。《梧州市人民政府办公室关于印发</w:t>
      </w:r>
      <w:r w:rsidRPr="008C2403">
        <w:rPr>
          <w:rFonts w:asciiTheme="minorEastAsia" w:hAnsiTheme="minorEastAsia" w:cs="Arial" w:hint="eastAsia"/>
          <w:bCs/>
          <w:color w:val="3C3C3C"/>
          <w:kern w:val="0"/>
          <w:sz w:val="24"/>
          <w:szCs w:val="24"/>
        </w:rPr>
        <w:t>梧州市宝石饰品企业在外地开设梧州宝石形象销售店奖励办法</w:t>
      </w:r>
      <w:r w:rsidRPr="008C2403">
        <w:rPr>
          <w:rFonts w:asciiTheme="minorEastAsia" w:hAnsiTheme="minorEastAsia" w:cs="Arial" w:hint="eastAsia"/>
          <w:color w:val="3C3C3C"/>
          <w:kern w:val="0"/>
          <w:sz w:val="24"/>
          <w:szCs w:val="24"/>
        </w:rPr>
        <w:t>的通知》（</w:t>
      </w:r>
      <w:proofErr w:type="gramStart"/>
      <w:r w:rsidRPr="008C2403">
        <w:rPr>
          <w:rFonts w:asciiTheme="minorEastAsia" w:hAnsiTheme="minorEastAsia" w:cs="Arial" w:hint="eastAsia"/>
          <w:color w:val="3C3C3C"/>
          <w:kern w:val="0"/>
          <w:sz w:val="24"/>
          <w:szCs w:val="24"/>
        </w:rPr>
        <w:t>梧</w:t>
      </w:r>
      <w:proofErr w:type="gramEnd"/>
      <w:r w:rsidRPr="008C2403">
        <w:rPr>
          <w:rFonts w:asciiTheme="minorEastAsia" w:hAnsiTheme="minorEastAsia" w:cs="Arial" w:hint="eastAsia"/>
          <w:color w:val="3C3C3C"/>
          <w:kern w:val="0"/>
          <w:sz w:val="24"/>
          <w:szCs w:val="24"/>
        </w:rPr>
        <w:t>政办发〔2012〕146号）同时废止。</w:t>
      </w:r>
    </w:p>
    <w:p w:rsidR="008C2403" w:rsidRPr="008C2403" w:rsidRDefault="008C2403" w:rsidP="008C2403">
      <w:pPr>
        <w:widowControl/>
        <w:spacing w:line="480" w:lineRule="auto"/>
        <w:ind w:firstLine="600"/>
        <w:jc w:val="left"/>
        <w:rPr>
          <w:rFonts w:ascii="宋体" w:eastAsia="宋体" w:hAnsi="宋体" w:cs="宋体"/>
          <w:color w:val="3C3C3C"/>
          <w:kern w:val="0"/>
          <w:sz w:val="24"/>
          <w:szCs w:val="24"/>
        </w:rPr>
      </w:pPr>
      <w:r w:rsidRPr="008C2403">
        <w:rPr>
          <w:rFonts w:asciiTheme="minorEastAsia" w:hAnsiTheme="minorEastAsia" w:cs="Arial" w:hint="eastAsia"/>
          <w:color w:val="3C3C3C"/>
          <w:kern w:val="0"/>
          <w:sz w:val="24"/>
          <w:szCs w:val="24"/>
        </w:rPr>
        <w:t>第三十一条  本办法自发布之日起施行。政府文件另有规定或决定的除外。</w:t>
      </w:r>
    </w:p>
    <w:p w:rsidR="000E530F" w:rsidRPr="008C2403" w:rsidRDefault="000E530F" w:rsidP="008C2403"/>
    <w:sectPr w:rsidR="000E530F" w:rsidRPr="008C24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73"/>
    <w:rsid w:val="000E530F"/>
    <w:rsid w:val="00385C73"/>
    <w:rsid w:val="008C2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508FF-B492-4320-BE2E-B89F27F54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8C240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C2403"/>
    <w:rPr>
      <w:rFonts w:asciiTheme="majorHAnsi" w:eastAsiaTheme="majorEastAsia" w:hAnsiTheme="majorHAnsi" w:cstheme="majorBidi"/>
      <w:b/>
      <w:bCs/>
      <w:sz w:val="32"/>
      <w:szCs w:val="32"/>
    </w:rPr>
  </w:style>
  <w:style w:type="paragraph" w:styleId="a3">
    <w:name w:val="Normal (Web)"/>
    <w:basedOn w:val="a"/>
    <w:uiPriority w:val="99"/>
    <w:semiHidden/>
    <w:unhideWhenUsed/>
    <w:rsid w:val="008C2403"/>
    <w:pPr>
      <w:widowControl/>
      <w:spacing w:before="100" w:beforeAutospacing="1" w:after="100" w:afterAutospacing="1" w:line="270" w:lineRule="atLeast"/>
      <w:jc w:val="left"/>
    </w:pPr>
    <w:rPr>
      <w:rFonts w:ascii="Arial" w:eastAsia="宋体" w:hAnsi="Arial" w:cs="Arial"/>
      <w:color w:val="3C3C3C"/>
      <w:kern w:val="0"/>
      <w:sz w:val="18"/>
      <w:szCs w:val="18"/>
    </w:rPr>
  </w:style>
  <w:style w:type="character" w:styleId="a4">
    <w:name w:val="Strong"/>
    <w:basedOn w:val="a0"/>
    <w:uiPriority w:val="22"/>
    <w:qFormat/>
    <w:rsid w:val="008C24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255875">
      <w:bodyDiv w:val="1"/>
      <w:marLeft w:val="0"/>
      <w:marRight w:val="0"/>
      <w:marTop w:val="0"/>
      <w:marBottom w:val="0"/>
      <w:divBdr>
        <w:top w:val="none" w:sz="0" w:space="0" w:color="auto"/>
        <w:left w:val="none" w:sz="0" w:space="0" w:color="auto"/>
        <w:bottom w:val="none" w:sz="0" w:space="0" w:color="auto"/>
        <w:right w:val="none" w:sz="0" w:space="0" w:color="auto"/>
      </w:divBdr>
      <w:divsChild>
        <w:div w:id="842473036">
          <w:marLeft w:val="0"/>
          <w:marRight w:val="0"/>
          <w:marTop w:val="0"/>
          <w:marBottom w:val="0"/>
          <w:divBdr>
            <w:top w:val="none" w:sz="0" w:space="0" w:color="auto"/>
            <w:left w:val="none" w:sz="0" w:space="0" w:color="auto"/>
            <w:bottom w:val="none" w:sz="0" w:space="0" w:color="auto"/>
            <w:right w:val="none" w:sz="0" w:space="0" w:color="auto"/>
          </w:divBdr>
        </w:div>
        <w:div w:id="1320499263">
          <w:marLeft w:val="0"/>
          <w:marRight w:val="0"/>
          <w:marTop w:val="0"/>
          <w:marBottom w:val="0"/>
          <w:divBdr>
            <w:top w:val="none" w:sz="0" w:space="0" w:color="auto"/>
            <w:left w:val="none" w:sz="0" w:space="0" w:color="auto"/>
            <w:bottom w:val="single" w:sz="6" w:space="0" w:color="971E00"/>
            <w:right w:val="none" w:sz="0" w:space="0" w:color="auto"/>
          </w:divBdr>
        </w:div>
        <w:div w:id="1632900142">
          <w:marLeft w:val="0"/>
          <w:marRight w:val="0"/>
          <w:marTop w:val="27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973</Words>
  <Characters>5551</Characters>
  <Application>Microsoft Office Word</Application>
  <DocSecurity>0</DocSecurity>
  <Lines>46</Lines>
  <Paragraphs>13</Paragraphs>
  <ScaleCrop>false</ScaleCrop>
  <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2018-05-14T03:17:00Z</dcterms:created>
  <dcterms:modified xsi:type="dcterms:W3CDTF">2018-05-14T03:17:00Z</dcterms:modified>
</cp:coreProperties>
</file>