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7D" w:rsidRDefault="00253A7D" w:rsidP="00D3517F">
      <w:pPr>
        <w:pStyle w:val="a3"/>
        <w:shd w:val="clear" w:color="auto" w:fill="FFFFFF"/>
        <w:spacing w:line="540" w:lineRule="atLeast"/>
        <w:jc w:val="center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蒙城县优秀网络文化作品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奖补暂行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办法</w:t>
      </w:r>
      <w:bookmarkStart w:id="0" w:name="_GoBack"/>
      <w:bookmarkEnd w:id="0"/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 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为深入贯彻落实党的十八大及十八届三中、四中、五中、六中全会精神和习近平总书记系列重要讲话精神，引导和鼓励创作出更多的优秀网络文化作品，繁荣蒙城网络文化，为全县经济社会发展提供良好的网上舆论氛围，特制定本办法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 xml:space="preserve">第一条 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奖补原则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。网络文化作品必须符合社会主义先进文化发展方向；体现“中国梦”的时代要求、社会主义核心价值观要求；贴近实际、贴近生活、贴近群众；导向正确，弘扬主旋律，展现积极进取、健康向上的精神风貌；弘扬中华传统文化，传播时代先进文化，展现蒙城优秀文化；反映我县奋力走在亳州振兴前列、跻身全省经济总量十强县、如期全面建成小康社会取得的新实践、新举措、新成就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 xml:space="preserve">第二条 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奖补范围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。由本地网络新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媒体创播的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优秀网络文化作品，包括网络文学、网络摄影、网络音视频、网络动漫、H5等。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第三条 奖补办法。在符合支持原则基础上，对本地新媒体创作的思想精深、艺术精湛、制作精良，经广泛传播产生良好社会价值的优秀网络文化作品，按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以下奖补办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法执行：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lastRenderedPageBreak/>
        <w:t>1．制作成本在1万元以下的作品，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奖补资金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为制作成本的30%；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2．制作成本在1—5万元的作品，按照制作成本的40%；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3．制作成本在5—10万元的作品，按照制作成本的50%；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4．制作成本在10万元以上的作品，按照一事一议原则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确定奖补资金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，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奖补资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金最高10万元。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 xml:space="preserve">第四条 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奖补程序</w:t>
      </w:r>
      <w:proofErr w:type="gramEnd"/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1．提交优秀网络文化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作品奖补资金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申请表；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2．由相关部门及专家组成评审小组，从作品的思想性、艺术性、制作质量及传播影响等方面对申报作品进行评审；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3．经评选小组评审，对确定入选的作品进行公示；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4．对公示无异议的优秀网络作品，委托相关单位进行成本审核后，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按照奖补办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法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确定奖补资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金并拨付。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 xml:space="preserve">第五条 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奖补数量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。每年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奖补优秀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网络文化作品的数量10个，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如优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秀作品较多，可适当增加若干名。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第六条 其他扶持政策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1．支持新媒体公司承接行政企事业单位新媒体运营外包业务，县委宣传部优先推介属地新媒体公司。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lastRenderedPageBreak/>
        <w:t>2．支持本地新媒体创作的优秀网络文化作品上线全国重点网络媒体，县内相关行业主管部门提供高效便捷服务。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3．鼓励属地新媒体参加全国、省、市互联网行业主管部门或官方举办的网络文化作品评选活动，除按照第四条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进行奖补外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，再对获奖的网络文化作品予以奖励。在全国网络文化作品比赛中获特等奖或一等奖的，奖励10000元，其他等次奖励5000元；在全省比赛中获特等奖或一等奖的，奖励5000元，其他等次奖励3000元；在全市比赛中获特等奖或一等奖的，奖励2000元，其他等次奖励1000元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4．县委宣传部每年举办全县优秀网络文化作品大赛，将按照大赛规则对获奖作品予以奖励。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 xml:space="preserve">第七条  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奖补资金来源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。</w:t>
      </w:r>
      <w:proofErr w:type="gramStart"/>
      <w:r>
        <w:rPr>
          <w:rFonts w:ascii="微软雅黑" w:eastAsia="微软雅黑" w:hAnsi="微软雅黑" w:hint="eastAsia"/>
          <w:color w:val="454545"/>
          <w:sz w:val="36"/>
          <w:szCs w:val="36"/>
        </w:rPr>
        <w:t>奖补资金列入县</w:t>
      </w:r>
      <w:proofErr w:type="gramEnd"/>
      <w:r>
        <w:rPr>
          <w:rFonts w:ascii="微软雅黑" w:eastAsia="微软雅黑" w:hAnsi="微软雅黑" w:hint="eastAsia"/>
          <w:color w:val="454545"/>
          <w:sz w:val="36"/>
          <w:szCs w:val="36"/>
        </w:rPr>
        <w:t>人文蒙城建设专项资金。</w:t>
      </w:r>
    </w:p>
    <w:p w:rsidR="00253A7D" w:rsidRDefault="00253A7D" w:rsidP="00253A7D">
      <w:pPr>
        <w:pStyle w:val="a3"/>
        <w:shd w:val="clear" w:color="auto" w:fill="FFFFFF"/>
        <w:spacing w:line="540" w:lineRule="atLeast"/>
        <w:rPr>
          <w:rFonts w:ascii="微软雅黑" w:eastAsia="微软雅黑" w:hAnsi="微软雅黑"/>
          <w:color w:val="454545"/>
        </w:rPr>
      </w:pPr>
      <w:r>
        <w:rPr>
          <w:rFonts w:ascii="微软雅黑" w:eastAsia="微软雅黑" w:hAnsi="微软雅黑" w:hint="eastAsia"/>
          <w:color w:val="454545"/>
          <w:sz w:val="36"/>
          <w:szCs w:val="36"/>
        </w:rPr>
        <w:t>第八条 本办法从2017年1月1日起执行，由县委宣传部负责解释。</w:t>
      </w:r>
    </w:p>
    <w:p w:rsidR="00021BCC" w:rsidRPr="00253A7D" w:rsidRDefault="00021BCC"/>
    <w:sectPr w:rsidR="00021BCC" w:rsidRPr="0025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C7"/>
    <w:rsid w:val="00021BCC"/>
    <w:rsid w:val="00101DC7"/>
    <w:rsid w:val="00253A7D"/>
    <w:rsid w:val="00D3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1690B-7A95-4314-8BBC-1971E145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A7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2761">
          <w:marLeft w:val="0"/>
          <w:marRight w:val="0"/>
          <w:marTop w:val="0"/>
          <w:marBottom w:val="0"/>
          <w:divBdr>
            <w:top w:val="single" w:sz="6" w:space="8" w:color="F5F5F5"/>
            <w:left w:val="single" w:sz="6" w:space="8" w:color="F5F5F5"/>
            <w:bottom w:val="single" w:sz="6" w:space="8" w:color="F5F5F5"/>
            <w:right w:val="single" w:sz="6" w:space="8" w:color="F5F5F5"/>
          </w:divBdr>
          <w:divsChild>
            <w:div w:id="1633280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4</cp:revision>
  <dcterms:created xsi:type="dcterms:W3CDTF">2018-05-10T08:48:00Z</dcterms:created>
  <dcterms:modified xsi:type="dcterms:W3CDTF">2018-10-11T08:24:00Z</dcterms:modified>
</cp:coreProperties>
</file>