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581" w:rsidRPr="00AD4581" w:rsidRDefault="00AD4581" w:rsidP="00AD4581">
      <w:pPr>
        <w:widowControl/>
        <w:jc w:val="center"/>
        <w:outlineLvl w:val="0"/>
        <w:rPr>
          <w:rFonts w:ascii="微软雅黑" w:eastAsia="微软雅黑" w:hAnsi="微软雅黑" w:cs="宋体"/>
          <w:b/>
          <w:bCs/>
          <w:color w:val="000000"/>
          <w:kern w:val="36"/>
          <w:sz w:val="54"/>
          <w:szCs w:val="54"/>
        </w:rPr>
      </w:pPr>
      <w:bookmarkStart w:id="0" w:name="_GoBack"/>
      <w:r w:rsidRPr="00AD4581">
        <w:rPr>
          <w:rFonts w:ascii="微软雅黑" w:eastAsia="微软雅黑" w:hAnsi="微软雅黑" w:cs="宋体" w:hint="eastAsia"/>
          <w:b/>
          <w:bCs/>
          <w:color w:val="000000"/>
          <w:kern w:val="36"/>
          <w:sz w:val="54"/>
          <w:szCs w:val="54"/>
        </w:rPr>
        <w:t>大渡口区</w:t>
      </w:r>
      <w:r w:rsidRPr="00AD4581">
        <w:rPr>
          <w:rFonts w:ascii="微软雅黑" w:eastAsia="微软雅黑" w:hAnsi="微软雅黑" w:cs="宋体" w:hint="eastAsia"/>
          <w:b/>
          <w:bCs/>
          <w:color w:val="000000"/>
          <w:kern w:val="36"/>
          <w:sz w:val="54"/>
          <w:szCs w:val="54"/>
        </w:rPr>
        <w:br/>
        <w:t>科学技术奖励办法（修订）</w:t>
      </w:r>
    </w:p>
    <w:bookmarkEnd w:id="0"/>
    <w:p w:rsidR="00AD4581" w:rsidRPr="00AD4581" w:rsidRDefault="00AD4581" w:rsidP="00AD4581">
      <w:pPr>
        <w:widowControl/>
        <w:jc w:val="center"/>
        <w:outlineLvl w:val="1"/>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2016-08-24 14:35:28</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第一条 为奖励在本区科学技术进步活动中做出突出贡献的个人、组织，调动科技工作者的积极性和创造性，推动本区科学技术进步，促进经济和社会和谐发展，根据《国家科学技术奖励条例》和《重庆市科学技术奖励办法》，结合本区实际，制定本办法。</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第二条 区人民政府设立大渡口区科学技术奖，用于奖励在科学发现、技术发明、技术创新、科技成果转化、利用高新技术改造传统产业和高新技术产业化等方面做出突出贡献的个人和组织及在促进科技进步活动中做出突出贡献的其他个人和组织。</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区人民政府所属部门不再设立科学技术奖。</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第三条 区科学技术奖励贯彻“鼓励自主创新，促进科技成果产业化，加速科教兴区”的方针。</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第四条 区科学技术奖的推荐、评审、授予实行公开、公正、公平的原则，不受任何组织或者个人的非法干涉。</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第五条 区科学技术奖是区人民政府授予个人或者组织的荣誉，分设科技项目奖和科技人员奖，授奖证书不作为确定科学技术成果权属的依据。</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第六条 区科学技术委员会负责本区科学技术奖评审的组织管理和日常事务。</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第七条 区科学技术奖励的范围包括：</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lastRenderedPageBreak/>
        <w:t>1.自主研究开发应用于本区经济建设中的新科技成果；</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2.成功推广、转让、应用先进科学技术成果；</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3.自然科技理论成果，软科学研究成果；</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4.科技管理、标准、计量、科技信息成果；</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5.新产品开发，产品的升级换代，生物品种的改良，引进新技术、设备的消化吸收，节约原材料、能源、资源开发综合利用；</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6.重大工程建设科技实践、重大设备研制成果以及先进经营管理方法等。</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第八条 具备下列条件之一的个人、组织可申报区科学技术奖：</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1.自主研究开发应用于本区经济建设中的科学技术成果，在市内同行业中具有先进水平，实践证明具有明显的经济效益和社会效益；</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2.在推广、转让、应用和发展先进科学技术成果工作中，做出突出贡献，并取得明显经济效益和社会效益；</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3.在重大工程建设、重大设备研制和企业技改中采用新技术，做出突出贡献，并取得明显经济效益和社会效益；</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4.新产品的开发，产品的升级换代，生物品种的改良，经过实践证明取得明显经济、社会效益；</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5.在科学技术管理和标准、科技信息以及先进的经营管理方法等方面，做出突出贡献，并取得显著效果；</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6.在我区工程建设、技术改造、资源的开发利用和科技计划项目中，采用新的科学技术成果，并取得显著经济效益和社会效益；</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7.自然科学理论成果、软科学研究成果，具有市以上先进水平和较大实用价值。</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第九条 区科技项目奖设一等奖，奖励人民币6万元；二等奖，奖励人民币4万元；三等奖，奖励人民币2万元。</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第十条 符合下列条件的科技人员，经区人民政府批准，分别授予“大渡口区科技功臣”称号和“大渡口区突出贡献科技工作者”称号，并给予一次性奖励。科技功臣奖金5万（不超过1人）；突出贡献科技工作者奖金3万（不超过3人）。</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1.在国内同技术领域具有领先水平；</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2.在推动科学技术进步中</w:t>
      </w:r>
      <w:proofErr w:type="gramStart"/>
      <w:r w:rsidRPr="00AD4581">
        <w:rPr>
          <w:rFonts w:ascii="宋体" w:eastAsia="宋体" w:hAnsi="宋体" w:cs="宋体" w:hint="eastAsia"/>
          <w:color w:val="000000"/>
          <w:kern w:val="0"/>
          <w:sz w:val="24"/>
          <w:szCs w:val="24"/>
        </w:rPr>
        <w:t>作出</w:t>
      </w:r>
      <w:proofErr w:type="gramEnd"/>
      <w:r w:rsidRPr="00AD4581">
        <w:rPr>
          <w:rFonts w:ascii="宋体" w:eastAsia="宋体" w:hAnsi="宋体" w:cs="宋体" w:hint="eastAsia"/>
          <w:color w:val="000000"/>
          <w:kern w:val="0"/>
          <w:sz w:val="24"/>
          <w:szCs w:val="24"/>
        </w:rPr>
        <w:t>创造性贡献；</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3.在科学技术创新、科学技术成果转化和高新技术产业化中，为本区创造了巨大经济效益和社会效益。</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第十一条 区人民政府设立区科学技术奖励评审委员会（以下简称“评委会”），负责区科学技术奖的评审工作。评委会委员由区人民政府聘任，由7－11人组成，每届任期二年。评委会主任由区政府分管副区长担任。被推荐作为区科学技术奖候选人的，不得作为评审委员参加评审工作。</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第十二条 区科学技术奖每两年评审一次。</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第十三条 本区的个人或组织均可向区评委会申报或</w:t>
      </w:r>
      <w:proofErr w:type="gramStart"/>
      <w:r w:rsidRPr="00AD4581">
        <w:rPr>
          <w:rFonts w:ascii="宋体" w:eastAsia="宋体" w:hAnsi="宋体" w:cs="宋体" w:hint="eastAsia"/>
          <w:color w:val="000000"/>
          <w:kern w:val="0"/>
          <w:sz w:val="24"/>
          <w:szCs w:val="24"/>
        </w:rPr>
        <w:t>推荐区</w:t>
      </w:r>
      <w:proofErr w:type="gramEnd"/>
      <w:r w:rsidRPr="00AD4581">
        <w:rPr>
          <w:rFonts w:ascii="宋体" w:eastAsia="宋体" w:hAnsi="宋体" w:cs="宋体" w:hint="eastAsia"/>
          <w:color w:val="000000"/>
          <w:kern w:val="0"/>
          <w:sz w:val="24"/>
          <w:szCs w:val="24"/>
        </w:rPr>
        <w:t>科学技术奖。一个项目不得多渠道同时申报或推荐。已获市级以上科技奖励的项目，原则上不能再申报区科学技术一、二、三等奖。</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第十四条 申报区科学技术奖应填写统一格式的申报书，提供真实可靠的评价材料和证明材料。</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第十五条 区科学技术委员会对申报材料进行形式审查合格后，提交区评委会评审。</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第十六条 区评委会以会议方式进行评审。</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第十七条 区评委会根据申报项目的创造性、科学技术水平、技术难度、经济效益、社会效益和生态效益、推动科学技术进步的作用等进行综合评审，并将奖励名单和奖励等次建议报送区政府审查。</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第十八条 区政府将拟奖励名单和奖励等次予以公告。自公告之日起15日内，任何个人和组织对获奖名单和奖励等次如有异议，以真实身份用书面形式向区评委员会提出。对能够提供充分证据的异议，区评委会要求推荐单位、申报组织、个人在15日内提供相关证明材料和情况说明。在规定时间内未提交证明材料的，视同主动放弃奖励申请。区评委会对提交的证明材料进行调查核实，并将调查意见和建议，报区政府复审。</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区政府对公告无异议和异议经妥善处理后的项目予以批准、授奖。</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第十九条 区科学技术奖由区人民政府授予区科学技术奖奖状、荣誉证书、奖金。奖状发给获奖项目完成组织或个人，荣誉证书和奖金发给在获奖项目中做出主要贡献的人员。</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第二十条 已获区科学技术奖励的，可经区人民政府推荐，申报重庆市和国家科学技术奖。</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第二十一条 获得区科学技术奖励人员的获奖事迹记入本人档案，并作为考核、评聘专业技术职称、晋升职务的依据之一。</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第二十二条 剽窃、侵夺他人科学技术成果，或者以其他不正当手段骗取科学技术奖的组织或个人,由区科学技术委员会报区人民政府批准后撤销奖励，追回奖金，并予公告。</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第二十三条 参与区科学技术奖评审活动及有关的工作人员在评审活动中弄虚作假、徇私舞弊的，由有关部门依法依纪处理。</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第二十四条 大渡口区科学技术奖的评审、授奖的经费由区财政在应用技术研究与开发资金中列支，经费的管理按照有关规定执行。</w:t>
      </w:r>
    </w:p>
    <w:p w:rsidR="00AD4581" w:rsidRPr="00AD4581" w:rsidRDefault="00AD4581" w:rsidP="00AD4581">
      <w:pPr>
        <w:widowControl/>
        <w:spacing w:after="225" w:line="540" w:lineRule="atLeast"/>
        <w:ind w:left="45" w:right="45" w:firstLine="450"/>
        <w:jc w:val="left"/>
        <w:rPr>
          <w:rFonts w:ascii="宋体" w:eastAsia="宋体" w:hAnsi="宋体" w:cs="宋体" w:hint="eastAsia"/>
          <w:color w:val="000000"/>
          <w:kern w:val="0"/>
          <w:sz w:val="24"/>
          <w:szCs w:val="24"/>
        </w:rPr>
      </w:pPr>
      <w:r w:rsidRPr="00AD4581">
        <w:rPr>
          <w:rFonts w:ascii="宋体" w:eastAsia="宋体" w:hAnsi="宋体" w:cs="宋体" w:hint="eastAsia"/>
          <w:color w:val="000000"/>
          <w:kern w:val="0"/>
          <w:sz w:val="24"/>
          <w:szCs w:val="24"/>
        </w:rPr>
        <w:t>第二十五条 本办法自发布之日起30日后施行，《大渡口区人民政府关于印发区科学技术奖励办法的通知》（大渡口府〔2005〕53号）同时废止。</w:t>
      </w:r>
    </w:p>
    <w:p w:rsidR="00A8644B" w:rsidRPr="00AD4581" w:rsidRDefault="00A8644B"/>
    <w:sectPr w:rsidR="00A8644B" w:rsidRPr="00AD45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81"/>
    <w:rsid w:val="00A8644B"/>
    <w:rsid w:val="00AD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35249-D7EE-4DC1-88C8-DC0195B9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D458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AD458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D4581"/>
    <w:rPr>
      <w:rFonts w:ascii="宋体" w:eastAsia="宋体" w:hAnsi="宋体" w:cs="宋体"/>
      <w:b/>
      <w:bCs/>
      <w:kern w:val="36"/>
      <w:sz w:val="48"/>
      <w:szCs w:val="48"/>
    </w:rPr>
  </w:style>
  <w:style w:type="character" w:customStyle="1" w:styleId="2Char">
    <w:name w:val="标题 2 Char"/>
    <w:basedOn w:val="a0"/>
    <w:link w:val="2"/>
    <w:uiPriority w:val="9"/>
    <w:rsid w:val="00AD4581"/>
    <w:rPr>
      <w:rFonts w:ascii="宋体" w:eastAsia="宋体" w:hAnsi="宋体" w:cs="宋体"/>
      <w:b/>
      <w:bCs/>
      <w:kern w:val="0"/>
      <w:sz w:val="36"/>
      <w:szCs w:val="36"/>
    </w:rPr>
  </w:style>
  <w:style w:type="paragraph" w:styleId="a3">
    <w:name w:val="Normal (Web)"/>
    <w:basedOn w:val="a"/>
    <w:uiPriority w:val="99"/>
    <w:semiHidden/>
    <w:unhideWhenUsed/>
    <w:rsid w:val="00AD458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882842">
      <w:bodyDiv w:val="1"/>
      <w:marLeft w:val="0"/>
      <w:marRight w:val="0"/>
      <w:marTop w:val="0"/>
      <w:marBottom w:val="0"/>
      <w:divBdr>
        <w:top w:val="none" w:sz="0" w:space="0" w:color="auto"/>
        <w:left w:val="none" w:sz="0" w:space="0" w:color="auto"/>
        <w:bottom w:val="none" w:sz="0" w:space="0" w:color="auto"/>
        <w:right w:val="none" w:sz="0" w:space="0" w:color="auto"/>
      </w:divBdr>
      <w:divsChild>
        <w:div w:id="1467352412">
          <w:marLeft w:val="0"/>
          <w:marRight w:val="0"/>
          <w:marTop w:val="0"/>
          <w:marBottom w:val="450"/>
          <w:divBdr>
            <w:top w:val="none" w:sz="0" w:space="0" w:color="auto"/>
            <w:left w:val="none" w:sz="0" w:space="0" w:color="auto"/>
            <w:bottom w:val="single" w:sz="6" w:space="23" w:color="CCCCCC"/>
            <w:right w:val="none" w:sz="0" w:space="0" w:color="auto"/>
          </w:divBdr>
        </w:div>
        <w:div w:id="574390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2018-05-04T09:16:00Z</dcterms:created>
  <dcterms:modified xsi:type="dcterms:W3CDTF">2018-05-04T09:17:00Z</dcterms:modified>
</cp:coreProperties>
</file>