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999EA" w14:textId="77777777" w:rsidR="00FA7C4B" w:rsidRPr="00FA7C4B" w:rsidRDefault="00FA7C4B" w:rsidP="00FA7C4B">
      <w:pPr>
        <w:widowControl/>
        <w:spacing w:before="345" w:after="60"/>
        <w:jc w:val="center"/>
        <w:outlineLvl w:val="1"/>
        <w:rPr>
          <w:rFonts w:ascii="&amp;quot" w:eastAsia="宋体" w:hAnsi="&amp;quot" w:cs="宋体" w:hint="eastAsia"/>
          <w:color w:val="45423F"/>
          <w:kern w:val="0"/>
          <w:sz w:val="51"/>
          <w:szCs w:val="51"/>
        </w:rPr>
      </w:pPr>
      <w:r w:rsidRPr="00FA7C4B">
        <w:rPr>
          <w:rFonts w:ascii="&amp;quot" w:eastAsia="宋体" w:hAnsi="&amp;quot" w:cs="宋体"/>
          <w:color w:val="45423F"/>
          <w:kern w:val="0"/>
          <w:sz w:val="51"/>
          <w:szCs w:val="51"/>
        </w:rPr>
        <w:t>忻州市高新技术企业培育库管理办法</w:t>
      </w:r>
    </w:p>
    <w:p w14:paraId="02925C56" w14:textId="6C1C4CD0" w:rsidR="00FA7C4B" w:rsidRPr="00FA7C4B" w:rsidRDefault="00FA7C4B" w:rsidP="00FA7C4B">
      <w:pPr>
        <w:widowControl/>
        <w:pBdr>
          <w:bottom w:val="dashed" w:sz="6" w:space="0" w:color="EFEFEF"/>
        </w:pBdr>
        <w:spacing w:line="735" w:lineRule="atLeast"/>
        <w:jc w:val="center"/>
        <w:rPr>
          <w:rFonts w:ascii="&amp;quot" w:eastAsia="宋体" w:hAnsi="&amp;quot" w:cs="宋体" w:hint="eastAsia"/>
          <w:color w:val="A9A9A9"/>
          <w:kern w:val="0"/>
          <w:szCs w:val="21"/>
        </w:rPr>
      </w:pPr>
      <w:r w:rsidRPr="00FA7C4B">
        <w:rPr>
          <w:rFonts w:ascii="&amp;quot" w:eastAsia="宋体" w:hAnsi="&amp;quot" w:cs="宋体"/>
          <w:color w:val="A9A9A9"/>
          <w:kern w:val="0"/>
          <w:szCs w:val="21"/>
        </w:rPr>
        <w:t xml:space="preserve">  </w:t>
      </w:r>
      <w:r w:rsidRPr="00FA7C4B">
        <w:rPr>
          <w:rFonts w:ascii="&amp;quot" w:eastAsia="宋体" w:hAnsi="&amp;quot" w:cs="宋体"/>
          <w:color w:val="A9A9A9"/>
          <w:kern w:val="0"/>
          <w:szCs w:val="21"/>
        </w:rPr>
        <w:t>时间：</w:t>
      </w:r>
      <w:r w:rsidRPr="00FA7C4B">
        <w:rPr>
          <w:rFonts w:ascii="&amp;quot" w:eastAsia="宋体" w:hAnsi="&amp;quot" w:cs="宋体"/>
          <w:color w:val="A9A9A9"/>
          <w:kern w:val="0"/>
          <w:szCs w:val="21"/>
        </w:rPr>
        <w:t xml:space="preserve">2017-10-27       </w:t>
      </w:r>
      <w:r w:rsidRPr="00FA7C4B">
        <w:rPr>
          <w:rFonts w:ascii="&amp;quot" w:eastAsia="宋体" w:hAnsi="&amp;quot" w:cs="宋体"/>
          <w:color w:val="888888"/>
          <w:kern w:val="0"/>
          <w:szCs w:val="21"/>
          <w:bdr w:val="none" w:sz="0" w:space="0" w:color="auto" w:frame="1"/>
          <w:shd w:val="clear" w:color="auto" w:fill="EEEEEE"/>
        </w:rPr>
        <w:t> </w:t>
      </w:r>
      <w:r w:rsidRPr="00FA7C4B">
        <w:rPr>
          <w:rFonts w:ascii="&amp;quot" w:eastAsia="宋体" w:hAnsi="&amp;quot" w:cs="宋体"/>
          <w:color w:val="888888"/>
          <w:kern w:val="0"/>
          <w:szCs w:val="21"/>
          <w:bdr w:val="none" w:sz="0" w:space="0" w:color="auto" w:frame="1"/>
          <w:shd w:val="clear" w:color="auto" w:fill="EEEEEE"/>
        </w:rPr>
        <w:t>大</w:t>
      </w:r>
      <w:r w:rsidRPr="00FA7C4B">
        <w:rPr>
          <w:rFonts w:ascii="&amp;quot" w:eastAsia="宋体" w:hAnsi="&amp;quot" w:cs="宋体"/>
          <w:color w:val="A9A9A9"/>
          <w:kern w:val="0"/>
          <w:szCs w:val="21"/>
        </w:rPr>
        <w:t xml:space="preserve">   </w:t>
      </w:r>
      <w:r w:rsidRPr="00FA7C4B">
        <w:rPr>
          <w:rFonts w:ascii="&amp;quot" w:eastAsia="宋体" w:hAnsi="&amp;quot" w:cs="宋体"/>
          <w:color w:val="888888"/>
          <w:kern w:val="0"/>
          <w:szCs w:val="21"/>
          <w:bdr w:val="none" w:sz="0" w:space="0" w:color="auto" w:frame="1"/>
          <w:shd w:val="clear" w:color="auto" w:fill="EEEEEE"/>
        </w:rPr>
        <w:t> </w:t>
      </w:r>
      <w:r w:rsidRPr="00FA7C4B">
        <w:rPr>
          <w:rFonts w:ascii="&amp;quot" w:eastAsia="宋体" w:hAnsi="&amp;quot" w:cs="宋体"/>
          <w:color w:val="888888"/>
          <w:kern w:val="0"/>
          <w:szCs w:val="21"/>
          <w:bdr w:val="none" w:sz="0" w:space="0" w:color="auto" w:frame="1"/>
          <w:shd w:val="clear" w:color="auto" w:fill="EEEEEE"/>
        </w:rPr>
        <w:t>中</w:t>
      </w:r>
      <w:r w:rsidRPr="00FA7C4B">
        <w:rPr>
          <w:rFonts w:ascii="&amp;quot" w:eastAsia="宋体" w:hAnsi="&amp;quot" w:cs="宋体"/>
          <w:color w:val="A9A9A9"/>
          <w:kern w:val="0"/>
          <w:szCs w:val="21"/>
        </w:rPr>
        <w:t xml:space="preserve">   </w:t>
      </w:r>
      <w:r w:rsidRPr="00FA7C4B">
        <w:rPr>
          <w:rFonts w:ascii="&amp;quot" w:eastAsia="宋体" w:hAnsi="&amp;quot" w:cs="宋体"/>
          <w:color w:val="888888"/>
          <w:kern w:val="0"/>
          <w:szCs w:val="21"/>
          <w:bdr w:val="none" w:sz="0" w:space="0" w:color="auto" w:frame="1"/>
          <w:shd w:val="clear" w:color="auto" w:fill="EEEEEE"/>
        </w:rPr>
        <w:t> </w:t>
      </w:r>
      <w:r w:rsidRPr="00FA7C4B">
        <w:rPr>
          <w:rFonts w:ascii="&amp;quot" w:eastAsia="宋体" w:hAnsi="&amp;quot" w:cs="宋体"/>
          <w:color w:val="888888"/>
          <w:kern w:val="0"/>
          <w:szCs w:val="21"/>
          <w:bdr w:val="none" w:sz="0" w:space="0" w:color="auto" w:frame="1"/>
          <w:shd w:val="clear" w:color="auto" w:fill="EEEEEE"/>
        </w:rPr>
        <w:t>小</w:t>
      </w:r>
      <w:r w:rsidRPr="00FA7C4B">
        <w:rPr>
          <w:rFonts w:ascii="&amp;quot" w:eastAsia="宋体" w:hAnsi="&amp;quot" w:cs="宋体"/>
          <w:color w:val="A9A9A9"/>
          <w:kern w:val="0"/>
          <w:szCs w:val="21"/>
        </w:rPr>
        <w:t xml:space="preserve">      </w:t>
      </w:r>
    </w:p>
    <w:p w14:paraId="43ECF6CE"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第一条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为了加强对企业的管理，充分发挥高新技术企业在科技创新中的引领作用，促进我市高新技术企业的稳步增长，结合科技部、财政部、国家税务总局印发的《高新技术企业认定管理办法》（国科发火〔</w:t>
      </w:r>
      <w:r w:rsidRPr="00FA7C4B">
        <w:rPr>
          <w:rFonts w:ascii="&amp;quot" w:eastAsia="宋体" w:hAnsi="&amp;quot" w:cs="宋体"/>
          <w:color w:val="333333"/>
          <w:kern w:val="0"/>
          <w:sz w:val="24"/>
          <w:szCs w:val="24"/>
          <w:bdr w:val="none" w:sz="0" w:space="0" w:color="auto" w:frame="1"/>
        </w:rPr>
        <w:t>2016</w:t>
      </w:r>
      <w:r w:rsidRPr="00FA7C4B">
        <w:rPr>
          <w:rFonts w:ascii="&amp;quot" w:eastAsia="宋体" w:hAnsi="&amp;quot" w:cs="宋体"/>
          <w:color w:val="333333"/>
          <w:kern w:val="0"/>
          <w:sz w:val="24"/>
          <w:szCs w:val="24"/>
          <w:bdr w:val="none" w:sz="0" w:space="0" w:color="auto" w:frame="1"/>
        </w:rPr>
        <w:t>〕</w:t>
      </w:r>
      <w:r w:rsidRPr="00FA7C4B">
        <w:rPr>
          <w:rFonts w:ascii="&amp;quot" w:eastAsia="宋体" w:hAnsi="&amp;quot" w:cs="宋体"/>
          <w:color w:val="333333"/>
          <w:kern w:val="0"/>
          <w:sz w:val="24"/>
          <w:szCs w:val="24"/>
          <w:bdr w:val="none" w:sz="0" w:space="0" w:color="auto" w:frame="1"/>
        </w:rPr>
        <w:t>32</w:t>
      </w:r>
      <w:r w:rsidRPr="00FA7C4B">
        <w:rPr>
          <w:rFonts w:ascii="&amp;quot" w:eastAsia="宋体" w:hAnsi="&amp;quot" w:cs="宋体"/>
          <w:color w:val="333333"/>
          <w:kern w:val="0"/>
          <w:sz w:val="24"/>
          <w:szCs w:val="24"/>
          <w:bdr w:val="none" w:sz="0" w:space="0" w:color="auto" w:frame="1"/>
        </w:rPr>
        <w:t>号），特制订本办法。</w:t>
      </w:r>
      <w:bookmarkStart w:id="0" w:name="_GoBack"/>
      <w:bookmarkEnd w:id="0"/>
    </w:p>
    <w:p w14:paraId="74C51E93"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第二条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通过优选拥有核心关键技术及知识产权、研究开发实力强、注重产学研合作、具有一定的成果转化能力、成长性高的优秀企业，建立忻州市高新技术企业培育库（以下简称培育库）。</w:t>
      </w:r>
    </w:p>
    <w:p w14:paraId="4932E7E9"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第三条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通过对入库企业的重点培育，切实提高企业科技创新能力，为申报高新技术企业做好储备工作。</w:t>
      </w:r>
    </w:p>
    <w:p w14:paraId="40F7AEE2"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第四条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入库申报条件：</w:t>
      </w:r>
    </w:p>
    <w:p w14:paraId="78FCFAC0"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（一）企业注册一年以上，具有独立法人资格，非高新技术企业；</w:t>
      </w:r>
    </w:p>
    <w:p w14:paraId="1C2C921C"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（二）企业通过自主研发、受让、受赠、并购等方式，近期有望获得对其主要产品（服务）在技术上发挥核心支持作用的知识产权的所有权</w:t>
      </w:r>
      <w:r w:rsidRPr="00FA7C4B">
        <w:rPr>
          <w:rFonts w:ascii="&amp;quot" w:eastAsia="宋体" w:hAnsi="&amp;quot" w:cs="宋体"/>
          <w:color w:val="333333"/>
          <w:kern w:val="0"/>
          <w:sz w:val="24"/>
          <w:szCs w:val="24"/>
          <w:bdr w:val="none" w:sz="0" w:space="0" w:color="auto" w:frame="1"/>
        </w:rPr>
        <w:t>(</w:t>
      </w:r>
      <w:r w:rsidRPr="00FA7C4B">
        <w:rPr>
          <w:rFonts w:ascii="&amp;quot" w:eastAsia="宋体" w:hAnsi="&amp;quot" w:cs="宋体"/>
          <w:color w:val="333333"/>
          <w:kern w:val="0"/>
          <w:sz w:val="24"/>
          <w:szCs w:val="24"/>
          <w:bdr w:val="none" w:sz="0" w:space="0" w:color="auto" w:frame="1"/>
        </w:rPr>
        <w:t>其中发明专利为</w:t>
      </w:r>
      <w:r w:rsidRPr="00FA7C4B">
        <w:rPr>
          <w:rFonts w:ascii="&amp;quot" w:eastAsia="宋体" w:hAnsi="&amp;quot" w:cs="宋体"/>
          <w:color w:val="333333"/>
          <w:kern w:val="0"/>
          <w:sz w:val="24"/>
          <w:szCs w:val="24"/>
          <w:bdr w:val="none" w:sz="0" w:space="0" w:color="auto" w:frame="1"/>
        </w:rPr>
        <w:t>1</w:t>
      </w:r>
      <w:r w:rsidRPr="00FA7C4B">
        <w:rPr>
          <w:rFonts w:ascii="&amp;quot" w:eastAsia="宋体" w:hAnsi="&amp;quot" w:cs="宋体"/>
          <w:color w:val="333333"/>
          <w:kern w:val="0"/>
          <w:sz w:val="24"/>
          <w:szCs w:val="24"/>
          <w:bdr w:val="none" w:sz="0" w:space="0" w:color="auto" w:frame="1"/>
        </w:rPr>
        <w:t>项，实用型专利为</w:t>
      </w:r>
      <w:r w:rsidRPr="00FA7C4B">
        <w:rPr>
          <w:rFonts w:ascii="&amp;quot" w:eastAsia="宋体" w:hAnsi="&amp;quot" w:cs="宋体"/>
          <w:color w:val="333333"/>
          <w:kern w:val="0"/>
          <w:sz w:val="24"/>
          <w:szCs w:val="24"/>
          <w:bdr w:val="none" w:sz="0" w:space="0" w:color="auto" w:frame="1"/>
        </w:rPr>
        <w:t>3</w:t>
      </w:r>
      <w:r w:rsidRPr="00FA7C4B">
        <w:rPr>
          <w:rFonts w:ascii="&amp;quot" w:eastAsia="宋体" w:hAnsi="&amp;quot" w:cs="宋体"/>
          <w:color w:val="333333"/>
          <w:kern w:val="0"/>
          <w:sz w:val="24"/>
          <w:szCs w:val="24"/>
          <w:bdr w:val="none" w:sz="0" w:space="0" w:color="auto" w:frame="1"/>
        </w:rPr>
        <w:t>项</w:t>
      </w:r>
      <w:r w:rsidRPr="00FA7C4B">
        <w:rPr>
          <w:rFonts w:ascii="&amp;quot" w:eastAsia="宋体" w:hAnsi="&amp;quot" w:cs="宋体"/>
          <w:color w:val="333333"/>
          <w:kern w:val="0"/>
          <w:sz w:val="24"/>
          <w:szCs w:val="24"/>
          <w:bdr w:val="none" w:sz="0" w:space="0" w:color="auto" w:frame="1"/>
        </w:rPr>
        <w:t>)</w:t>
      </w:r>
      <w:r w:rsidRPr="00FA7C4B">
        <w:rPr>
          <w:rFonts w:ascii="&amp;quot" w:eastAsia="宋体" w:hAnsi="&amp;quot" w:cs="宋体"/>
          <w:color w:val="333333"/>
          <w:kern w:val="0"/>
          <w:sz w:val="24"/>
          <w:szCs w:val="24"/>
          <w:bdr w:val="none" w:sz="0" w:space="0" w:color="auto" w:frame="1"/>
        </w:rPr>
        <w:t>；</w:t>
      </w:r>
      <w:r w:rsidRPr="00FA7C4B">
        <w:rPr>
          <w:rFonts w:ascii="&amp;quot" w:eastAsia="宋体" w:hAnsi="&amp;quot" w:cs="宋体"/>
          <w:color w:val="333333"/>
          <w:kern w:val="0"/>
          <w:sz w:val="24"/>
          <w:szCs w:val="24"/>
          <w:bdr w:val="none" w:sz="0" w:space="0" w:color="auto" w:frame="1"/>
        </w:rPr>
        <w:t xml:space="preserve">  </w:t>
      </w:r>
    </w:p>
    <w:p w14:paraId="74EE0779"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（三）企业主要产品（服务）发挥核心支持作用的技术属于《国家重点支持的高新技术领域》规定的范围；</w:t>
      </w:r>
    </w:p>
    <w:p w14:paraId="6AA19BD9"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（四）企业从事研发和相关技术创新活动的科技人员占企业当年职工总数的比例不低于</w:t>
      </w:r>
      <w:r w:rsidRPr="00FA7C4B">
        <w:rPr>
          <w:rFonts w:ascii="&amp;quot" w:eastAsia="宋体" w:hAnsi="&amp;quot" w:cs="宋体"/>
          <w:color w:val="333333"/>
          <w:kern w:val="0"/>
          <w:sz w:val="24"/>
          <w:szCs w:val="24"/>
          <w:bdr w:val="none" w:sz="0" w:space="0" w:color="auto" w:frame="1"/>
        </w:rPr>
        <w:t>5%</w:t>
      </w:r>
      <w:r w:rsidRPr="00FA7C4B">
        <w:rPr>
          <w:rFonts w:ascii="&amp;quot" w:eastAsia="宋体" w:hAnsi="&amp;quot" w:cs="宋体"/>
          <w:color w:val="333333"/>
          <w:kern w:val="0"/>
          <w:sz w:val="24"/>
          <w:szCs w:val="24"/>
          <w:bdr w:val="none" w:sz="0" w:space="0" w:color="auto" w:frame="1"/>
        </w:rPr>
        <w:t>；</w:t>
      </w:r>
    </w:p>
    <w:p w14:paraId="54E4CD71"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（五）企业近三年会计年度（实际经营期不满三年的按实际经营时间计算）的研究开发费用总额占同期销售收入总额的比例要符合以下条件并逐年递增，具体要求如下：</w:t>
      </w:r>
    </w:p>
    <w:p w14:paraId="68AA3A52"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1</w:t>
      </w:r>
      <w:r w:rsidRPr="00FA7C4B">
        <w:rPr>
          <w:rFonts w:ascii="&amp;quot" w:eastAsia="宋体" w:hAnsi="&amp;quot" w:cs="宋体"/>
          <w:color w:val="333333"/>
          <w:kern w:val="0"/>
          <w:sz w:val="24"/>
          <w:szCs w:val="24"/>
          <w:bdr w:val="none" w:sz="0" w:space="0" w:color="auto" w:frame="1"/>
        </w:rPr>
        <w:t>、最近一年销售收入小于</w:t>
      </w:r>
      <w:r w:rsidRPr="00FA7C4B">
        <w:rPr>
          <w:rFonts w:ascii="&amp;quot" w:eastAsia="宋体" w:hAnsi="&amp;quot" w:cs="宋体"/>
          <w:color w:val="333333"/>
          <w:kern w:val="0"/>
          <w:sz w:val="24"/>
          <w:szCs w:val="24"/>
          <w:bdr w:val="none" w:sz="0" w:space="0" w:color="auto" w:frame="1"/>
        </w:rPr>
        <w:t>5000</w:t>
      </w:r>
      <w:r w:rsidRPr="00FA7C4B">
        <w:rPr>
          <w:rFonts w:ascii="&amp;quot" w:eastAsia="宋体" w:hAnsi="&amp;quot" w:cs="宋体"/>
          <w:color w:val="333333"/>
          <w:kern w:val="0"/>
          <w:sz w:val="24"/>
          <w:szCs w:val="24"/>
          <w:bdr w:val="none" w:sz="0" w:space="0" w:color="auto" w:frame="1"/>
        </w:rPr>
        <w:t>万元的企业，比例不低于</w:t>
      </w:r>
      <w:r w:rsidRPr="00FA7C4B">
        <w:rPr>
          <w:rFonts w:ascii="&amp;quot" w:eastAsia="宋体" w:hAnsi="&amp;quot" w:cs="宋体"/>
          <w:color w:val="333333"/>
          <w:kern w:val="0"/>
          <w:sz w:val="24"/>
          <w:szCs w:val="24"/>
          <w:bdr w:val="none" w:sz="0" w:space="0" w:color="auto" w:frame="1"/>
        </w:rPr>
        <w:t>4%</w:t>
      </w:r>
      <w:r w:rsidRPr="00FA7C4B">
        <w:rPr>
          <w:rFonts w:ascii="&amp;quot" w:eastAsia="宋体" w:hAnsi="&amp;quot" w:cs="宋体"/>
          <w:color w:val="333333"/>
          <w:kern w:val="0"/>
          <w:sz w:val="24"/>
          <w:szCs w:val="24"/>
          <w:bdr w:val="none" w:sz="0" w:space="0" w:color="auto" w:frame="1"/>
        </w:rPr>
        <w:t>；</w:t>
      </w:r>
    </w:p>
    <w:p w14:paraId="658C468F"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2</w:t>
      </w:r>
      <w:r w:rsidRPr="00FA7C4B">
        <w:rPr>
          <w:rFonts w:ascii="&amp;quot" w:eastAsia="宋体" w:hAnsi="&amp;quot" w:cs="宋体"/>
          <w:color w:val="333333"/>
          <w:kern w:val="0"/>
          <w:sz w:val="24"/>
          <w:szCs w:val="24"/>
          <w:bdr w:val="none" w:sz="0" w:space="0" w:color="auto" w:frame="1"/>
        </w:rPr>
        <w:t>、最近一年销售收入在</w:t>
      </w:r>
      <w:r w:rsidRPr="00FA7C4B">
        <w:rPr>
          <w:rFonts w:ascii="&amp;quot" w:eastAsia="宋体" w:hAnsi="&amp;quot" w:cs="宋体"/>
          <w:color w:val="333333"/>
          <w:kern w:val="0"/>
          <w:sz w:val="24"/>
          <w:szCs w:val="24"/>
          <w:bdr w:val="none" w:sz="0" w:space="0" w:color="auto" w:frame="1"/>
        </w:rPr>
        <w:t>5000</w:t>
      </w:r>
      <w:r w:rsidRPr="00FA7C4B">
        <w:rPr>
          <w:rFonts w:ascii="&amp;quot" w:eastAsia="宋体" w:hAnsi="&amp;quot" w:cs="宋体"/>
          <w:color w:val="333333"/>
          <w:kern w:val="0"/>
          <w:sz w:val="24"/>
          <w:szCs w:val="24"/>
          <w:bdr w:val="none" w:sz="0" w:space="0" w:color="auto" w:frame="1"/>
        </w:rPr>
        <w:t>万元至</w:t>
      </w:r>
      <w:r w:rsidRPr="00FA7C4B">
        <w:rPr>
          <w:rFonts w:ascii="&amp;quot" w:eastAsia="宋体" w:hAnsi="&amp;quot" w:cs="宋体"/>
          <w:color w:val="333333"/>
          <w:kern w:val="0"/>
          <w:sz w:val="24"/>
          <w:szCs w:val="24"/>
          <w:bdr w:val="none" w:sz="0" w:space="0" w:color="auto" w:frame="1"/>
        </w:rPr>
        <w:t>2</w:t>
      </w:r>
      <w:r w:rsidRPr="00FA7C4B">
        <w:rPr>
          <w:rFonts w:ascii="&amp;quot" w:eastAsia="宋体" w:hAnsi="&amp;quot" w:cs="宋体"/>
          <w:color w:val="333333"/>
          <w:kern w:val="0"/>
          <w:sz w:val="24"/>
          <w:szCs w:val="24"/>
          <w:bdr w:val="none" w:sz="0" w:space="0" w:color="auto" w:frame="1"/>
        </w:rPr>
        <w:t>亿元的企业，比例不低于</w:t>
      </w:r>
      <w:r w:rsidRPr="00FA7C4B">
        <w:rPr>
          <w:rFonts w:ascii="&amp;quot" w:eastAsia="宋体" w:hAnsi="&amp;quot" w:cs="宋体"/>
          <w:color w:val="333333"/>
          <w:kern w:val="0"/>
          <w:sz w:val="24"/>
          <w:szCs w:val="24"/>
          <w:bdr w:val="none" w:sz="0" w:space="0" w:color="auto" w:frame="1"/>
        </w:rPr>
        <w:t>3%</w:t>
      </w:r>
      <w:r w:rsidRPr="00FA7C4B">
        <w:rPr>
          <w:rFonts w:ascii="&amp;quot" w:eastAsia="宋体" w:hAnsi="&amp;quot" w:cs="宋体"/>
          <w:color w:val="333333"/>
          <w:kern w:val="0"/>
          <w:sz w:val="24"/>
          <w:szCs w:val="24"/>
          <w:bdr w:val="none" w:sz="0" w:space="0" w:color="auto" w:frame="1"/>
        </w:rPr>
        <w:t>；</w:t>
      </w:r>
    </w:p>
    <w:p w14:paraId="517BD5EF"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lastRenderedPageBreak/>
        <w:t>3</w:t>
      </w:r>
      <w:r w:rsidRPr="00FA7C4B">
        <w:rPr>
          <w:rFonts w:ascii="&amp;quot" w:eastAsia="宋体" w:hAnsi="&amp;quot" w:cs="宋体"/>
          <w:color w:val="333333"/>
          <w:kern w:val="0"/>
          <w:sz w:val="24"/>
          <w:szCs w:val="24"/>
          <w:bdr w:val="none" w:sz="0" w:space="0" w:color="auto" w:frame="1"/>
        </w:rPr>
        <w:t>、最近一年销售收入在</w:t>
      </w:r>
      <w:r w:rsidRPr="00FA7C4B">
        <w:rPr>
          <w:rFonts w:ascii="&amp;quot" w:eastAsia="宋体" w:hAnsi="&amp;quot" w:cs="宋体"/>
          <w:color w:val="333333"/>
          <w:kern w:val="0"/>
          <w:sz w:val="24"/>
          <w:szCs w:val="24"/>
          <w:bdr w:val="none" w:sz="0" w:space="0" w:color="auto" w:frame="1"/>
        </w:rPr>
        <w:t>2</w:t>
      </w:r>
      <w:r w:rsidRPr="00FA7C4B">
        <w:rPr>
          <w:rFonts w:ascii="&amp;quot" w:eastAsia="宋体" w:hAnsi="&amp;quot" w:cs="宋体"/>
          <w:color w:val="333333"/>
          <w:kern w:val="0"/>
          <w:sz w:val="24"/>
          <w:szCs w:val="24"/>
          <w:bdr w:val="none" w:sz="0" w:space="0" w:color="auto" w:frame="1"/>
        </w:rPr>
        <w:t>亿元以上企业，比例不低于</w:t>
      </w:r>
      <w:r w:rsidRPr="00FA7C4B">
        <w:rPr>
          <w:rFonts w:ascii="&amp;quot" w:eastAsia="宋体" w:hAnsi="&amp;quot" w:cs="宋体"/>
          <w:color w:val="333333"/>
          <w:kern w:val="0"/>
          <w:sz w:val="24"/>
          <w:szCs w:val="24"/>
          <w:bdr w:val="none" w:sz="0" w:space="0" w:color="auto" w:frame="1"/>
        </w:rPr>
        <w:t>2%</w:t>
      </w:r>
      <w:r w:rsidRPr="00FA7C4B">
        <w:rPr>
          <w:rFonts w:ascii="&amp;quot" w:eastAsia="宋体" w:hAnsi="&amp;quot" w:cs="宋体"/>
          <w:color w:val="333333"/>
          <w:kern w:val="0"/>
          <w:sz w:val="24"/>
          <w:szCs w:val="24"/>
          <w:bdr w:val="none" w:sz="0" w:space="0" w:color="auto" w:frame="1"/>
        </w:rPr>
        <w:t>；</w:t>
      </w:r>
    </w:p>
    <w:p w14:paraId="16CB0094"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（六）具有一定的研究开发组织管理水平及规范的财务管理，已设立研究开发费辅助核算账或专账。</w:t>
      </w:r>
    </w:p>
    <w:p w14:paraId="04E1DD93"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第五条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入库申报材料要求：</w:t>
      </w:r>
    </w:p>
    <w:p w14:paraId="67FDFF88"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（一）忻州市高新技术企业培育入库申报书；</w:t>
      </w:r>
    </w:p>
    <w:p w14:paraId="1640E7EA"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（二）企业营业执照复印件；</w:t>
      </w:r>
    </w:p>
    <w:p w14:paraId="530DB7E0"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（三）知识产权证明材料、研发立项证明材料、产品检验检测及生产情况材料；</w:t>
      </w:r>
    </w:p>
    <w:p w14:paraId="5053EB3C"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（四）企业职工人数、学历结构以及研发人员占企业职工的比例说明；</w:t>
      </w:r>
    </w:p>
    <w:p w14:paraId="3E7434FD"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（五）经具有资质的中介机构出具的企业近一年会计年度的财务审计报告。</w:t>
      </w:r>
    </w:p>
    <w:p w14:paraId="0B219FBC"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第六条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入库申报程序：</w:t>
      </w:r>
    </w:p>
    <w:p w14:paraId="23F9B043"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（一）申报企业按申报要求如实填写《忻州市高新技术企业入库申报书》，并提交相关附件。市直单位直接上报市科技局；县（市、区）单位由当地科技主管部门审核同意并出具正式推荐文件后，上报市科技局；</w:t>
      </w:r>
    </w:p>
    <w:p w14:paraId="3CEBC053"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（二）市科技局对申请材料进行初审，并根据需要进行实地考察，组织有关专家进行评审；</w:t>
      </w:r>
    </w:p>
    <w:p w14:paraId="3B3DFCA8"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（三）市科技局召开局务会议研究确定。</w:t>
      </w:r>
    </w:p>
    <w:p w14:paraId="54127DF7"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 </w:t>
      </w:r>
      <w:r w:rsidRPr="00FA7C4B">
        <w:rPr>
          <w:rFonts w:ascii="&amp;quot" w:eastAsia="宋体" w:hAnsi="&amp;quot" w:cs="宋体"/>
          <w:color w:val="333333"/>
          <w:kern w:val="0"/>
          <w:sz w:val="24"/>
          <w:szCs w:val="24"/>
          <w:bdr w:val="none" w:sz="0" w:space="0" w:color="auto" w:frame="1"/>
        </w:rPr>
        <w:t>第七条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市科技局组织实施培育库入库评选工作，并负责培育库日常管理工作。</w:t>
      </w:r>
      <w:r w:rsidRPr="00FA7C4B">
        <w:rPr>
          <w:rFonts w:ascii="&amp;quot" w:eastAsia="宋体" w:hAnsi="&amp;quot" w:cs="宋体"/>
          <w:color w:val="333333"/>
          <w:kern w:val="0"/>
          <w:sz w:val="24"/>
          <w:szCs w:val="24"/>
          <w:bdr w:val="none" w:sz="0" w:space="0" w:color="auto" w:frame="1"/>
        </w:rPr>
        <w:t xml:space="preserve"> </w:t>
      </w:r>
    </w:p>
    <w:p w14:paraId="64774AC3"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第八条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参与培育库入库评选、管理工作的人员对所承担工作负有诚信和保密义务。</w:t>
      </w:r>
    </w:p>
    <w:p w14:paraId="4F7C1978"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第九条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纳入培育库的企业，市科技局根据企业生产经营情况给予引导性资金帮扶。</w:t>
      </w:r>
    </w:p>
    <w:p w14:paraId="66E9E962"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第十条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纳入培育库的企业要自觉接受培育库管理部门监督检查，严格执行财务规章制度和会计核算办法。</w:t>
      </w:r>
    </w:p>
    <w:p w14:paraId="36AB37CF" w14:textId="77777777" w:rsidR="00FA7C4B" w:rsidRPr="00FA7C4B" w:rsidRDefault="00FA7C4B" w:rsidP="00FA7C4B">
      <w:pPr>
        <w:widowControl/>
        <w:spacing w:line="500" w:lineRule="atLeast"/>
        <w:jc w:val="left"/>
        <w:rPr>
          <w:rFonts w:ascii="&amp;quot" w:eastAsia="宋体" w:hAnsi="&amp;quot" w:cs="宋体" w:hint="eastAsia"/>
          <w:color w:val="333333"/>
          <w:kern w:val="0"/>
          <w:sz w:val="24"/>
          <w:szCs w:val="24"/>
        </w:rPr>
      </w:pPr>
      <w:r w:rsidRPr="00FA7C4B">
        <w:rPr>
          <w:rFonts w:ascii="&amp;quot" w:eastAsia="宋体" w:hAnsi="&amp;quot" w:cs="宋体"/>
          <w:color w:val="333333"/>
          <w:kern w:val="0"/>
          <w:sz w:val="24"/>
          <w:szCs w:val="24"/>
          <w:bdr w:val="none" w:sz="0" w:space="0" w:color="auto" w:frame="1"/>
        </w:rPr>
        <w:t>第十一条</w:t>
      </w:r>
      <w:r w:rsidRPr="00FA7C4B">
        <w:rPr>
          <w:rFonts w:ascii="&amp;quot" w:eastAsia="宋体" w:hAnsi="&amp;quot" w:cs="宋体"/>
          <w:color w:val="333333"/>
          <w:kern w:val="0"/>
          <w:sz w:val="24"/>
          <w:szCs w:val="24"/>
          <w:bdr w:val="none" w:sz="0" w:space="0" w:color="auto" w:frame="1"/>
        </w:rPr>
        <w:t xml:space="preserve"> </w:t>
      </w:r>
      <w:r w:rsidRPr="00FA7C4B">
        <w:rPr>
          <w:rFonts w:ascii="&amp;quot" w:eastAsia="宋体" w:hAnsi="&amp;quot" w:cs="宋体"/>
          <w:color w:val="333333"/>
          <w:kern w:val="0"/>
          <w:sz w:val="24"/>
          <w:szCs w:val="24"/>
          <w:bdr w:val="none" w:sz="0" w:space="0" w:color="auto" w:frame="1"/>
        </w:rPr>
        <w:t>本办法由市科技局负责解释，自</w:t>
      </w:r>
      <w:r w:rsidRPr="00FA7C4B">
        <w:rPr>
          <w:rFonts w:ascii="&amp;quot" w:eastAsia="宋体" w:hAnsi="&amp;quot" w:cs="宋体"/>
          <w:color w:val="333333"/>
          <w:kern w:val="0"/>
          <w:sz w:val="24"/>
          <w:szCs w:val="24"/>
          <w:bdr w:val="none" w:sz="0" w:space="0" w:color="auto" w:frame="1"/>
        </w:rPr>
        <w:t>10</w:t>
      </w:r>
      <w:r w:rsidRPr="00FA7C4B">
        <w:rPr>
          <w:rFonts w:ascii="&amp;quot" w:eastAsia="宋体" w:hAnsi="&amp;quot" w:cs="宋体"/>
          <w:color w:val="333333"/>
          <w:kern w:val="0"/>
          <w:sz w:val="24"/>
          <w:szCs w:val="24"/>
          <w:bdr w:val="none" w:sz="0" w:space="0" w:color="auto" w:frame="1"/>
        </w:rPr>
        <w:t>月</w:t>
      </w:r>
      <w:r w:rsidRPr="00FA7C4B">
        <w:rPr>
          <w:rFonts w:ascii="&amp;quot" w:eastAsia="宋体" w:hAnsi="&amp;quot" w:cs="宋体"/>
          <w:color w:val="333333"/>
          <w:kern w:val="0"/>
          <w:sz w:val="24"/>
          <w:szCs w:val="24"/>
          <w:bdr w:val="none" w:sz="0" w:space="0" w:color="auto" w:frame="1"/>
        </w:rPr>
        <w:t>9</w:t>
      </w:r>
      <w:r w:rsidRPr="00FA7C4B">
        <w:rPr>
          <w:rFonts w:ascii="&amp;quot" w:eastAsia="宋体" w:hAnsi="&amp;quot" w:cs="宋体"/>
          <w:color w:val="333333"/>
          <w:kern w:val="0"/>
          <w:sz w:val="24"/>
          <w:szCs w:val="24"/>
          <w:bdr w:val="none" w:sz="0" w:space="0" w:color="auto" w:frame="1"/>
        </w:rPr>
        <w:t>日起施行。</w:t>
      </w:r>
    </w:p>
    <w:p w14:paraId="1D47FF23" w14:textId="77777777" w:rsidR="00724110" w:rsidRPr="00FA7C4B" w:rsidRDefault="00724110"/>
    <w:sectPr w:rsidR="00724110" w:rsidRPr="00FA7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0C"/>
    <w:rsid w:val="0012050C"/>
    <w:rsid w:val="00724110"/>
    <w:rsid w:val="00BF18C0"/>
    <w:rsid w:val="00FA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1650E-C9C4-4330-9380-B5A762FA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A7C4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A7C4B"/>
    <w:rPr>
      <w:rFonts w:ascii="宋体" w:eastAsia="宋体" w:hAnsi="宋体" w:cs="宋体"/>
      <w:b/>
      <w:bCs/>
      <w:kern w:val="0"/>
      <w:sz w:val="36"/>
      <w:szCs w:val="36"/>
    </w:rPr>
  </w:style>
  <w:style w:type="paragraph" w:customStyle="1" w:styleId="x">
    <w:name w:val="x"/>
    <w:basedOn w:val="a"/>
    <w:rsid w:val="00FA7C4B"/>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FA7C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3</cp:revision>
  <dcterms:created xsi:type="dcterms:W3CDTF">2018-05-10T08:47:00Z</dcterms:created>
  <dcterms:modified xsi:type="dcterms:W3CDTF">2018-09-14T03:16:00Z</dcterms:modified>
</cp:coreProperties>
</file>