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50B" w:rsidRPr="00E4350B" w:rsidRDefault="00E4350B" w:rsidP="00E4350B">
      <w:pPr>
        <w:widowControl/>
        <w:shd w:val="clear" w:color="auto" w:fill="FFFFFF"/>
        <w:spacing w:line="640" w:lineRule="atLeast"/>
        <w:jc w:val="center"/>
        <w:rPr>
          <w:rFonts w:ascii="宋体" w:eastAsia="宋体" w:hAnsi="宋体" w:cs="宋体"/>
          <w:color w:val="000000"/>
          <w:kern w:val="0"/>
          <w:sz w:val="24"/>
          <w:szCs w:val="24"/>
        </w:rPr>
      </w:pPr>
      <w:r w:rsidRPr="00E4350B">
        <w:rPr>
          <w:rFonts w:ascii="方正小标宋_GBK" w:eastAsia="方正小标宋_GBK" w:hAnsi="宋体" w:cs="宋体" w:hint="eastAsia"/>
          <w:b/>
          <w:bCs/>
          <w:color w:val="000000"/>
          <w:kern w:val="0"/>
          <w:sz w:val="44"/>
          <w:szCs w:val="44"/>
        </w:rPr>
        <w:t>关于印发</w:t>
      </w:r>
      <w:proofErr w:type="gramStart"/>
      <w:r w:rsidRPr="00E4350B">
        <w:rPr>
          <w:rFonts w:ascii="方正小标宋_GBK" w:eastAsia="方正小标宋_GBK" w:hAnsi="宋体" w:cs="宋体" w:hint="eastAsia"/>
          <w:b/>
          <w:bCs/>
          <w:color w:val="000000"/>
          <w:kern w:val="0"/>
          <w:sz w:val="44"/>
          <w:szCs w:val="44"/>
        </w:rPr>
        <w:t>《</w:t>
      </w:r>
      <w:proofErr w:type="gramEnd"/>
      <w:r w:rsidRPr="00E4350B">
        <w:rPr>
          <w:rFonts w:ascii="方正小标宋_GBK" w:eastAsia="方正小标宋_GBK" w:hAnsi="宋体" w:cs="宋体" w:hint="eastAsia"/>
          <w:b/>
          <w:bCs/>
          <w:color w:val="000000"/>
          <w:kern w:val="0"/>
          <w:sz w:val="44"/>
          <w:szCs w:val="44"/>
        </w:rPr>
        <w:t>江苏省认定企业</w:t>
      </w:r>
    </w:p>
    <w:p w:rsidR="00E4350B" w:rsidRPr="00E4350B" w:rsidRDefault="00E4350B" w:rsidP="00E4350B">
      <w:pPr>
        <w:widowControl/>
        <w:shd w:val="clear" w:color="auto" w:fill="FFFFFF"/>
        <w:spacing w:line="640" w:lineRule="atLeast"/>
        <w:jc w:val="center"/>
        <w:rPr>
          <w:rFonts w:ascii="宋体" w:eastAsia="宋体" w:hAnsi="宋体" w:cs="宋体" w:hint="eastAsia"/>
          <w:color w:val="000000"/>
          <w:kern w:val="0"/>
          <w:sz w:val="24"/>
          <w:szCs w:val="24"/>
        </w:rPr>
      </w:pPr>
      <w:r w:rsidRPr="00E4350B">
        <w:rPr>
          <w:rFonts w:ascii="方正小标宋_GBK" w:eastAsia="方正小标宋_GBK" w:hAnsi="宋体" w:cs="宋体" w:hint="eastAsia"/>
          <w:b/>
          <w:bCs/>
          <w:color w:val="000000"/>
          <w:kern w:val="0"/>
          <w:sz w:val="44"/>
          <w:szCs w:val="44"/>
        </w:rPr>
        <w:t>技术中心管理办法</w:t>
      </w:r>
      <w:proofErr w:type="gramStart"/>
      <w:r w:rsidRPr="00E4350B">
        <w:rPr>
          <w:rFonts w:ascii="方正小标宋_GBK" w:eastAsia="方正小标宋_GBK" w:hAnsi="宋体" w:cs="宋体" w:hint="eastAsia"/>
          <w:b/>
          <w:bCs/>
          <w:color w:val="000000"/>
          <w:kern w:val="0"/>
          <w:sz w:val="44"/>
          <w:szCs w:val="44"/>
        </w:rPr>
        <w:t>》</w:t>
      </w:r>
      <w:proofErr w:type="gramEnd"/>
      <w:r w:rsidRPr="00E4350B">
        <w:rPr>
          <w:rFonts w:ascii="方正小标宋_GBK" w:eastAsia="方正小标宋_GBK" w:hAnsi="宋体" w:cs="宋体" w:hint="eastAsia"/>
          <w:b/>
          <w:bCs/>
          <w:color w:val="000000"/>
          <w:kern w:val="0"/>
          <w:sz w:val="44"/>
          <w:szCs w:val="44"/>
        </w:rPr>
        <w:t>的通知</w:t>
      </w:r>
    </w:p>
    <w:p w:rsidR="00E4350B" w:rsidRPr="00E4350B" w:rsidRDefault="00E4350B" w:rsidP="00E4350B">
      <w:pPr>
        <w:widowControl/>
        <w:shd w:val="clear" w:color="auto" w:fill="FFFFFF"/>
        <w:spacing w:line="640" w:lineRule="atLeast"/>
        <w:jc w:val="center"/>
        <w:rPr>
          <w:rFonts w:ascii="宋体" w:eastAsia="宋体" w:hAnsi="宋体" w:cs="宋体" w:hint="eastAsia"/>
          <w:color w:val="000000"/>
          <w:kern w:val="0"/>
          <w:sz w:val="24"/>
          <w:szCs w:val="24"/>
        </w:rPr>
      </w:pPr>
      <w:proofErr w:type="gramStart"/>
      <w:r w:rsidRPr="00E4350B">
        <w:rPr>
          <w:rFonts w:ascii="仿宋_GB2312" w:eastAsia="仿宋_GB2312" w:hAnsi="宋体" w:cs="宋体" w:hint="eastAsia"/>
          <w:b/>
          <w:bCs/>
          <w:color w:val="000000"/>
          <w:kern w:val="0"/>
          <w:sz w:val="32"/>
          <w:szCs w:val="32"/>
        </w:rPr>
        <w:t>苏经信</w:t>
      </w:r>
      <w:proofErr w:type="gramEnd"/>
      <w:r w:rsidRPr="00E4350B">
        <w:rPr>
          <w:rFonts w:ascii="仿宋_GB2312" w:eastAsia="仿宋_GB2312" w:hAnsi="宋体" w:cs="宋体" w:hint="eastAsia"/>
          <w:b/>
          <w:bCs/>
          <w:color w:val="000000"/>
          <w:kern w:val="0"/>
          <w:sz w:val="32"/>
          <w:szCs w:val="32"/>
        </w:rPr>
        <w:t>科技【2010】1081号</w:t>
      </w:r>
    </w:p>
    <w:p w:rsidR="00E4350B" w:rsidRPr="00E4350B" w:rsidRDefault="00E4350B" w:rsidP="00E4350B">
      <w:pPr>
        <w:widowControl/>
        <w:shd w:val="clear" w:color="auto" w:fill="FFFFFF"/>
        <w:jc w:val="left"/>
        <w:rPr>
          <w:rFonts w:ascii="宋体" w:eastAsia="宋体" w:hAnsi="宋体" w:cs="宋体" w:hint="eastAsia"/>
          <w:color w:val="000000"/>
          <w:kern w:val="0"/>
          <w:sz w:val="24"/>
          <w:szCs w:val="24"/>
        </w:rPr>
      </w:pPr>
      <w:r w:rsidRPr="00E4350B">
        <w:rPr>
          <w:rFonts w:ascii="宋体" w:eastAsia="宋体" w:hAnsi="宋体" w:cs="宋体" w:hint="eastAsia"/>
          <w:color w:val="000000"/>
          <w:kern w:val="0"/>
          <w:sz w:val="24"/>
          <w:szCs w:val="24"/>
        </w:rPr>
        <w:t> </w:t>
      </w:r>
    </w:p>
    <w:p w:rsidR="00E4350B" w:rsidRPr="00E4350B" w:rsidRDefault="00E4350B" w:rsidP="00E4350B">
      <w:pPr>
        <w:widowControl/>
        <w:shd w:val="clear" w:color="auto" w:fill="FFFFFF"/>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各市经信委、</w:t>
      </w:r>
      <w:proofErr w:type="gramStart"/>
      <w:r w:rsidRPr="00E4350B">
        <w:rPr>
          <w:rFonts w:ascii="方正仿宋_GBK" w:eastAsia="方正仿宋_GBK" w:hAnsi="宋体" w:cs="宋体" w:hint="eastAsia"/>
          <w:color w:val="000000"/>
          <w:kern w:val="0"/>
          <w:sz w:val="32"/>
          <w:szCs w:val="32"/>
        </w:rPr>
        <w:t>发改委</w:t>
      </w:r>
      <w:proofErr w:type="gramEnd"/>
      <w:r w:rsidRPr="00E4350B">
        <w:rPr>
          <w:rFonts w:ascii="方正仿宋_GBK" w:eastAsia="方正仿宋_GBK" w:hAnsi="宋体" w:cs="宋体" w:hint="eastAsia"/>
          <w:color w:val="000000"/>
          <w:kern w:val="0"/>
          <w:sz w:val="32"/>
          <w:szCs w:val="32"/>
        </w:rPr>
        <w:t>、科技局、财政局、国税局、地税局、海关：</w:t>
      </w:r>
    </w:p>
    <w:p w:rsidR="00E4350B" w:rsidRPr="00E4350B" w:rsidRDefault="00E4350B" w:rsidP="00E4350B">
      <w:pPr>
        <w:widowControl/>
        <w:shd w:val="clear" w:color="auto" w:fill="FFFFFF"/>
        <w:ind w:firstLine="645"/>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为贯彻落实《中华人民共和国科学技术进步法》，进一步推动全省企业技术中心建设，加快完善以企业为主体、市场为导向、产学研相结合的技术创新体系，充分发挥江苏省认定企业技术中心在企业技术创新体系和企业自主创新能力建设中的引导与示范作用，规范和加强江苏省认定企业技术中心的认定和评价工作，依据《国家认定企业技术中心管理办法》，特制定《江苏省认定企业技术中心管理办法》。现印发给你们，请在江苏省认定企业技术中心的认定和评价等管理工作中认真贯彻实施。</w:t>
      </w:r>
    </w:p>
    <w:p w:rsidR="00E4350B" w:rsidRPr="00E4350B" w:rsidRDefault="00E4350B" w:rsidP="00E4350B">
      <w:pPr>
        <w:widowControl/>
        <w:shd w:val="clear" w:color="auto" w:fill="FFFFFF"/>
        <w:ind w:firstLine="645"/>
        <w:jc w:val="left"/>
        <w:rPr>
          <w:rFonts w:ascii="宋体" w:eastAsia="宋体" w:hAnsi="宋体" w:cs="宋体" w:hint="eastAsia"/>
          <w:color w:val="000000"/>
          <w:kern w:val="0"/>
          <w:sz w:val="24"/>
          <w:szCs w:val="24"/>
        </w:rPr>
      </w:pPr>
      <w:r w:rsidRPr="00E4350B">
        <w:rPr>
          <w:rFonts w:ascii="宋体" w:eastAsia="宋体" w:hAnsi="宋体" w:cs="宋体" w:hint="eastAsia"/>
          <w:color w:val="000000"/>
          <w:kern w:val="0"/>
          <w:sz w:val="24"/>
          <w:szCs w:val="24"/>
        </w:rPr>
        <w:t> </w:t>
      </w:r>
    </w:p>
    <w:p w:rsidR="00E4350B" w:rsidRPr="00E4350B" w:rsidRDefault="00E4350B" w:rsidP="00E4350B">
      <w:pPr>
        <w:widowControl/>
        <w:shd w:val="clear" w:color="auto" w:fill="FFFFFF"/>
        <w:spacing w:line="640" w:lineRule="atLeast"/>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附件下载：</w:t>
      </w:r>
      <w:hyperlink r:id="rId4" w:history="1">
        <w:r w:rsidRPr="00E4350B">
          <w:rPr>
            <w:rFonts w:ascii="方正仿宋_GBK" w:eastAsia="方正仿宋_GBK" w:hAnsi="宋体" w:cs="宋体" w:hint="eastAsia"/>
            <w:color w:val="000000"/>
            <w:kern w:val="0"/>
            <w:sz w:val="32"/>
            <w:szCs w:val="32"/>
          </w:rPr>
          <w:t>江苏省认定企业技术中心管理办法（2010年版）.</w:t>
        </w:r>
        <w:proofErr w:type="gramStart"/>
        <w:r w:rsidRPr="00E4350B">
          <w:rPr>
            <w:rFonts w:ascii="方正仿宋_GBK" w:eastAsia="方正仿宋_GBK" w:hAnsi="宋体" w:cs="宋体" w:hint="eastAsia"/>
            <w:color w:val="000000"/>
            <w:kern w:val="0"/>
            <w:sz w:val="32"/>
            <w:szCs w:val="32"/>
          </w:rPr>
          <w:t>doc</w:t>
        </w:r>
        <w:proofErr w:type="gramEnd"/>
      </w:hyperlink>
    </w:p>
    <w:p w:rsidR="00E4350B" w:rsidRPr="00E4350B" w:rsidRDefault="00E4350B" w:rsidP="00E4350B">
      <w:pPr>
        <w:widowControl/>
        <w:shd w:val="clear" w:color="auto" w:fill="FFFFFF"/>
        <w:ind w:firstLine="645"/>
        <w:jc w:val="left"/>
        <w:rPr>
          <w:rFonts w:ascii="宋体" w:eastAsia="宋体" w:hAnsi="宋体" w:cs="宋体" w:hint="eastAsia"/>
          <w:color w:val="000000"/>
          <w:kern w:val="0"/>
          <w:sz w:val="24"/>
          <w:szCs w:val="24"/>
        </w:rPr>
      </w:pPr>
      <w:r w:rsidRPr="00E4350B">
        <w:rPr>
          <w:rFonts w:ascii="宋体" w:eastAsia="宋体" w:hAnsi="宋体" w:cs="宋体" w:hint="eastAsia"/>
          <w:color w:val="000000"/>
          <w:kern w:val="0"/>
          <w:sz w:val="24"/>
          <w:szCs w:val="24"/>
        </w:rPr>
        <w:t> </w:t>
      </w:r>
    </w:p>
    <w:p w:rsidR="00E4350B" w:rsidRPr="00E4350B" w:rsidRDefault="00E4350B" w:rsidP="00E4350B">
      <w:pPr>
        <w:widowControl/>
        <w:shd w:val="clear" w:color="auto" w:fill="FFFFFF"/>
        <w:ind w:firstLine="320"/>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                          </w:t>
      </w:r>
      <w:r w:rsidRPr="00E4350B">
        <w:rPr>
          <w:rFonts w:ascii="方正仿宋_GBK" w:eastAsia="方正仿宋_GBK" w:hAnsi="宋体" w:cs="宋体" w:hint="eastAsia"/>
          <w:color w:val="000000"/>
          <w:kern w:val="0"/>
          <w:sz w:val="32"/>
          <w:szCs w:val="32"/>
        </w:rPr>
        <w:t>江苏省经济和信息化委</w:t>
      </w:r>
      <w:r w:rsidRPr="00E4350B">
        <w:rPr>
          <w:rFonts w:ascii="方正仿宋_GBK" w:eastAsia="方正仿宋_GBK" w:hAnsi="宋体" w:cs="宋体" w:hint="eastAsia"/>
          <w:color w:val="000000"/>
          <w:kern w:val="0"/>
          <w:sz w:val="32"/>
          <w:szCs w:val="32"/>
        </w:rPr>
        <w:t>      </w:t>
      </w:r>
      <w:r w:rsidRPr="00E4350B">
        <w:rPr>
          <w:rFonts w:ascii="方正仿宋_GBK" w:eastAsia="方正仿宋_GBK" w:hAnsi="宋体" w:cs="宋体" w:hint="eastAsia"/>
          <w:color w:val="000000"/>
          <w:kern w:val="0"/>
          <w:sz w:val="32"/>
          <w:szCs w:val="32"/>
        </w:rPr>
        <w:t xml:space="preserve"> </w:t>
      </w:r>
      <w:r w:rsidRPr="00E4350B">
        <w:rPr>
          <w:rFonts w:ascii="方正仿宋_GBK" w:eastAsia="方正仿宋_GBK" w:hAnsi="宋体" w:cs="宋体" w:hint="eastAsia"/>
          <w:color w:val="000000"/>
          <w:kern w:val="0"/>
          <w:sz w:val="32"/>
          <w:szCs w:val="32"/>
        </w:rPr>
        <w:t> </w:t>
      </w:r>
      <w:r w:rsidRPr="00E4350B">
        <w:rPr>
          <w:rFonts w:ascii="方正仿宋_GBK" w:eastAsia="方正仿宋_GBK" w:hAnsi="宋体" w:cs="宋体" w:hint="eastAsia"/>
          <w:color w:val="000000"/>
          <w:kern w:val="0"/>
          <w:sz w:val="32"/>
          <w:szCs w:val="32"/>
        </w:rPr>
        <w:t>江苏省发展和改革委</w:t>
      </w:r>
    </w:p>
    <w:p w:rsidR="00E4350B" w:rsidRPr="00E4350B" w:rsidRDefault="00E4350B" w:rsidP="00E4350B">
      <w:pPr>
        <w:widowControl/>
        <w:shd w:val="clear" w:color="auto" w:fill="FFFFFF"/>
        <w:jc w:val="left"/>
        <w:rPr>
          <w:rFonts w:ascii="宋体" w:eastAsia="宋体" w:hAnsi="宋体" w:cs="宋体" w:hint="eastAsia"/>
          <w:color w:val="000000"/>
          <w:kern w:val="0"/>
          <w:sz w:val="24"/>
          <w:szCs w:val="24"/>
        </w:rPr>
      </w:pPr>
      <w:r w:rsidRPr="00E4350B">
        <w:rPr>
          <w:rFonts w:ascii="宋体" w:eastAsia="宋体" w:hAnsi="宋体" w:cs="宋体" w:hint="eastAsia"/>
          <w:color w:val="000000"/>
          <w:kern w:val="0"/>
          <w:sz w:val="24"/>
          <w:szCs w:val="24"/>
        </w:rPr>
        <w:t> </w:t>
      </w:r>
    </w:p>
    <w:p w:rsidR="00E4350B" w:rsidRPr="00E4350B" w:rsidRDefault="00E4350B" w:rsidP="00E4350B">
      <w:pPr>
        <w:widowControl/>
        <w:shd w:val="clear" w:color="auto" w:fill="FFFFFF"/>
        <w:jc w:val="left"/>
        <w:rPr>
          <w:rFonts w:ascii="宋体" w:eastAsia="宋体" w:hAnsi="宋体" w:cs="宋体" w:hint="eastAsia"/>
          <w:color w:val="000000"/>
          <w:kern w:val="0"/>
          <w:sz w:val="24"/>
          <w:szCs w:val="24"/>
        </w:rPr>
      </w:pPr>
      <w:r w:rsidRPr="00E4350B">
        <w:rPr>
          <w:rFonts w:ascii="宋体" w:eastAsia="宋体" w:hAnsi="宋体" w:cs="宋体" w:hint="eastAsia"/>
          <w:color w:val="000000"/>
          <w:kern w:val="0"/>
          <w:sz w:val="24"/>
          <w:szCs w:val="24"/>
        </w:rPr>
        <w:t> </w:t>
      </w:r>
    </w:p>
    <w:p w:rsidR="00E4350B" w:rsidRPr="00E4350B" w:rsidRDefault="00E4350B" w:rsidP="00E4350B">
      <w:pPr>
        <w:widowControl/>
        <w:shd w:val="clear" w:color="auto" w:fill="FFFFFF"/>
        <w:ind w:firstLine="960"/>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lastRenderedPageBreak/>
        <w:t>            </w:t>
      </w:r>
      <w:r w:rsidRPr="00E4350B">
        <w:rPr>
          <w:rFonts w:ascii="方正仿宋_GBK" w:eastAsia="方正仿宋_GBK" w:hAnsi="宋体" w:cs="宋体" w:hint="eastAsia"/>
          <w:color w:val="000000"/>
          <w:kern w:val="0"/>
          <w:sz w:val="32"/>
          <w:szCs w:val="32"/>
        </w:rPr>
        <w:t xml:space="preserve"> </w:t>
      </w:r>
      <w:r w:rsidRPr="00E4350B">
        <w:rPr>
          <w:rFonts w:ascii="方正仿宋_GBK" w:eastAsia="方正仿宋_GBK" w:hAnsi="宋体" w:cs="宋体" w:hint="eastAsia"/>
          <w:color w:val="000000"/>
          <w:kern w:val="0"/>
          <w:sz w:val="32"/>
          <w:szCs w:val="32"/>
        </w:rPr>
        <w:t>  </w:t>
      </w:r>
      <w:r w:rsidRPr="00E4350B">
        <w:rPr>
          <w:rFonts w:ascii="方正仿宋_GBK" w:eastAsia="方正仿宋_GBK" w:hAnsi="宋体" w:cs="宋体" w:hint="eastAsia"/>
          <w:color w:val="000000"/>
          <w:kern w:val="0"/>
          <w:sz w:val="32"/>
          <w:szCs w:val="32"/>
        </w:rPr>
        <w:t xml:space="preserve"> 江苏省科技厅</w:t>
      </w:r>
      <w:r w:rsidRPr="00E4350B">
        <w:rPr>
          <w:rFonts w:ascii="方正仿宋_GBK" w:eastAsia="方正仿宋_GBK" w:hAnsi="宋体" w:cs="宋体" w:hint="eastAsia"/>
          <w:color w:val="000000"/>
          <w:kern w:val="0"/>
          <w:sz w:val="32"/>
          <w:szCs w:val="32"/>
        </w:rPr>
        <w:t>                      </w:t>
      </w:r>
      <w:r w:rsidRPr="00E4350B">
        <w:rPr>
          <w:rFonts w:ascii="方正仿宋_GBK" w:eastAsia="方正仿宋_GBK" w:hAnsi="宋体" w:cs="宋体" w:hint="eastAsia"/>
          <w:color w:val="000000"/>
          <w:kern w:val="0"/>
          <w:sz w:val="32"/>
          <w:szCs w:val="32"/>
        </w:rPr>
        <w:t xml:space="preserve"> </w:t>
      </w:r>
      <w:r w:rsidRPr="00E4350B">
        <w:rPr>
          <w:rFonts w:ascii="方正仿宋_GBK" w:eastAsia="方正仿宋_GBK" w:hAnsi="宋体" w:cs="宋体" w:hint="eastAsia"/>
          <w:color w:val="000000"/>
          <w:kern w:val="0"/>
          <w:sz w:val="32"/>
          <w:szCs w:val="32"/>
        </w:rPr>
        <w:t>    </w:t>
      </w:r>
      <w:r w:rsidRPr="00E4350B">
        <w:rPr>
          <w:rFonts w:ascii="方正仿宋_GBK" w:eastAsia="方正仿宋_GBK" w:hAnsi="宋体" w:cs="宋体" w:hint="eastAsia"/>
          <w:color w:val="000000"/>
          <w:kern w:val="0"/>
          <w:sz w:val="32"/>
          <w:szCs w:val="32"/>
        </w:rPr>
        <w:t>江苏省财政厅</w:t>
      </w:r>
      <w:r w:rsidRPr="00E4350B">
        <w:rPr>
          <w:rFonts w:ascii="方正仿宋_GBK" w:eastAsia="方正仿宋_GBK" w:hAnsi="宋体" w:cs="宋体" w:hint="eastAsia"/>
          <w:color w:val="000000"/>
          <w:kern w:val="0"/>
          <w:sz w:val="32"/>
          <w:szCs w:val="32"/>
        </w:rPr>
        <w:t>     </w:t>
      </w:r>
    </w:p>
    <w:p w:rsidR="00E4350B" w:rsidRPr="00E4350B" w:rsidRDefault="00E4350B" w:rsidP="00E4350B">
      <w:pPr>
        <w:widowControl/>
        <w:shd w:val="clear" w:color="auto" w:fill="FFFFFF"/>
        <w:ind w:firstLine="320"/>
        <w:jc w:val="left"/>
        <w:rPr>
          <w:rFonts w:ascii="宋体" w:eastAsia="宋体" w:hAnsi="宋体" w:cs="宋体" w:hint="eastAsia"/>
          <w:color w:val="000000"/>
          <w:kern w:val="0"/>
          <w:sz w:val="24"/>
          <w:szCs w:val="24"/>
        </w:rPr>
      </w:pPr>
      <w:r w:rsidRPr="00E4350B">
        <w:rPr>
          <w:rFonts w:ascii="宋体" w:eastAsia="宋体" w:hAnsi="宋体" w:cs="宋体" w:hint="eastAsia"/>
          <w:color w:val="000000"/>
          <w:kern w:val="0"/>
          <w:sz w:val="24"/>
          <w:szCs w:val="24"/>
        </w:rPr>
        <w:t> </w:t>
      </w:r>
    </w:p>
    <w:p w:rsidR="00E4350B" w:rsidRPr="00E4350B" w:rsidRDefault="00E4350B" w:rsidP="00E4350B">
      <w:pPr>
        <w:widowControl/>
        <w:shd w:val="clear" w:color="auto" w:fill="FFFFFF"/>
        <w:ind w:firstLine="320"/>
        <w:jc w:val="left"/>
        <w:rPr>
          <w:rFonts w:ascii="宋体" w:eastAsia="宋体" w:hAnsi="宋体" w:cs="宋体" w:hint="eastAsia"/>
          <w:color w:val="000000"/>
          <w:kern w:val="0"/>
          <w:sz w:val="24"/>
          <w:szCs w:val="24"/>
        </w:rPr>
      </w:pPr>
      <w:r w:rsidRPr="00E4350B">
        <w:rPr>
          <w:rFonts w:ascii="宋体" w:eastAsia="宋体" w:hAnsi="宋体" w:cs="宋体" w:hint="eastAsia"/>
          <w:color w:val="000000"/>
          <w:kern w:val="0"/>
          <w:sz w:val="24"/>
          <w:szCs w:val="24"/>
        </w:rPr>
        <w:t> </w:t>
      </w:r>
    </w:p>
    <w:p w:rsidR="00E4350B" w:rsidRPr="00E4350B" w:rsidRDefault="00E4350B" w:rsidP="00E4350B">
      <w:pPr>
        <w:widowControl/>
        <w:shd w:val="clear" w:color="auto" w:fill="FFFFFF"/>
        <w:ind w:firstLine="320"/>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                      </w:t>
      </w:r>
      <w:r w:rsidRPr="00E4350B">
        <w:rPr>
          <w:rFonts w:ascii="方正仿宋_GBK" w:eastAsia="方正仿宋_GBK" w:hAnsi="宋体" w:cs="宋体" w:hint="eastAsia"/>
          <w:color w:val="000000"/>
          <w:kern w:val="0"/>
          <w:sz w:val="32"/>
          <w:szCs w:val="32"/>
        </w:rPr>
        <w:t xml:space="preserve"> 江苏省国税局</w:t>
      </w:r>
      <w:r w:rsidRPr="00E4350B">
        <w:rPr>
          <w:rFonts w:ascii="方正仿宋_GBK" w:eastAsia="方正仿宋_GBK" w:hAnsi="宋体" w:cs="宋体" w:hint="eastAsia"/>
          <w:color w:val="000000"/>
          <w:kern w:val="0"/>
          <w:sz w:val="32"/>
          <w:szCs w:val="32"/>
        </w:rPr>
        <w:t>       </w:t>
      </w:r>
      <w:r w:rsidRPr="00E4350B">
        <w:rPr>
          <w:rFonts w:ascii="方正仿宋_GBK" w:eastAsia="方正仿宋_GBK" w:hAnsi="宋体" w:cs="宋体" w:hint="eastAsia"/>
          <w:color w:val="000000"/>
          <w:kern w:val="0"/>
          <w:sz w:val="32"/>
          <w:szCs w:val="32"/>
        </w:rPr>
        <w:t>江苏省地税局</w:t>
      </w:r>
      <w:r w:rsidRPr="00E4350B">
        <w:rPr>
          <w:rFonts w:ascii="方正仿宋_GBK" w:eastAsia="方正仿宋_GBK" w:hAnsi="宋体" w:cs="宋体" w:hint="eastAsia"/>
          <w:color w:val="000000"/>
          <w:kern w:val="0"/>
          <w:sz w:val="32"/>
          <w:szCs w:val="32"/>
        </w:rPr>
        <w:t>          </w:t>
      </w:r>
      <w:r w:rsidRPr="00E4350B">
        <w:rPr>
          <w:rFonts w:ascii="方正仿宋_GBK" w:eastAsia="方正仿宋_GBK" w:hAnsi="宋体" w:cs="宋体" w:hint="eastAsia"/>
          <w:color w:val="000000"/>
          <w:kern w:val="0"/>
          <w:sz w:val="32"/>
          <w:szCs w:val="32"/>
        </w:rPr>
        <w:t>南京海关</w:t>
      </w:r>
    </w:p>
    <w:p w:rsidR="00E4350B" w:rsidRPr="00E4350B" w:rsidRDefault="00E4350B" w:rsidP="00E4350B">
      <w:pPr>
        <w:widowControl/>
        <w:shd w:val="clear" w:color="auto" w:fill="FFFFFF"/>
        <w:jc w:val="left"/>
        <w:rPr>
          <w:rFonts w:ascii="宋体" w:eastAsia="宋体" w:hAnsi="宋体" w:cs="宋体" w:hint="eastAsia"/>
          <w:color w:val="000000"/>
          <w:kern w:val="0"/>
          <w:sz w:val="24"/>
          <w:szCs w:val="24"/>
        </w:rPr>
      </w:pPr>
      <w:r w:rsidRPr="00E4350B">
        <w:rPr>
          <w:rFonts w:ascii="宋体" w:eastAsia="宋体" w:hAnsi="宋体" w:cs="宋体" w:hint="eastAsia"/>
          <w:color w:val="000000"/>
          <w:kern w:val="0"/>
          <w:sz w:val="24"/>
          <w:szCs w:val="24"/>
        </w:rPr>
        <w:t> </w:t>
      </w:r>
    </w:p>
    <w:p w:rsidR="00E4350B" w:rsidRPr="00E4350B" w:rsidRDefault="00E4350B" w:rsidP="00E4350B">
      <w:pPr>
        <w:widowControl/>
        <w:shd w:val="clear" w:color="auto" w:fill="FFFFFF"/>
        <w:jc w:val="left"/>
        <w:rPr>
          <w:rFonts w:ascii="宋体" w:eastAsia="宋体" w:hAnsi="宋体" w:cs="宋体" w:hint="eastAsia"/>
          <w:color w:val="000000"/>
          <w:kern w:val="0"/>
          <w:sz w:val="24"/>
          <w:szCs w:val="24"/>
        </w:rPr>
      </w:pPr>
      <w:r w:rsidRPr="00E4350B">
        <w:rPr>
          <w:rFonts w:ascii="宋体" w:eastAsia="宋体" w:hAnsi="宋体" w:cs="宋体" w:hint="eastAsia"/>
          <w:color w:val="000000"/>
          <w:kern w:val="0"/>
          <w:sz w:val="24"/>
          <w:szCs w:val="24"/>
        </w:rPr>
        <w:t> </w:t>
      </w:r>
    </w:p>
    <w:p w:rsidR="00E4350B" w:rsidRPr="00E4350B" w:rsidRDefault="00E4350B" w:rsidP="00E4350B">
      <w:pPr>
        <w:widowControl/>
        <w:shd w:val="clear" w:color="auto" w:fill="FFFFFF"/>
        <w:jc w:val="left"/>
        <w:rPr>
          <w:rFonts w:ascii="宋体" w:eastAsia="宋体" w:hAnsi="宋体" w:cs="宋体" w:hint="eastAsia"/>
          <w:color w:val="000000"/>
          <w:kern w:val="0"/>
          <w:sz w:val="24"/>
          <w:szCs w:val="24"/>
        </w:rPr>
      </w:pPr>
      <w:r w:rsidRPr="00E4350B">
        <w:rPr>
          <w:rFonts w:ascii="宋体" w:eastAsia="宋体" w:hAnsi="宋体" w:cs="宋体" w:hint="eastAsia"/>
          <w:color w:val="000000"/>
          <w:kern w:val="0"/>
          <w:sz w:val="24"/>
          <w:szCs w:val="24"/>
        </w:rPr>
        <w:t> </w:t>
      </w:r>
    </w:p>
    <w:p w:rsidR="00E4350B" w:rsidRPr="00E4350B" w:rsidRDefault="00E4350B" w:rsidP="00E4350B">
      <w:pPr>
        <w:widowControl/>
        <w:shd w:val="clear" w:color="auto" w:fill="FFFFFF"/>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                                               </w:t>
      </w:r>
      <w:r w:rsidRPr="00E4350B">
        <w:rPr>
          <w:rFonts w:ascii="方正仿宋_GBK" w:eastAsia="方正仿宋_GBK" w:hAnsi="宋体" w:cs="宋体" w:hint="eastAsia"/>
          <w:color w:val="000000"/>
          <w:kern w:val="0"/>
          <w:sz w:val="32"/>
          <w:szCs w:val="32"/>
        </w:rPr>
        <w:t xml:space="preserve"> 二〇一〇年十二月二十一日</w:t>
      </w:r>
    </w:p>
    <w:p w:rsidR="00E4350B" w:rsidRPr="00E4350B" w:rsidRDefault="00E4350B" w:rsidP="00E4350B">
      <w:pPr>
        <w:widowControl/>
        <w:shd w:val="clear" w:color="auto" w:fill="FFFFFF"/>
        <w:jc w:val="left"/>
        <w:rPr>
          <w:rFonts w:ascii="宋体" w:eastAsia="宋体" w:hAnsi="宋体" w:cs="宋体" w:hint="eastAsia"/>
          <w:color w:val="000000"/>
          <w:kern w:val="0"/>
          <w:sz w:val="24"/>
          <w:szCs w:val="24"/>
        </w:rPr>
      </w:pPr>
      <w:r w:rsidRPr="00E4350B">
        <w:rPr>
          <w:rFonts w:ascii="宋体" w:eastAsia="宋体" w:hAnsi="宋体" w:cs="宋体" w:hint="eastAsia"/>
          <w:color w:val="000000"/>
          <w:kern w:val="0"/>
          <w:sz w:val="24"/>
          <w:szCs w:val="24"/>
        </w:rPr>
        <w:t> </w:t>
      </w:r>
    </w:p>
    <w:p w:rsidR="00E4350B" w:rsidRPr="00E4350B" w:rsidRDefault="00E4350B" w:rsidP="00E4350B">
      <w:pPr>
        <w:widowControl/>
        <w:shd w:val="clear" w:color="auto" w:fill="FFFFFF"/>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 </w:t>
      </w:r>
    </w:p>
    <w:p w:rsidR="00E4350B" w:rsidRPr="00E4350B" w:rsidRDefault="00E4350B" w:rsidP="00E4350B">
      <w:pPr>
        <w:widowControl/>
        <w:shd w:val="clear" w:color="auto" w:fill="FFFFFF"/>
        <w:jc w:val="left"/>
        <w:rPr>
          <w:rFonts w:ascii="宋体" w:eastAsia="宋体" w:hAnsi="宋体" w:cs="宋体" w:hint="eastAsia"/>
          <w:color w:val="000000"/>
          <w:kern w:val="0"/>
          <w:sz w:val="24"/>
          <w:szCs w:val="24"/>
        </w:rPr>
      </w:pPr>
      <w:r w:rsidRPr="00E4350B">
        <w:rPr>
          <w:rFonts w:ascii="宋体" w:eastAsia="宋体" w:hAnsi="宋体" w:cs="宋体" w:hint="eastAsia"/>
          <w:color w:val="000000"/>
          <w:kern w:val="0"/>
          <w:sz w:val="24"/>
          <w:szCs w:val="24"/>
        </w:rPr>
        <w:t> </w:t>
      </w:r>
    </w:p>
    <w:p w:rsidR="00E4350B" w:rsidRPr="00E4350B" w:rsidRDefault="00E4350B" w:rsidP="00E4350B">
      <w:pPr>
        <w:widowControl/>
        <w:shd w:val="clear" w:color="auto" w:fill="FFFFFF"/>
        <w:jc w:val="left"/>
        <w:rPr>
          <w:rFonts w:ascii="宋体" w:eastAsia="宋体" w:hAnsi="宋体" w:cs="宋体" w:hint="eastAsia"/>
          <w:color w:val="000000"/>
          <w:kern w:val="0"/>
          <w:sz w:val="24"/>
          <w:szCs w:val="24"/>
        </w:rPr>
      </w:pPr>
      <w:r w:rsidRPr="00E4350B">
        <w:rPr>
          <w:rFonts w:ascii="宋体" w:eastAsia="宋体" w:hAnsi="宋体" w:cs="宋体" w:hint="eastAsia"/>
          <w:color w:val="000000"/>
          <w:kern w:val="0"/>
          <w:sz w:val="24"/>
          <w:szCs w:val="24"/>
        </w:rPr>
        <w:t> </w:t>
      </w:r>
    </w:p>
    <w:p w:rsidR="00E4350B" w:rsidRPr="00E4350B" w:rsidRDefault="00E4350B" w:rsidP="00E4350B">
      <w:pPr>
        <w:widowControl/>
        <w:shd w:val="clear" w:color="auto" w:fill="FFFFFF"/>
        <w:jc w:val="center"/>
        <w:rPr>
          <w:rFonts w:ascii="宋体" w:eastAsia="宋体" w:hAnsi="宋体" w:cs="宋体" w:hint="eastAsia"/>
          <w:color w:val="000000"/>
          <w:kern w:val="0"/>
          <w:sz w:val="24"/>
          <w:szCs w:val="24"/>
        </w:rPr>
      </w:pPr>
      <w:r w:rsidRPr="00E4350B">
        <w:rPr>
          <w:rFonts w:ascii="宋体" w:eastAsia="宋体" w:hAnsi="宋体" w:cs="宋体" w:hint="eastAsia"/>
          <w:b/>
          <w:bCs/>
          <w:color w:val="000000"/>
          <w:kern w:val="0"/>
          <w:sz w:val="44"/>
          <w:szCs w:val="44"/>
        </w:rPr>
        <w:t> </w:t>
      </w:r>
    </w:p>
    <w:p w:rsidR="00E4350B" w:rsidRPr="00E4350B" w:rsidRDefault="00E4350B" w:rsidP="00E4350B">
      <w:pPr>
        <w:widowControl/>
        <w:shd w:val="clear" w:color="auto" w:fill="FFFFFF"/>
        <w:jc w:val="center"/>
        <w:rPr>
          <w:rFonts w:ascii="宋体" w:eastAsia="宋体" w:hAnsi="宋体" w:cs="宋体" w:hint="eastAsia"/>
          <w:color w:val="000000"/>
          <w:kern w:val="0"/>
          <w:sz w:val="24"/>
          <w:szCs w:val="24"/>
        </w:rPr>
      </w:pPr>
      <w:r w:rsidRPr="00E4350B">
        <w:rPr>
          <w:rFonts w:ascii="方正小标宋_GBK" w:eastAsia="方正小标宋_GBK" w:hAnsi="宋体" w:cs="宋体" w:hint="eastAsia"/>
          <w:b/>
          <w:bCs/>
          <w:color w:val="000000"/>
          <w:kern w:val="0"/>
          <w:sz w:val="44"/>
          <w:szCs w:val="44"/>
        </w:rPr>
        <w:t>江苏省认定企业技术中心管理办法</w:t>
      </w:r>
    </w:p>
    <w:p w:rsidR="00E4350B" w:rsidRPr="00E4350B" w:rsidRDefault="00E4350B" w:rsidP="00E4350B">
      <w:pPr>
        <w:widowControl/>
        <w:shd w:val="clear" w:color="auto" w:fill="FFFFFF"/>
        <w:jc w:val="center"/>
        <w:rPr>
          <w:rFonts w:ascii="宋体" w:eastAsia="宋体" w:hAnsi="宋体" w:cs="宋体" w:hint="eastAsia"/>
          <w:color w:val="000000"/>
          <w:kern w:val="0"/>
          <w:sz w:val="24"/>
          <w:szCs w:val="24"/>
        </w:rPr>
      </w:pPr>
      <w:r w:rsidRPr="00E4350B">
        <w:rPr>
          <w:rFonts w:ascii="宋体" w:eastAsia="宋体" w:hAnsi="宋体" w:cs="宋体" w:hint="eastAsia"/>
          <w:b/>
          <w:bCs/>
          <w:color w:val="000000"/>
          <w:kern w:val="0"/>
          <w:sz w:val="24"/>
          <w:szCs w:val="24"/>
        </w:rPr>
        <w:t> </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t>第一条</w:t>
      </w:r>
      <w:r w:rsidRPr="00E4350B">
        <w:rPr>
          <w:rFonts w:ascii="仿宋_GB2312" w:eastAsia="仿宋_GB2312" w:hAnsi="宋体" w:cs="宋体" w:hint="eastAsia"/>
          <w:color w:val="000000"/>
          <w:kern w:val="0"/>
          <w:sz w:val="32"/>
          <w:szCs w:val="32"/>
        </w:rPr>
        <w:t xml:space="preserve">　</w:t>
      </w:r>
      <w:r w:rsidRPr="00E4350B">
        <w:rPr>
          <w:rFonts w:ascii="方正仿宋_GBK" w:eastAsia="方正仿宋_GBK" w:hAnsi="宋体" w:cs="宋体" w:hint="eastAsia"/>
          <w:color w:val="000000"/>
          <w:kern w:val="0"/>
          <w:sz w:val="32"/>
          <w:szCs w:val="32"/>
        </w:rPr>
        <w:t>为贯彻落实《中华人民共和国科学技术进步法》，加快建立以企业为主体、市场为导向、产学研相结合的技术创新体系，充分发挥江苏省认定企业技术中心（以下简称</w:t>
      </w:r>
      <w:r w:rsidRPr="00E4350B">
        <w:rPr>
          <w:rFonts w:ascii="宋体" w:eastAsia="宋体" w:hAnsi="宋体" w:cs="宋体" w:hint="eastAsia"/>
          <w:color w:val="000000"/>
          <w:kern w:val="0"/>
          <w:sz w:val="32"/>
          <w:szCs w:val="32"/>
        </w:rPr>
        <w:t>“</w:t>
      </w:r>
      <w:r w:rsidRPr="00E4350B">
        <w:rPr>
          <w:rFonts w:ascii="方正仿宋_GBK" w:eastAsia="方正仿宋_GBK" w:hAnsi="宋体" w:cs="宋体" w:hint="eastAsia"/>
          <w:color w:val="000000"/>
          <w:kern w:val="0"/>
          <w:sz w:val="32"/>
          <w:szCs w:val="32"/>
        </w:rPr>
        <w:t>省认定企业技术中心</w:t>
      </w:r>
      <w:r w:rsidRPr="00E4350B">
        <w:rPr>
          <w:rFonts w:ascii="宋体" w:eastAsia="宋体" w:hAnsi="宋体" w:cs="宋体" w:hint="eastAsia"/>
          <w:color w:val="000000"/>
          <w:kern w:val="0"/>
          <w:sz w:val="32"/>
          <w:szCs w:val="32"/>
        </w:rPr>
        <w:t>”</w:t>
      </w:r>
      <w:r w:rsidRPr="00E4350B">
        <w:rPr>
          <w:rFonts w:ascii="方正仿宋_GBK" w:eastAsia="方正仿宋_GBK" w:hAnsi="宋体" w:cs="宋体" w:hint="eastAsia"/>
          <w:color w:val="000000"/>
          <w:kern w:val="0"/>
          <w:sz w:val="32"/>
          <w:szCs w:val="32"/>
        </w:rPr>
        <w:t>）在企业技术创新体系和企业自主创新能力建设中的引导与示范作用，规范和</w:t>
      </w:r>
      <w:r w:rsidRPr="00E4350B">
        <w:rPr>
          <w:rFonts w:ascii="方正仿宋_GBK" w:eastAsia="方正仿宋_GBK" w:hAnsi="宋体" w:cs="宋体" w:hint="eastAsia"/>
          <w:color w:val="000000"/>
          <w:kern w:val="0"/>
          <w:sz w:val="32"/>
          <w:szCs w:val="32"/>
        </w:rPr>
        <w:lastRenderedPageBreak/>
        <w:t>加强江苏省认定企业技术中心的认定和评价工作，依据《国家认定企业技术中心管理办法》，制定本办法。</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t>第二条</w:t>
      </w:r>
      <w:r w:rsidRPr="00E4350B">
        <w:rPr>
          <w:rFonts w:ascii="仿宋_GB2312" w:eastAsia="仿宋_GB2312" w:hAnsi="宋体" w:cs="宋体" w:hint="eastAsia"/>
          <w:color w:val="000000"/>
          <w:kern w:val="0"/>
          <w:sz w:val="32"/>
          <w:szCs w:val="32"/>
        </w:rPr>
        <w:t xml:space="preserve">　</w:t>
      </w:r>
      <w:r w:rsidRPr="00E4350B">
        <w:rPr>
          <w:rFonts w:ascii="方正仿宋_GBK" w:eastAsia="方正仿宋_GBK" w:hAnsi="宋体" w:cs="宋体" w:hint="eastAsia"/>
          <w:color w:val="000000"/>
          <w:kern w:val="0"/>
          <w:sz w:val="32"/>
          <w:szCs w:val="32"/>
        </w:rPr>
        <w:t>本办法所称技术中心是指：在全省工业重点产业特别是新兴产业、高新技术产业中建立的具有技术创新方面示范和导向作用以及行业促进和带动作用的企业、行业内的技术经济组织。</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t>第三条</w:t>
      </w:r>
      <w:r w:rsidRPr="00E4350B">
        <w:rPr>
          <w:rFonts w:ascii="仿宋_GB2312" w:eastAsia="仿宋_GB2312" w:hAnsi="宋体" w:cs="宋体" w:hint="eastAsia"/>
          <w:color w:val="000000"/>
          <w:kern w:val="0"/>
          <w:sz w:val="32"/>
          <w:szCs w:val="32"/>
        </w:rPr>
        <w:t xml:space="preserve">　</w:t>
      </w:r>
      <w:r w:rsidRPr="00E4350B">
        <w:rPr>
          <w:rFonts w:ascii="方正仿宋_GBK" w:eastAsia="方正仿宋_GBK" w:hAnsi="宋体" w:cs="宋体" w:hint="eastAsia"/>
          <w:color w:val="000000"/>
          <w:kern w:val="0"/>
          <w:sz w:val="32"/>
          <w:szCs w:val="32"/>
        </w:rPr>
        <w:t>江苏省经济和信息化委员会（以下简称省经信委）会同江苏省发展和改革委员会（以下简称</w:t>
      </w:r>
      <w:proofErr w:type="gramStart"/>
      <w:r w:rsidRPr="00E4350B">
        <w:rPr>
          <w:rFonts w:ascii="方正仿宋_GBK" w:eastAsia="方正仿宋_GBK" w:hAnsi="宋体" w:cs="宋体" w:hint="eastAsia"/>
          <w:color w:val="000000"/>
          <w:kern w:val="0"/>
          <w:sz w:val="32"/>
          <w:szCs w:val="32"/>
        </w:rPr>
        <w:t>省发改</w:t>
      </w:r>
      <w:proofErr w:type="gramEnd"/>
      <w:r w:rsidRPr="00E4350B">
        <w:rPr>
          <w:rFonts w:ascii="方正仿宋_GBK" w:eastAsia="方正仿宋_GBK" w:hAnsi="宋体" w:cs="宋体" w:hint="eastAsia"/>
          <w:color w:val="000000"/>
          <w:kern w:val="0"/>
          <w:sz w:val="32"/>
          <w:szCs w:val="32"/>
        </w:rPr>
        <w:t>委）、江苏省科学技术厅（以下简称省科技厅）、江苏省财政厅（以下简称省财政厅）、江苏省国家税务局（以下简称省国税局）、江苏省地方税务局（以下简称省地税局）、中华人民共和国南京海关（以下简称南京海关）联合组织开展省认定企业技术中心的认定和评价工作。</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t>第四条</w:t>
      </w:r>
      <w:r w:rsidRPr="00E4350B">
        <w:rPr>
          <w:rFonts w:ascii="黑体" w:eastAsia="黑体" w:hAnsi="黑体" w:cs="宋体" w:hint="eastAsia"/>
          <w:color w:val="000000"/>
          <w:kern w:val="0"/>
          <w:sz w:val="32"/>
          <w:szCs w:val="32"/>
        </w:rPr>
        <w:t xml:space="preserve">　</w:t>
      </w:r>
      <w:r w:rsidRPr="00E4350B">
        <w:rPr>
          <w:rFonts w:ascii="方正仿宋_GBK" w:eastAsia="方正仿宋_GBK" w:hAnsi="宋体" w:cs="宋体" w:hint="eastAsia"/>
          <w:color w:val="000000"/>
          <w:kern w:val="0"/>
          <w:sz w:val="32"/>
          <w:szCs w:val="32"/>
        </w:rPr>
        <w:t>省认定企业技术中心的认定每年组织一次。受理认定申请的截止日期为每年</w:t>
      </w:r>
      <w:r w:rsidRPr="00E4350B">
        <w:rPr>
          <w:rFonts w:ascii="宋体" w:eastAsia="宋体" w:hAnsi="宋体" w:cs="宋体" w:hint="eastAsia"/>
          <w:color w:val="000000"/>
          <w:kern w:val="0"/>
          <w:sz w:val="32"/>
          <w:szCs w:val="32"/>
        </w:rPr>
        <w:t>5</w:t>
      </w:r>
      <w:r w:rsidRPr="00E4350B">
        <w:rPr>
          <w:rFonts w:ascii="方正仿宋_GBK" w:eastAsia="方正仿宋_GBK" w:hAnsi="宋体" w:cs="宋体" w:hint="eastAsia"/>
          <w:color w:val="000000"/>
          <w:kern w:val="0"/>
          <w:sz w:val="32"/>
          <w:szCs w:val="32"/>
        </w:rPr>
        <w:t>月</w:t>
      </w:r>
      <w:r w:rsidRPr="00E4350B">
        <w:rPr>
          <w:rFonts w:ascii="宋体" w:eastAsia="宋体" w:hAnsi="宋体" w:cs="宋体" w:hint="eastAsia"/>
          <w:color w:val="000000"/>
          <w:kern w:val="0"/>
          <w:sz w:val="32"/>
          <w:szCs w:val="32"/>
        </w:rPr>
        <w:t>15</w:t>
      </w:r>
      <w:r w:rsidRPr="00E4350B">
        <w:rPr>
          <w:rFonts w:ascii="方正仿宋_GBK" w:eastAsia="方正仿宋_GBK" w:hAnsi="宋体" w:cs="宋体" w:hint="eastAsia"/>
          <w:color w:val="000000"/>
          <w:kern w:val="0"/>
          <w:sz w:val="32"/>
          <w:szCs w:val="32"/>
        </w:rPr>
        <w:t>日。</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t>第五条</w:t>
      </w:r>
      <w:r w:rsidRPr="00E4350B">
        <w:rPr>
          <w:rFonts w:ascii="仿宋_GB2312" w:eastAsia="仿宋_GB2312" w:hAnsi="宋体" w:cs="宋体" w:hint="eastAsia"/>
          <w:color w:val="000000"/>
          <w:kern w:val="0"/>
          <w:sz w:val="32"/>
          <w:szCs w:val="32"/>
        </w:rPr>
        <w:t xml:space="preserve">　</w:t>
      </w:r>
      <w:r w:rsidRPr="00E4350B">
        <w:rPr>
          <w:rFonts w:ascii="方正仿宋_GBK" w:eastAsia="方正仿宋_GBK" w:hAnsi="宋体" w:cs="宋体" w:hint="eastAsia"/>
          <w:color w:val="000000"/>
          <w:kern w:val="0"/>
          <w:sz w:val="32"/>
          <w:szCs w:val="32"/>
        </w:rPr>
        <w:t>申请省认定企业技术中心的企业应具备以下基本条件：</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有系统的创新战略和实施计划，企业技术创新运行机制和投入机制健全，具有较完善的组织机构以及研究、开发和试验条件；</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有较强的技术优势和技术创新能力，在全省同行业或者同领域中具备明显优势和重要地位；</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lastRenderedPageBreak/>
        <w:t>企业年销售收入不低于规定标准，其中高新技术产业不低于</w:t>
      </w:r>
      <w:r w:rsidRPr="00E4350B">
        <w:rPr>
          <w:rFonts w:ascii="宋体" w:eastAsia="宋体" w:hAnsi="宋体" w:cs="宋体" w:hint="eastAsia"/>
          <w:color w:val="000000"/>
          <w:kern w:val="0"/>
          <w:sz w:val="32"/>
          <w:szCs w:val="32"/>
        </w:rPr>
        <w:t>1</w:t>
      </w:r>
      <w:r w:rsidRPr="00E4350B">
        <w:rPr>
          <w:rFonts w:ascii="方正仿宋_GBK" w:eastAsia="方正仿宋_GBK" w:hAnsi="宋体" w:cs="宋体" w:hint="eastAsia"/>
          <w:color w:val="000000"/>
          <w:kern w:val="0"/>
          <w:sz w:val="32"/>
          <w:szCs w:val="32"/>
        </w:rPr>
        <w:t>亿元，其他产业不低于</w:t>
      </w:r>
      <w:r w:rsidRPr="00E4350B">
        <w:rPr>
          <w:rFonts w:ascii="宋体" w:eastAsia="宋体" w:hAnsi="宋体" w:cs="宋体" w:hint="eastAsia"/>
          <w:color w:val="000000"/>
          <w:kern w:val="0"/>
          <w:sz w:val="32"/>
          <w:szCs w:val="32"/>
        </w:rPr>
        <w:t>2</w:t>
      </w:r>
      <w:r w:rsidRPr="00E4350B">
        <w:rPr>
          <w:rFonts w:ascii="方正仿宋_GBK" w:eastAsia="方正仿宋_GBK" w:hAnsi="宋体" w:cs="宋体" w:hint="eastAsia"/>
          <w:color w:val="000000"/>
          <w:kern w:val="0"/>
          <w:sz w:val="32"/>
          <w:szCs w:val="32"/>
        </w:rPr>
        <w:t>亿元；企业实际缴纳税收不低于</w:t>
      </w:r>
      <w:r w:rsidRPr="00E4350B">
        <w:rPr>
          <w:rFonts w:ascii="宋体" w:eastAsia="宋体" w:hAnsi="宋体" w:cs="宋体" w:hint="eastAsia"/>
          <w:color w:val="000000"/>
          <w:kern w:val="0"/>
          <w:sz w:val="32"/>
          <w:szCs w:val="32"/>
        </w:rPr>
        <w:t>800</w:t>
      </w:r>
      <w:r w:rsidRPr="00E4350B">
        <w:rPr>
          <w:rFonts w:ascii="方正仿宋_GBK" w:eastAsia="方正仿宋_GBK" w:hAnsi="宋体" w:cs="宋体" w:hint="eastAsia"/>
          <w:color w:val="000000"/>
          <w:kern w:val="0"/>
          <w:sz w:val="32"/>
          <w:szCs w:val="32"/>
        </w:rPr>
        <w:t>万元；</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企业技术中心经费纳入企业财务年度预算，中心财务实行单独核算，年度科技活动经费支出额不低于</w:t>
      </w:r>
      <w:r w:rsidRPr="00E4350B">
        <w:rPr>
          <w:rFonts w:ascii="宋体" w:eastAsia="宋体" w:hAnsi="宋体" w:cs="宋体" w:hint="eastAsia"/>
          <w:color w:val="000000"/>
          <w:kern w:val="0"/>
          <w:sz w:val="32"/>
          <w:szCs w:val="32"/>
        </w:rPr>
        <w:t>800</w:t>
      </w:r>
      <w:r w:rsidRPr="00E4350B">
        <w:rPr>
          <w:rFonts w:ascii="方正仿宋_GBK" w:eastAsia="方正仿宋_GBK" w:hAnsi="宋体" w:cs="宋体" w:hint="eastAsia"/>
          <w:color w:val="000000"/>
          <w:kern w:val="0"/>
          <w:sz w:val="32"/>
          <w:szCs w:val="32"/>
        </w:rPr>
        <w:t>万元，企业技术开发仪器原值不低于</w:t>
      </w:r>
      <w:r w:rsidRPr="00E4350B">
        <w:rPr>
          <w:rFonts w:ascii="宋体" w:eastAsia="宋体" w:hAnsi="宋体" w:cs="宋体" w:hint="eastAsia"/>
          <w:color w:val="000000"/>
          <w:kern w:val="0"/>
          <w:sz w:val="32"/>
          <w:szCs w:val="32"/>
        </w:rPr>
        <w:t>800</w:t>
      </w:r>
      <w:r w:rsidRPr="00E4350B">
        <w:rPr>
          <w:rFonts w:ascii="方正仿宋_GBK" w:eastAsia="方正仿宋_GBK" w:hAnsi="宋体" w:cs="宋体" w:hint="eastAsia"/>
          <w:color w:val="000000"/>
          <w:kern w:val="0"/>
          <w:sz w:val="32"/>
          <w:szCs w:val="32"/>
        </w:rPr>
        <w:t>万元；</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科技人员队伍结构合理，企业拥有技术水平高、实践经验丰富的技术带头人，在同行业中具有较强的创新人才优势。企业专职研究与试验发展人员数不低于</w:t>
      </w:r>
      <w:r w:rsidRPr="00E4350B">
        <w:rPr>
          <w:rFonts w:ascii="宋体" w:eastAsia="宋体" w:hAnsi="宋体" w:cs="宋体" w:hint="eastAsia"/>
          <w:color w:val="000000"/>
          <w:kern w:val="0"/>
          <w:sz w:val="32"/>
          <w:szCs w:val="32"/>
        </w:rPr>
        <w:t>50</w:t>
      </w:r>
      <w:r w:rsidRPr="00E4350B">
        <w:rPr>
          <w:rFonts w:ascii="方正仿宋_GBK" w:eastAsia="方正仿宋_GBK" w:hAnsi="宋体" w:cs="宋体" w:hint="eastAsia"/>
          <w:color w:val="000000"/>
          <w:kern w:val="0"/>
          <w:sz w:val="32"/>
          <w:szCs w:val="32"/>
        </w:rPr>
        <w:t>人；</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有较完善的产学研联合创新的组织架构。企业不少于与一家大专院校或科研院所建立长期合作机制；</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已被认定为省辖市（或行业）认定的企业技术中心</w:t>
      </w:r>
      <w:r w:rsidRPr="00E4350B">
        <w:rPr>
          <w:rFonts w:ascii="宋体" w:eastAsia="宋体" w:hAnsi="宋体" w:cs="宋体" w:hint="eastAsia"/>
          <w:color w:val="000000"/>
          <w:kern w:val="0"/>
          <w:sz w:val="32"/>
          <w:szCs w:val="32"/>
        </w:rPr>
        <w:t>1</w:t>
      </w:r>
      <w:r w:rsidRPr="00E4350B">
        <w:rPr>
          <w:rFonts w:ascii="方正仿宋_GBK" w:eastAsia="方正仿宋_GBK" w:hAnsi="宋体" w:cs="宋体" w:hint="eastAsia"/>
          <w:color w:val="000000"/>
          <w:kern w:val="0"/>
          <w:sz w:val="32"/>
          <w:szCs w:val="32"/>
        </w:rPr>
        <w:t>年以上；</w:t>
      </w:r>
    </w:p>
    <w:p w:rsidR="00E4350B" w:rsidRPr="00E4350B" w:rsidRDefault="00E4350B" w:rsidP="00E4350B">
      <w:pPr>
        <w:widowControl/>
        <w:shd w:val="clear" w:color="auto" w:fill="FFFFFF"/>
        <w:spacing w:line="339" w:lineRule="atLeast"/>
        <w:ind w:firstLine="640"/>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企业两年内（指申请省认定企业技术中心当年的</w:t>
      </w:r>
      <w:r w:rsidRPr="00E4350B">
        <w:rPr>
          <w:rFonts w:ascii="宋体" w:eastAsia="宋体" w:hAnsi="宋体" w:cs="宋体" w:hint="eastAsia"/>
          <w:color w:val="000000"/>
          <w:kern w:val="0"/>
          <w:sz w:val="32"/>
          <w:szCs w:val="32"/>
        </w:rPr>
        <w:t>5</w:t>
      </w:r>
      <w:r w:rsidRPr="00E4350B">
        <w:rPr>
          <w:rFonts w:ascii="方正仿宋_GBK" w:eastAsia="方正仿宋_GBK" w:hAnsi="宋体" w:cs="宋体" w:hint="eastAsia"/>
          <w:color w:val="000000"/>
          <w:kern w:val="0"/>
          <w:sz w:val="32"/>
          <w:szCs w:val="32"/>
        </w:rPr>
        <w:t>月</w:t>
      </w:r>
      <w:r w:rsidRPr="00E4350B">
        <w:rPr>
          <w:rFonts w:ascii="宋体" w:eastAsia="宋体" w:hAnsi="宋体" w:cs="宋体" w:hint="eastAsia"/>
          <w:color w:val="000000"/>
          <w:kern w:val="0"/>
          <w:sz w:val="32"/>
          <w:szCs w:val="32"/>
        </w:rPr>
        <w:t>15</w:t>
      </w:r>
      <w:r w:rsidRPr="00E4350B">
        <w:rPr>
          <w:rFonts w:ascii="方正仿宋_GBK" w:eastAsia="方正仿宋_GBK" w:hAnsi="宋体" w:cs="宋体" w:hint="eastAsia"/>
          <w:color w:val="000000"/>
          <w:kern w:val="0"/>
          <w:sz w:val="32"/>
          <w:szCs w:val="32"/>
        </w:rPr>
        <w:t>日起向前推算两年）未发生下列情况：</w:t>
      </w:r>
    </w:p>
    <w:p w:rsidR="00E4350B" w:rsidRPr="00E4350B" w:rsidRDefault="00E4350B" w:rsidP="00E4350B">
      <w:pPr>
        <w:widowControl/>
        <w:shd w:val="clear" w:color="auto" w:fill="FFFFFF"/>
        <w:wordWrap w:val="0"/>
        <w:spacing w:line="339" w:lineRule="atLeast"/>
        <w:ind w:firstLine="640"/>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因偷税、骗取出口退税等税收违法行为受到行政刑事处理；</w:t>
      </w:r>
    </w:p>
    <w:p w:rsidR="00E4350B" w:rsidRPr="00E4350B" w:rsidRDefault="00E4350B" w:rsidP="00E4350B">
      <w:pPr>
        <w:widowControl/>
        <w:shd w:val="clear" w:color="auto" w:fill="FFFFFF"/>
        <w:wordWrap w:val="0"/>
        <w:spacing w:line="339" w:lineRule="atLeast"/>
        <w:ind w:firstLine="640"/>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涉嫌涉税违法已被税务部门立案审查；</w:t>
      </w:r>
    </w:p>
    <w:p w:rsidR="00E4350B" w:rsidRPr="00E4350B" w:rsidRDefault="00E4350B" w:rsidP="00E4350B">
      <w:pPr>
        <w:widowControl/>
        <w:shd w:val="clear" w:color="auto" w:fill="FFFFFF"/>
        <w:wordWrap w:val="0"/>
        <w:spacing w:line="339" w:lineRule="atLeast"/>
        <w:ind w:firstLine="640"/>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走私行为；</w:t>
      </w:r>
    </w:p>
    <w:p w:rsidR="00E4350B" w:rsidRPr="00E4350B" w:rsidRDefault="00E4350B" w:rsidP="00E4350B">
      <w:pPr>
        <w:widowControl/>
        <w:shd w:val="clear" w:color="auto" w:fill="FFFFFF"/>
        <w:wordWrap w:val="0"/>
        <w:spacing w:line="339" w:lineRule="atLeast"/>
        <w:ind w:firstLine="640"/>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发生重大产品质量事故。</w:t>
      </w:r>
    </w:p>
    <w:p w:rsidR="00E4350B" w:rsidRPr="00E4350B" w:rsidRDefault="00E4350B" w:rsidP="00E4350B">
      <w:pPr>
        <w:widowControl/>
        <w:shd w:val="clear" w:color="auto" w:fill="FFFFFF"/>
        <w:wordWrap w:val="0"/>
        <w:spacing w:line="339" w:lineRule="atLeast"/>
        <w:ind w:firstLine="640"/>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t>第六条</w:t>
      </w:r>
      <w:r w:rsidRPr="00E4350B">
        <w:rPr>
          <w:rFonts w:ascii="宋体" w:eastAsia="宋体" w:hAnsi="宋体" w:cs="宋体" w:hint="eastAsia"/>
          <w:color w:val="000000"/>
          <w:kern w:val="0"/>
          <w:sz w:val="32"/>
          <w:szCs w:val="32"/>
        </w:rPr>
        <w:t> </w:t>
      </w:r>
      <w:r w:rsidRPr="00E4350B">
        <w:rPr>
          <w:rFonts w:ascii="方正仿宋_GBK" w:eastAsia="方正仿宋_GBK" w:hAnsi="宋体" w:cs="宋体" w:hint="eastAsia"/>
          <w:color w:val="000000"/>
          <w:kern w:val="0"/>
          <w:sz w:val="32"/>
          <w:szCs w:val="32"/>
        </w:rPr>
        <w:t>申请</w:t>
      </w:r>
      <w:proofErr w:type="gramStart"/>
      <w:r w:rsidRPr="00E4350B">
        <w:rPr>
          <w:rFonts w:ascii="方正仿宋_GBK" w:eastAsia="方正仿宋_GBK" w:hAnsi="宋体" w:cs="宋体" w:hint="eastAsia"/>
          <w:color w:val="000000"/>
          <w:kern w:val="0"/>
          <w:sz w:val="32"/>
          <w:szCs w:val="32"/>
        </w:rPr>
        <w:t>认定省</w:t>
      </w:r>
      <w:proofErr w:type="gramEnd"/>
      <w:r w:rsidRPr="00E4350B">
        <w:rPr>
          <w:rFonts w:ascii="方正仿宋_GBK" w:eastAsia="方正仿宋_GBK" w:hAnsi="宋体" w:cs="宋体" w:hint="eastAsia"/>
          <w:color w:val="000000"/>
          <w:kern w:val="0"/>
          <w:sz w:val="32"/>
          <w:szCs w:val="32"/>
        </w:rPr>
        <w:t>行业技术中心除具备本办法第五条规定条件外，还应当具备以下条件：</w:t>
      </w:r>
    </w:p>
    <w:p w:rsidR="00E4350B" w:rsidRPr="00E4350B" w:rsidRDefault="00E4350B" w:rsidP="00E4350B">
      <w:pPr>
        <w:widowControl/>
        <w:shd w:val="clear" w:color="auto" w:fill="FFFFFF"/>
        <w:wordWrap w:val="0"/>
        <w:spacing w:line="339" w:lineRule="atLeast"/>
        <w:ind w:firstLine="640"/>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lastRenderedPageBreak/>
        <w:t>由产学研各方或者同行业企业共同建设；</w:t>
      </w:r>
    </w:p>
    <w:p w:rsidR="00E4350B" w:rsidRPr="00E4350B" w:rsidRDefault="00E4350B" w:rsidP="00E4350B">
      <w:pPr>
        <w:widowControl/>
        <w:shd w:val="clear" w:color="auto" w:fill="FFFFFF"/>
        <w:wordWrap w:val="0"/>
        <w:spacing w:line="339" w:lineRule="atLeast"/>
        <w:ind w:firstLine="640"/>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具有行业共性技术扩散和服务能力；</w:t>
      </w:r>
    </w:p>
    <w:p w:rsidR="00E4350B" w:rsidRPr="00E4350B" w:rsidRDefault="00E4350B" w:rsidP="00E4350B">
      <w:pPr>
        <w:widowControl/>
        <w:shd w:val="clear" w:color="auto" w:fill="FFFFFF"/>
        <w:wordWrap w:val="0"/>
        <w:spacing w:line="339" w:lineRule="atLeast"/>
        <w:ind w:firstLine="640"/>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行业关键技术研发能力。</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t>第七条</w:t>
      </w:r>
      <w:r w:rsidRPr="00E4350B">
        <w:rPr>
          <w:rFonts w:ascii="宋体" w:eastAsia="宋体" w:hAnsi="宋体" w:cs="宋体" w:hint="eastAsia"/>
          <w:color w:val="000000"/>
          <w:kern w:val="0"/>
          <w:sz w:val="32"/>
          <w:szCs w:val="32"/>
        </w:rPr>
        <w:t> </w:t>
      </w:r>
      <w:r w:rsidRPr="00E4350B">
        <w:rPr>
          <w:rFonts w:ascii="方正仿宋_GBK" w:eastAsia="方正仿宋_GBK" w:hAnsi="宋体" w:cs="宋体" w:hint="eastAsia"/>
          <w:color w:val="000000"/>
          <w:kern w:val="0"/>
          <w:sz w:val="32"/>
          <w:szCs w:val="32"/>
        </w:rPr>
        <w:t>省认定企业技术中心认定程序：</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企业向省辖市</w:t>
      </w:r>
      <w:proofErr w:type="gramStart"/>
      <w:r w:rsidRPr="00E4350B">
        <w:rPr>
          <w:rFonts w:ascii="方正仿宋_GBK" w:eastAsia="方正仿宋_GBK" w:hAnsi="宋体" w:cs="宋体" w:hint="eastAsia"/>
          <w:color w:val="000000"/>
          <w:kern w:val="0"/>
          <w:sz w:val="32"/>
          <w:szCs w:val="32"/>
        </w:rPr>
        <w:t>经信委提出</w:t>
      </w:r>
      <w:proofErr w:type="gramEnd"/>
      <w:r w:rsidRPr="00E4350B">
        <w:rPr>
          <w:rFonts w:ascii="方正仿宋_GBK" w:eastAsia="方正仿宋_GBK" w:hAnsi="宋体" w:cs="宋体" w:hint="eastAsia"/>
          <w:color w:val="000000"/>
          <w:kern w:val="0"/>
          <w:sz w:val="32"/>
          <w:szCs w:val="32"/>
        </w:rPr>
        <w:t>申请并按要求上报申请材料，申请材料包括：《江苏省认定企业技术中心申请报告》（附件一）和《企业技术中心评价材料》（附件二）。</w:t>
      </w:r>
    </w:p>
    <w:p w:rsidR="00E4350B" w:rsidRPr="00E4350B" w:rsidRDefault="00E4350B" w:rsidP="00E4350B">
      <w:pPr>
        <w:widowControl/>
        <w:shd w:val="clear" w:color="auto" w:fill="FFFFFF"/>
        <w:ind w:firstLine="640"/>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省辖市</w:t>
      </w:r>
      <w:proofErr w:type="gramStart"/>
      <w:r w:rsidRPr="00E4350B">
        <w:rPr>
          <w:rFonts w:ascii="方正仿宋_GBK" w:eastAsia="方正仿宋_GBK" w:hAnsi="宋体" w:cs="宋体" w:hint="eastAsia"/>
          <w:color w:val="000000"/>
          <w:kern w:val="0"/>
          <w:sz w:val="32"/>
          <w:szCs w:val="32"/>
        </w:rPr>
        <w:t>经信委会同</w:t>
      </w:r>
      <w:proofErr w:type="gramEnd"/>
      <w:r w:rsidRPr="00E4350B">
        <w:rPr>
          <w:rFonts w:ascii="方正仿宋_GBK" w:eastAsia="方正仿宋_GBK" w:hAnsi="宋体" w:cs="宋体" w:hint="eastAsia"/>
          <w:color w:val="000000"/>
          <w:kern w:val="0"/>
          <w:sz w:val="32"/>
          <w:szCs w:val="32"/>
        </w:rPr>
        <w:t>同级发改、科技、财政、海关、税务等部门对企业上报的申请材料进行审查，按照省有关要求，确定推荐企业名单。省辖市</w:t>
      </w:r>
      <w:proofErr w:type="gramStart"/>
      <w:r w:rsidRPr="00E4350B">
        <w:rPr>
          <w:rFonts w:ascii="方正仿宋_GBK" w:eastAsia="方正仿宋_GBK" w:hAnsi="宋体" w:cs="宋体" w:hint="eastAsia"/>
          <w:color w:val="000000"/>
          <w:kern w:val="0"/>
          <w:sz w:val="32"/>
          <w:szCs w:val="32"/>
        </w:rPr>
        <w:t>经信委将</w:t>
      </w:r>
      <w:proofErr w:type="gramEnd"/>
      <w:r w:rsidRPr="00E4350B">
        <w:rPr>
          <w:rFonts w:ascii="方正仿宋_GBK" w:eastAsia="方正仿宋_GBK" w:hAnsi="宋体" w:cs="宋体" w:hint="eastAsia"/>
          <w:color w:val="000000"/>
          <w:kern w:val="0"/>
          <w:sz w:val="32"/>
          <w:szCs w:val="32"/>
        </w:rPr>
        <w:t>推荐企业的申请材料（一式</w:t>
      </w:r>
      <w:r w:rsidRPr="00E4350B">
        <w:rPr>
          <w:rFonts w:ascii="宋体" w:eastAsia="宋体" w:hAnsi="宋体" w:cs="宋体" w:hint="eastAsia"/>
          <w:color w:val="000000"/>
          <w:kern w:val="0"/>
          <w:sz w:val="32"/>
          <w:szCs w:val="32"/>
        </w:rPr>
        <w:t>3</w:t>
      </w:r>
      <w:r w:rsidRPr="00E4350B">
        <w:rPr>
          <w:rFonts w:ascii="方正仿宋_GBK" w:eastAsia="方正仿宋_GBK" w:hAnsi="宋体" w:cs="宋体" w:hint="eastAsia"/>
          <w:color w:val="000000"/>
          <w:kern w:val="0"/>
          <w:sz w:val="32"/>
          <w:szCs w:val="32"/>
        </w:rPr>
        <w:t>份）在规定时间内上报省经信委，同时将推荐企业名单抄送同级发改、科技、财政、海关和税务部门。</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特殊行业的企业可通过省主管部门直接向省经信委、</w:t>
      </w:r>
      <w:proofErr w:type="gramStart"/>
      <w:r w:rsidRPr="00E4350B">
        <w:rPr>
          <w:rFonts w:ascii="方正仿宋_GBK" w:eastAsia="方正仿宋_GBK" w:hAnsi="宋体" w:cs="宋体" w:hint="eastAsia"/>
          <w:color w:val="000000"/>
          <w:kern w:val="0"/>
          <w:sz w:val="32"/>
          <w:szCs w:val="32"/>
        </w:rPr>
        <w:t>发改委</w:t>
      </w:r>
      <w:proofErr w:type="gramEnd"/>
      <w:r w:rsidRPr="00E4350B">
        <w:rPr>
          <w:rFonts w:ascii="方正仿宋_GBK" w:eastAsia="方正仿宋_GBK" w:hAnsi="宋体" w:cs="宋体" w:hint="eastAsia"/>
          <w:color w:val="000000"/>
          <w:kern w:val="0"/>
          <w:sz w:val="32"/>
          <w:szCs w:val="32"/>
        </w:rPr>
        <w:t>、科技厅、财政厅、国税局、地税局、南京海关推荐申报。</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省</w:t>
      </w:r>
      <w:proofErr w:type="gramStart"/>
      <w:r w:rsidRPr="00E4350B">
        <w:rPr>
          <w:rFonts w:ascii="方正仿宋_GBK" w:eastAsia="方正仿宋_GBK" w:hAnsi="宋体" w:cs="宋体" w:hint="eastAsia"/>
          <w:color w:val="000000"/>
          <w:kern w:val="0"/>
          <w:sz w:val="32"/>
          <w:szCs w:val="32"/>
        </w:rPr>
        <w:t>经信委组织</w:t>
      </w:r>
      <w:proofErr w:type="gramEnd"/>
      <w:r w:rsidRPr="00E4350B">
        <w:rPr>
          <w:rFonts w:ascii="方正仿宋_GBK" w:eastAsia="方正仿宋_GBK" w:hAnsi="宋体" w:cs="宋体" w:hint="eastAsia"/>
          <w:color w:val="000000"/>
          <w:kern w:val="0"/>
          <w:sz w:val="32"/>
          <w:szCs w:val="32"/>
        </w:rPr>
        <w:t>力量按照《江苏省企业技术中心评价指标体系》（附件三）对企业申请材料进行评价，开展核查，形成初评意见。</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省经</w:t>
      </w:r>
      <w:proofErr w:type="gramStart"/>
      <w:r w:rsidRPr="00E4350B">
        <w:rPr>
          <w:rFonts w:ascii="方正仿宋_GBK" w:eastAsia="方正仿宋_GBK" w:hAnsi="宋体" w:cs="宋体" w:hint="eastAsia"/>
          <w:color w:val="000000"/>
          <w:kern w:val="0"/>
          <w:sz w:val="32"/>
          <w:szCs w:val="32"/>
        </w:rPr>
        <w:t>信委会同省发改</w:t>
      </w:r>
      <w:proofErr w:type="gramEnd"/>
      <w:r w:rsidRPr="00E4350B">
        <w:rPr>
          <w:rFonts w:ascii="方正仿宋_GBK" w:eastAsia="方正仿宋_GBK" w:hAnsi="宋体" w:cs="宋体" w:hint="eastAsia"/>
          <w:color w:val="000000"/>
          <w:kern w:val="0"/>
          <w:sz w:val="32"/>
          <w:szCs w:val="32"/>
        </w:rPr>
        <w:t>委、省科技厅、省财政厅、省国税局、省地税局和南京海关依据国家和</w:t>
      </w:r>
      <w:proofErr w:type="gramStart"/>
      <w:r w:rsidRPr="00E4350B">
        <w:rPr>
          <w:rFonts w:ascii="方正仿宋_GBK" w:eastAsia="方正仿宋_GBK" w:hAnsi="宋体" w:cs="宋体" w:hint="eastAsia"/>
          <w:color w:val="000000"/>
          <w:kern w:val="0"/>
          <w:sz w:val="32"/>
          <w:szCs w:val="32"/>
        </w:rPr>
        <w:t>省产业</w:t>
      </w:r>
      <w:proofErr w:type="gramEnd"/>
      <w:r w:rsidRPr="00E4350B">
        <w:rPr>
          <w:rFonts w:ascii="方正仿宋_GBK" w:eastAsia="方正仿宋_GBK" w:hAnsi="宋体" w:cs="宋体" w:hint="eastAsia"/>
          <w:color w:val="000000"/>
          <w:kern w:val="0"/>
          <w:sz w:val="32"/>
          <w:szCs w:val="32"/>
        </w:rPr>
        <w:t>政策、共同组织专家组对申报材料进行综合审核，择优</w:t>
      </w:r>
      <w:proofErr w:type="gramStart"/>
      <w:r w:rsidRPr="00E4350B">
        <w:rPr>
          <w:rFonts w:ascii="方正仿宋_GBK" w:eastAsia="方正仿宋_GBK" w:hAnsi="宋体" w:cs="宋体" w:hint="eastAsia"/>
          <w:color w:val="000000"/>
          <w:kern w:val="0"/>
          <w:sz w:val="32"/>
          <w:szCs w:val="32"/>
        </w:rPr>
        <w:t>确定省</w:t>
      </w:r>
      <w:proofErr w:type="gramEnd"/>
      <w:r w:rsidRPr="00E4350B">
        <w:rPr>
          <w:rFonts w:ascii="方正仿宋_GBK" w:eastAsia="方正仿宋_GBK" w:hAnsi="宋体" w:cs="宋体" w:hint="eastAsia"/>
          <w:color w:val="000000"/>
          <w:kern w:val="0"/>
          <w:sz w:val="32"/>
          <w:szCs w:val="32"/>
        </w:rPr>
        <w:t>认定企业</w:t>
      </w:r>
      <w:r w:rsidRPr="00E4350B">
        <w:rPr>
          <w:rFonts w:ascii="方正仿宋_GBK" w:eastAsia="方正仿宋_GBK" w:hAnsi="宋体" w:cs="宋体" w:hint="eastAsia"/>
          <w:color w:val="000000"/>
          <w:kern w:val="0"/>
          <w:sz w:val="32"/>
          <w:szCs w:val="32"/>
        </w:rPr>
        <w:lastRenderedPageBreak/>
        <w:t>技术中心名单，并联合予以发布和授牌。企业应将所授的牌子悬挂（摆放）在展示厅、技术中心等重要场所的显著位置。</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省认定企业技术中心企业，其控股子公司企业技术中心如</w:t>
      </w:r>
      <w:proofErr w:type="gramStart"/>
      <w:r w:rsidRPr="00E4350B">
        <w:rPr>
          <w:rFonts w:ascii="方正仿宋_GBK" w:eastAsia="方正仿宋_GBK" w:hAnsi="宋体" w:cs="宋体" w:hint="eastAsia"/>
          <w:color w:val="000000"/>
          <w:kern w:val="0"/>
          <w:sz w:val="32"/>
          <w:szCs w:val="32"/>
        </w:rPr>
        <w:t>具备省</w:t>
      </w:r>
      <w:proofErr w:type="gramEnd"/>
      <w:r w:rsidRPr="00E4350B">
        <w:rPr>
          <w:rFonts w:ascii="方正仿宋_GBK" w:eastAsia="方正仿宋_GBK" w:hAnsi="宋体" w:cs="宋体" w:hint="eastAsia"/>
          <w:color w:val="000000"/>
          <w:kern w:val="0"/>
          <w:sz w:val="32"/>
          <w:szCs w:val="32"/>
        </w:rPr>
        <w:t>认定企业技术中心条件，可申请作为该企业省认定企业技术中心的分中心，申请材料和认定程序与省认定企业技术中心相同。</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proofErr w:type="gramStart"/>
      <w:r w:rsidRPr="00E4350B">
        <w:rPr>
          <w:rFonts w:ascii="方正仿宋_GBK" w:eastAsia="方正仿宋_GBK" w:hAnsi="宋体" w:cs="宋体" w:hint="eastAsia"/>
          <w:color w:val="000000"/>
          <w:kern w:val="0"/>
          <w:sz w:val="32"/>
          <w:szCs w:val="32"/>
        </w:rPr>
        <w:t>因评价</w:t>
      </w:r>
      <w:proofErr w:type="gramEnd"/>
      <w:r w:rsidRPr="00E4350B">
        <w:rPr>
          <w:rFonts w:ascii="方正仿宋_GBK" w:eastAsia="方正仿宋_GBK" w:hAnsi="宋体" w:cs="宋体" w:hint="eastAsia"/>
          <w:color w:val="000000"/>
          <w:kern w:val="0"/>
          <w:sz w:val="32"/>
          <w:szCs w:val="32"/>
        </w:rPr>
        <w:t>不合格被撤消省认定企业技术中心资格的企业，二年后方可按照本办法规定的条件和程序重新申报认定。</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t>第八条</w:t>
      </w:r>
      <w:r w:rsidRPr="00E4350B">
        <w:rPr>
          <w:rFonts w:ascii="仿宋_GB2312" w:eastAsia="仿宋_GB2312" w:hAnsi="宋体" w:cs="宋体" w:hint="eastAsia"/>
          <w:color w:val="000000"/>
          <w:kern w:val="0"/>
          <w:sz w:val="32"/>
          <w:szCs w:val="32"/>
        </w:rPr>
        <w:t xml:space="preserve">　</w:t>
      </w:r>
      <w:r w:rsidRPr="00E4350B">
        <w:rPr>
          <w:rFonts w:ascii="方正仿宋_GBK" w:eastAsia="方正仿宋_GBK" w:hAnsi="宋体" w:cs="宋体" w:hint="eastAsia"/>
          <w:color w:val="000000"/>
          <w:kern w:val="0"/>
          <w:sz w:val="32"/>
          <w:szCs w:val="32"/>
        </w:rPr>
        <w:t>按照《江苏省企业技术中心评价指标体系》，省认定企业技术中心每两年进行一次评价。</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t>第九条</w:t>
      </w:r>
      <w:r w:rsidRPr="00E4350B">
        <w:rPr>
          <w:rFonts w:ascii="黑体" w:eastAsia="黑体" w:hAnsi="黑体" w:cs="宋体" w:hint="eastAsia"/>
          <w:color w:val="000000"/>
          <w:kern w:val="0"/>
          <w:sz w:val="32"/>
          <w:szCs w:val="32"/>
        </w:rPr>
        <w:t xml:space="preserve">　</w:t>
      </w:r>
      <w:r w:rsidRPr="00E4350B">
        <w:rPr>
          <w:rFonts w:ascii="方正仿宋_GBK" w:eastAsia="方正仿宋_GBK" w:hAnsi="宋体" w:cs="宋体" w:hint="eastAsia"/>
          <w:color w:val="000000"/>
          <w:kern w:val="0"/>
          <w:sz w:val="32"/>
          <w:szCs w:val="32"/>
        </w:rPr>
        <w:t>评价程序：</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数据采集。省认定企业技术中心在评价当年</w:t>
      </w:r>
      <w:r w:rsidRPr="00E4350B">
        <w:rPr>
          <w:rFonts w:ascii="宋体" w:eastAsia="宋体" w:hAnsi="宋体" w:cs="宋体" w:hint="eastAsia"/>
          <w:color w:val="000000"/>
          <w:kern w:val="0"/>
          <w:sz w:val="32"/>
          <w:szCs w:val="32"/>
        </w:rPr>
        <w:t>4</w:t>
      </w:r>
      <w:r w:rsidRPr="00E4350B">
        <w:rPr>
          <w:rFonts w:ascii="方正仿宋_GBK" w:eastAsia="方正仿宋_GBK" w:hAnsi="宋体" w:cs="宋体" w:hint="eastAsia"/>
          <w:color w:val="000000"/>
          <w:kern w:val="0"/>
          <w:sz w:val="32"/>
          <w:szCs w:val="32"/>
        </w:rPr>
        <w:t>月</w:t>
      </w:r>
      <w:r w:rsidRPr="00E4350B">
        <w:rPr>
          <w:rFonts w:ascii="宋体" w:eastAsia="宋体" w:hAnsi="宋体" w:cs="宋体" w:hint="eastAsia"/>
          <w:color w:val="000000"/>
          <w:kern w:val="0"/>
          <w:sz w:val="32"/>
          <w:szCs w:val="32"/>
        </w:rPr>
        <w:t>20</w:t>
      </w:r>
      <w:r w:rsidRPr="00E4350B">
        <w:rPr>
          <w:rFonts w:ascii="方正仿宋_GBK" w:eastAsia="方正仿宋_GBK" w:hAnsi="宋体" w:cs="宋体" w:hint="eastAsia"/>
          <w:color w:val="000000"/>
          <w:kern w:val="0"/>
          <w:sz w:val="32"/>
          <w:szCs w:val="32"/>
        </w:rPr>
        <w:t>日前，将评价材料报所在省辖市经信委。评价材料包括：《江苏省认定企业技术中心工作总结》（附件四）和《企业技术中心评价材料》，一式</w:t>
      </w:r>
      <w:r w:rsidRPr="00E4350B">
        <w:rPr>
          <w:rFonts w:ascii="宋体" w:eastAsia="宋体" w:hAnsi="宋体" w:cs="宋体" w:hint="eastAsia"/>
          <w:color w:val="000000"/>
          <w:kern w:val="0"/>
          <w:sz w:val="32"/>
          <w:szCs w:val="32"/>
        </w:rPr>
        <w:t>3</w:t>
      </w:r>
      <w:r w:rsidRPr="00E4350B">
        <w:rPr>
          <w:rFonts w:ascii="方正仿宋_GBK" w:eastAsia="方正仿宋_GBK" w:hAnsi="宋体" w:cs="宋体" w:hint="eastAsia"/>
          <w:color w:val="000000"/>
          <w:kern w:val="0"/>
          <w:sz w:val="32"/>
          <w:szCs w:val="32"/>
        </w:rPr>
        <w:t>份，装订成册。</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数据初审。省辖市</w:t>
      </w:r>
      <w:proofErr w:type="gramStart"/>
      <w:r w:rsidRPr="00E4350B">
        <w:rPr>
          <w:rFonts w:ascii="方正仿宋_GBK" w:eastAsia="方正仿宋_GBK" w:hAnsi="宋体" w:cs="宋体" w:hint="eastAsia"/>
          <w:color w:val="000000"/>
          <w:kern w:val="0"/>
          <w:sz w:val="32"/>
          <w:szCs w:val="32"/>
        </w:rPr>
        <w:t>经信委对</w:t>
      </w:r>
      <w:proofErr w:type="gramEnd"/>
      <w:r w:rsidRPr="00E4350B">
        <w:rPr>
          <w:rFonts w:ascii="方正仿宋_GBK" w:eastAsia="方正仿宋_GBK" w:hAnsi="宋体" w:cs="宋体" w:hint="eastAsia"/>
          <w:color w:val="000000"/>
          <w:kern w:val="0"/>
          <w:sz w:val="32"/>
          <w:szCs w:val="32"/>
        </w:rPr>
        <w:t>省认定企业技术中心上报的评价材料进行审查，出具审查意见并加盖公章后于当年</w:t>
      </w:r>
      <w:r w:rsidRPr="00E4350B">
        <w:rPr>
          <w:rFonts w:ascii="宋体" w:eastAsia="宋体" w:hAnsi="宋体" w:cs="宋体" w:hint="eastAsia"/>
          <w:color w:val="000000"/>
          <w:kern w:val="0"/>
          <w:sz w:val="32"/>
          <w:szCs w:val="32"/>
        </w:rPr>
        <w:t>5</w:t>
      </w:r>
      <w:r w:rsidRPr="00E4350B">
        <w:rPr>
          <w:rFonts w:ascii="方正仿宋_GBK" w:eastAsia="方正仿宋_GBK" w:hAnsi="宋体" w:cs="宋体" w:hint="eastAsia"/>
          <w:color w:val="000000"/>
          <w:kern w:val="0"/>
          <w:sz w:val="32"/>
          <w:szCs w:val="32"/>
        </w:rPr>
        <w:t>月</w:t>
      </w:r>
      <w:r w:rsidRPr="00E4350B">
        <w:rPr>
          <w:rFonts w:ascii="宋体" w:eastAsia="宋体" w:hAnsi="宋体" w:cs="宋体" w:hint="eastAsia"/>
          <w:color w:val="000000"/>
          <w:kern w:val="0"/>
          <w:sz w:val="32"/>
          <w:szCs w:val="32"/>
        </w:rPr>
        <w:t>15</w:t>
      </w:r>
      <w:r w:rsidRPr="00E4350B">
        <w:rPr>
          <w:rFonts w:ascii="方正仿宋_GBK" w:eastAsia="方正仿宋_GBK" w:hAnsi="宋体" w:cs="宋体" w:hint="eastAsia"/>
          <w:color w:val="000000"/>
          <w:kern w:val="0"/>
          <w:sz w:val="32"/>
          <w:szCs w:val="32"/>
        </w:rPr>
        <w:t>日前报省经信委。特殊行业企业评价材料由省主管部门出具审查意见后报省经信委。</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lastRenderedPageBreak/>
        <w:t>数据核查。省</w:t>
      </w:r>
      <w:proofErr w:type="gramStart"/>
      <w:r w:rsidRPr="00E4350B">
        <w:rPr>
          <w:rFonts w:ascii="方正仿宋_GBK" w:eastAsia="方正仿宋_GBK" w:hAnsi="宋体" w:cs="宋体" w:hint="eastAsia"/>
          <w:color w:val="000000"/>
          <w:kern w:val="0"/>
          <w:sz w:val="32"/>
          <w:szCs w:val="32"/>
        </w:rPr>
        <w:t>经信委组织</w:t>
      </w:r>
      <w:proofErr w:type="gramEnd"/>
      <w:r w:rsidRPr="00E4350B">
        <w:rPr>
          <w:rFonts w:ascii="方正仿宋_GBK" w:eastAsia="方正仿宋_GBK" w:hAnsi="宋体" w:cs="宋体" w:hint="eastAsia"/>
          <w:color w:val="000000"/>
          <w:kern w:val="0"/>
          <w:sz w:val="32"/>
          <w:szCs w:val="32"/>
        </w:rPr>
        <w:t>专家组，对省认定企业技术中心上报的评价材料及相关情况进行核查，核查方式包括召开核查会议和实地核查等。</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数据计算与分析。省</w:t>
      </w:r>
      <w:proofErr w:type="gramStart"/>
      <w:r w:rsidRPr="00E4350B">
        <w:rPr>
          <w:rFonts w:ascii="方正仿宋_GBK" w:eastAsia="方正仿宋_GBK" w:hAnsi="宋体" w:cs="宋体" w:hint="eastAsia"/>
          <w:color w:val="000000"/>
          <w:kern w:val="0"/>
          <w:sz w:val="32"/>
          <w:szCs w:val="32"/>
        </w:rPr>
        <w:t>经信委委托</w:t>
      </w:r>
      <w:proofErr w:type="gramEnd"/>
      <w:r w:rsidRPr="00E4350B">
        <w:rPr>
          <w:rFonts w:ascii="方正仿宋_GBK" w:eastAsia="方正仿宋_GBK" w:hAnsi="宋体" w:cs="宋体" w:hint="eastAsia"/>
          <w:color w:val="000000"/>
          <w:kern w:val="0"/>
          <w:sz w:val="32"/>
          <w:szCs w:val="32"/>
        </w:rPr>
        <w:t>相关专家对经核查后的数据按照《江苏省企业技术中心评价指标体系》的规定进行计算、分析，得出评价结果，形成评价报告并反馈相关企业。</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t>第十条</w:t>
      </w:r>
      <w:r w:rsidRPr="00E4350B">
        <w:rPr>
          <w:rFonts w:ascii="仿宋_GB2312" w:eastAsia="仿宋_GB2312" w:hAnsi="宋体" w:cs="宋体" w:hint="eastAsia"/>
          <w:color w:val="000000"/>
          <w:kern w:val="0"/>
          <w:sz w:val="32"/>
          <w:szCs w:val="32"/>
        </w:rPr>
        <w:t xml:space="preserve">　</w:t>
      </w:r>
      <w:r w:rsidRPr="00E4350B">
        <w:rPr>
          <w:rFonts w:ascii="方正仿宋_GBK" w:eastAsia="方正仿宋_GBK" w:hAnsi="宋体" w:cs="宋体" w:hint="eastAsia"/>
          <w:color w:val="000000"/>
          <w:kern w:val="0"/>
          <w:sz w:val="32"/>
          <w:szCs w:val="32"/>
        </w:rPr>
        <w:t>省认定企业技术中心评价结果分为优秀、合格、不合格。</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评价得分</w:t>
      </w:r>
      <w:r w:rsidRPr="00E4350B">
        <w:rPr>
          <w:rFonts w:ascii="宋体" w:eastAsia="宋体" w:hAnsi="宋体" w:cs="宋体" w:hint="eastAsia"/>
          <w:color w:val="000000"/>
          <w:kern w:val="0"/>
          <w:sz w:val="32"/>
          <w:szCs w:val="32"/>
        </w:rPr>
        <w:t>85</w:t>
      </w:r>
      <w:r w:rsidRPr="00E4350B">
        <w:rPr>
          <w:rFonts w:ascii="方正仿宋_GBK" w:eastAsia="方正仿宋_GBK" w:hAnsi="宋体" w:cs="宋体" w:hint="eastAsia"/>
          <w:color w:val="000000"/>
          <w:kern w:val="0"/>
          <w:sz w:val="32"/>
          <w:szCs w:val="32"/>
        </w:rPr>
        <w:t>分及以上者为优秀。</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评价得分</w:t>
      </w:r>
      <w:r w:rsidRPr="00E4350B">
        <w:rPr>
          <w:rFonts w:ascii="宋体" w:eastAsia="宋体" w:hAnsi="宋体" w:cs="宋体" w:hint="eastAsia"/>
          <w:color w:val="000000"/>
          <w:kern w:val="0"/>
          <w:sz w:val="32"/>
          <w:szCs w:val="32"/>
        </w:rPr>
        <w:t>60</w:t>
      </w:r>
      <w:r w:rsidRPr="00E4350B">
        <w:rPr>
          <w:rFonts w:ascii="方正仿宋_GBK" w:eastAsia="方正仿宋_GBK" w:hAnsi="宋体" w:cs="宋体" w:hint="eastAsia"/>
          <w:color w:val="000000"/>
          <w:kern w:val="0"/>
          <w:sz w:val="32"/>
          <w:szCs w:val="32"/>
        </w:rPr>
        <w:t>分（含</w:t>
      </w:r>
      <w:r w:rsidRPr="00E4350B">
        <w:rPr>
          <w:rFonts w:ascii="宋体" w:eastAsia="宋体" w:hAnsi="宋体" w:cs="宋体" w:hint="eastAsia"/>
          <w:color w:val="000000"/>
          <w:kern w:val="0"/>
          <w:sz w:val="32"/>
          <w:szCs w:val="32"/>
        </w:rPr>
        <w:t>60</w:t>
      </w:r>
      <w:r w:rsidRPr="00E4350B">
        <w:rPr>
          <w:rFonts w:ascii="方正仿宋_GBK" w:eastAsia="方正仿宋_GBK" w:hAnsi="宋体" w:cs="宋体" w:hint="eastAsia"/>
          <w:color w:val="000000"/>
          <w:kern w:val="0"/>
          <w:sz w:val="32"/>
          <w:szCs w:val="32"/>
        </w:rPr>
        <w:t>分）至</w:t>
      </w:r>
      <w:r w:rsidRPr="00E4350B">
        <w:rPr>
          <w:rFonts w:ascii="宋体" w:eastAsia="宋体" w:hAnsi="宋体" w:cs="宋体" w:hint="eastAsia"/>
          <w:color w:val="000000"/>
          <w:kern w:val="0"/>
          <w:sz w:val="32"/>
          <w:szCs w:val="32"/>
        </w:rPr>
        <w:t>85</w:t>
      </w:r>
      <w:r w:rsidRPr="00E4350B">
        <w:rPr>
          <w:rFonts w:ascii="方正仿宋_GBK" w:eastAsia="方正仿宋_GBK" w:hAnsi="宋体" w:cs="宋体" w:hint="eastAsia"/>
          <w:color w:val="000000"/>
          <w:kern w:val="0"/>
          <w:sz w:val="32"/>
          <w:szCs w:val="32"/>
        </w:rPr>
        <w:t>分之间为合格。</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有下列情况之一的评价为不合格：</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评价得分低于</w:t>
      </w:r>
      <w:r w:rsidRPr="00E4350B">
        <w:rPr>
          <w:rFonts w:ascii="宋体" w:eastAsia="宋体" w:hAnsi="宋体" w:cs="宋体" w:hint="eastAsia"/>
          <w:color w:val="000000"/>
          <w:kern w:val="0"/>
          <w:sz w:val="32"/>
          <w:szCs w:val="32"/>
        </w:rPr>
        <w:t>60</w:t>
      </w:r>
      <w:r w:rsidRPr="00E4350B">
        <w:rPr>
          <w:rFonts w:ascii="方正仿宋_GBK" w:eastAsia="方正仿宋_GBK" w:hAnsi="宋体" w:cs="宋体" w:hint="eastAsia"/>
          <w:color w:val="000000"/>
          <w:kern w:val="0"/>
          <w:sz w:val="32"/>
          <w:szCs w:val="32"/>
        </w:rPr>
        <w:t>分；</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连续两次评价得分在</w:t>
      </w:r>
      <w:r w:rsidRPr="00E4350B">
        <w:rPr>
          <w:rFonts w:ascii="宋体" w:eastAsia="宋体" w:hAnsi="宋体" w:cs="宋体" w:hint="eastAsia"/>
          <w:color w:val="000000"/>
          <w:kern w:val="0"/>
          <w:sz w:val="32"/>
          <w:szCs w:val="32"/>
        </w:rPr>
        <w:t>65</w:t>
      </w:r>
      <w:r w:rsidRPr="00E4350B">
        <w:rPr>
          <w:rFonts w:ascii="方正仿宋_GBK" w:eastAsia="方正仿宋_GBK" w:hAnsi="宋体" w:cs="宋体" w:hint="eastAsia"/>
          <w:color w:val="000000"/>
          <w:kern w:val="0"/>
          <w:sz w:val="32"/>
          <w:szCs w:val="32"/>
        </w:rPr>
        <w:t>分（含</w:t>
      </w:r>
      <w:r w:rsidRPr="00E4350B">
        <w:rPr>
          <w:rFonts w:ascii="宋体" w:eastAsia="宋体" w:hAnsi="宋体" w:cs="宋体" w:hint="eastAsia"/>
          <w:color w:val="000000"/>
          <w:kern w:val="0"/>
          <w:sz w:val="32"/>
          <w:szCs w:val="32"/>
        </w:rPr>
        <w:t>65</w:t>
      </w:r>
      <w:r w:rsidRPr="00E4350B">
        <w:rPr>
          <w:rFonts w:ascii="方正仿宋_GBK" w:eastAsia="方正仿宋_GBK" w:hAnsi="宋体" w:cs="宋体" w:hint="eastAsia"/>
          <w:color w:val="000000"/>
          <w:kern w:val="0"/>
          <w:sz w:val="32"/>
          <w:szCs w:val="32"/>
        </w:rPr>
        <w:t>分）至</w:t>
      </w:r>
      <w:r w:rsidRPr="00E4350B">
        <w:rPr>
          <w:rFonts w:ascii="宋体" w:eastAsia="宋体" w:hAnsi="宋体" w:cs="宋体" w:hint="eastAsia"/>
          <w:color w:val="000000"/>
          <w:kern w:val="0"/>
          <w:sz w:val="32"/>
          <w:szCs w:val="32"/>
        </w:rPr>
        <w:t>60</w:t>
      </w:r>
      <w:r w:rsidRPr="00E4350B">
        <w:rPr>
          <w:rFonts w:ascii="方正仿宋_GBK" w:eastAsia="方正仿宋_GBK" w:hAnsi="宋体" w:cs="宋体" w:hint="eastAsia"/>
          <w:color w:val="000000"/>
          <w:kern w:val="0"/>
          <w:sz w:val="32"/>
          <w:szCs w:val="32"/>
        </w:rPr>
        <w:t>分之间；</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逾期一个月不上报评价材料的企业技术中心；</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企业科技活动经费支出额、企业专职研究与试验发展人员数、企业技术开发仪器设备原值三项指标中任何一项低于规定的最低标准。</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t>第十一条</w:t>
      </w:r>
      <w:r w:rsidRPr="00E4350B">
        <w:rPr>
          <w:rFonts w:ascii="宋体" w:eastAsia="宋体" w:hAnsi="宋体" w:cs="宋体" w:hint="eastAsia"/>
          <w:color w:val="000000"/>
          <w:kern w:val="0"/>
          <w:sz w:val="32"/>
          <w:szCs w:val="32"/>
        </w:rPr>
        <w:t> </w:t>
      </w:r>
      <w:r w:rsidRPr="00E4350B">
        <w:rPr>
          <w:rFonts w:ascii="方正仿宋_GBK" w:eastAsia="方正仿宋_GBK" w:hAnsi="宋体" w:cs="宋体" w:hint="eastAsia"/>
          <w:color w:val="000000"/>
          <w:kern w:val="0"/>
          <w:sz w:val="32"/>
          <w:szCs w:val="32"/>
        </w:rPr>
        <w:t>省经</w:t>
      </w:r>
      <w:proofErr w:type="gramStart"/>
      <w:r w:rsidRPr="00E4350B">
        <w:rPr>
          <w:rFonts w:ascii="方正仿宋_GBK" w:eastAsia="方正仿宋_GBK" w:hAnsi="宋体" w:cs="宋体" w:hint="eastAsia"/>
          <w:color w:val="000000"/>
          <w:kern w:val="0"/>
          <w:sz w:val="32"/>
          <w:szCs w:val="32"/>
        </w:rPr>
        <w:t>信委会同省发改</w:t>
      </w:r>
      <w:proofErr w:type="gramEnd"/>
      <w:r w:rsidRPr="00E4350B">
        <w:rPr>
          <w:rFonts w:ascii="方正仿宋_GBK" w:eastAsia="方正仿宋_GBK" w:hAnsi="宋体" w:cs="宋体" w:hint="eastAsia"/>
          <w:color w:val="000000"/>
          <w:kern w:val="0"/>
          <w:sz w:val="32"/>
          <w:szCs w:val="32"/>
        </w:rPr>
        <w:t>委、省科技厅、省财政厅、省国税局、省地税局和南京海关负责评价结果的确认并予以公布。</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lastRenderedPageBreak/>
        <w:t>第十二条</w:t>
      </w:r>
      <w:r w:rsidRPr="00E4350B">
        <w:rPr>
          <w:rFonts w:ascii="仿宋_GB2312" w:eastAsia="仿宋_GB2312" w:hAnsi="宋体" w:cs="宋体" w:hint="eastAsia"/>
          <w:color w:val="000000"/>
          <w:kern w:val="0"/>
          <w:sz w:val="32"/>
          <w:szCs w:val="32"/>
        </w:rPr>
        <w:t xml:space="preserve">　</w:t>
      </w:r>
      <w:r w:rsidRPr="00E4350B">
        <w:rPr>
          <w:rFonts w:ascii="方正仿宋_GBK" w:eastAsia="方正仿宋_GBK" w:hAnsi="宋体" w:cs="宋体" w:hint="eastAsia"/>
          <w:color w:val="000000"/>
          <w:kern w:val="0"/>
          <w:sz w:val="32"/>
          <w:szCs w:val="32"/>
        </w:rPr>
        <w:t>省认定企业技术中心所在企业发生更名、重组等重大调整的，应在办理相关手续后一个月内报省辖市经信委，并将有关文件（复印件）报省经信委。</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t>第十三条</w:t>
      </w:r>
      <w:r w:rsidRPr="00E4350B">
        <w:rPr>
          <w:rFonts w:ascii="仿宋_GB2312" w:eastAsia="仿宋_GB2312" w:hAnsi="宋体" w:cs="宋体" w:hint="eastAsia"/>
          <w:color w:val="000000"/>
          <w:kern w:val="0"/>
          <w:sz w:val="32"/>
          <w:szCs w:val="32"/>
        </w:rPr>
        <w:t xml:space="preserve">　</w:t>
      </w:r>
      <w:r w:rsidRPr="00E4350B">
        <w:rPr>
          <w:rFonts w:ascii="方正仿宋_GBK" w:eastAsia="方正仿宋_GBK" w:hAnsi="宋体" w:cs="宋体" w:hint="eastAsia"/>
          <w:color w:val="000000"/>
          <w:kern w:val="0"/>
          <w:sz w:val="32"/>
          <w:szCs w:val="32"/>
        </w:rPr>
        <w:t>有下列情况之一的，撤销其省认定企业技术中心资格：</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评价不合格；</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所在企业自行要求撤销；</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所在企业被依法终止；</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所在企业由于技术原因发生重大质量、安全事故；</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所在企业有偷税、骗税等违法行为。</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t>第十四条</w:t>
      </w:r>
      <w:r w:rsidRPr="00E4350B">
        <w:rPr>
          <w:rFonts w:ascii="仿宋_GB2312" w:eastAsia="仿宋_GB2312" w:hAnsi="宋体" w:cs="宋体" w:hint="eastAsia"/>
          <w:color w:val="000000"/>
          <w:kern w:val="0"/>
          <w:sz w:val="32"/>
          <w:szCs w:val="32"/>
        </w:rPr>
        <w:t xml:space="preserve">　</w:t>
      </w:r>
      <w:r w:rsidRPr="00E4350B">
        <w:rPr>
          <w:rFonts w:ascii="方正仿宋_GBK" w:eastAsia="方正仿宋_GBK" w:hAnsi="宋体" w:cs="宋体" w:hint="eastAsia"/>
          <w:color w:val="000000"/>
          <w:kern w:val="0"/>
          <w:sz w:val="32"/>
          <w:szCs w:val="32"/>
        </w:rPr>
        <w:t>省经</w:t>
      </w:r>
      <w:proofErr w:type="gramStart"/>
      <w:r w:rsidRPr="00E4350B">
        <w:rPr>
          <w:rFonts w:ascii="方正仿宋_GBK" w:eastAsia="方正仿宋_GBK" w:hAnsi="宋体" w:cs="宋体" w:hint="eastAsia"/>
          <w:color w:val="000000"/>
          <w:kern w:val="0"/>
          <w:sz w:val="32"/>
          <w:szCs w:val="32"/>
        </w:rPr>
        <w:t>信委会同省发改</w:t>
      </w:r>
      <w:proofErr w:type="gramEnd"/>
      <w:r w:rsidRPr="00E4350B">
        <w:rPr>
          <w:rFonts w:ascii="方正仿宋_GBK" w:eastAsia="方正仿宋_GBK" w:hAnsi="宋体" w:cs="宋体" w:hint="eastAsia"/>
          <w:color w:val="000000"/>
          <w:kern w:val="0"/>
          <w:sz w:val="32"/>
          <w:szCs w:val="32"/>
        </w:rPr>
        <w:t>委、省科技厅、省财政厅、省国税局、省地税局和南京海关在</w:t>
      </w:r>
      <w:proofErr w:type="gramStart"/>
      <w:r w:rsidRPr="00E4350B">
        <w:rPr>
          <w:rFonts w:ascii="方正仿宋_GBK" w:eastAsia="方正仿宋_GBK" w:hAnsi="宋体" w:cs="宋体" w:hint="eastAsia"/>
          <w:color w:val="000000"/>
          <w:kern w:val="0"/>
          <w:sz w:val="32"/>
          <w:szCs w:val="32"/>
        </w:rPr>
        <w:t>公布省</w:t>
      </w:r>
      <w:proofErr w:type="gramEnd"/>
      <w:r w:rsidRPr="00E4350B">
        <w:rPr>
          <w:rFonts w:ascii="方正仿宋_GBK" w:eastAsia="方正仿宋_GBK" w:hAnsi="宋体" w:cs="宋体" w:hint="eastAsia"/>
          <w:color w:val="000000"/>
          <w:kern w:val="0"/>
          <w:sz w:val="32"/>
          <w:szCs w:val="32"/>
        </w:rPr>
        <w:t>认定企业技术中心评价结果的同时公布调整和撤销的省认定企业技术中心名单。</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t>第十五条</w:t>
      </w:r>
      <w:r w:rsidRPr="00E4350B">
        <w:rPr>
          <w:rFonts w:ascii="仿宋_GB2312" w:eastAsia="仿宋_GB2312" w:hAnsi="宋体" w:cs="宋体" w:hint="eastAsia"/>
          <w:color w:val="000000"/>
          <w:kern w:val="0"/>
          <w:sz w:val="32"/>
          <w:szCs w:val="32"/>
        </w:rPr>
        <w:t xml:space="preserve">　</w:t>
      </w:r>
      <w:r w:rsidRPr="00E4350B">
        <w:rPr>
          <w:rFonts w:ascii="方正仿宋_GBK" w:eastAsia="方正仿宋_GBK" w:hAnsi="宋体" w:cs="宋体" w:hint="eastAsia"/>
          <w:color w:val="000000"/>
          <w:kern w:val="0"/>
          <w:sz w:val="32"/>
          <w:szCs w:val="32"/>
        </w:rPr>
        <w:t>企业上报的申请省认定企业技术中心材料、省认定企业技术中心上报的评价材料内容和数据应真实可靠。提供虚假材料的企业，经核实后，申请省认定技术中心的企业三年内不得再次申请省认定；已是省认定企业技术中心的，撤消其资格且三年内不得重新申请省认定。因第十三条原因被撤销省认定企业技术中心资格的，二年内不得重新申请省认定。</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lastRenderedPageBreak/>
        <w:t>第十六条</w:t>
      </w:r>
      <w:r w:rsidRPr="00E4350B">
        <w:rPr>
          <w:rFonts w:ascii="仿宋_GB2312" w:eastAsia="仿宋_GB2312" w:hAnsi="宋体" w:cs="宋体" w:hint="eastAsia"/>
          <w:color w:val="000000"/>
          <w:kern w:val="0"/>
          <w:sz w:val="32"/>
          <w:szCs w:val="32"/>
        </w:rPr>
        <w:t xml:space="preserve">　</w:t>
      </w:r>
      <w:r w:rsidRPr="00E4350B">
        <w:rPr>
          <w:rFonts w:ascii="方正仿宋_GBK" w:eastAsia="方正仿宋_GBK" w:hAnsi="宋体" w:cs="宋体" w:hint="eastAsia"/>
          <w:color w:val="000000"/>
          <w:kern w:val="0"/>
          <w:sz w:val="32"/>
          <w:szCs w:val="32"/>
        </w:rPr>
        <w:t>各省辖市</w:t>
      </w:r>
      <w:proofErr w:type="gramStart"/>
      <w:r w:rsidRPr="00E4350B">
        <w:rPr>
          <w:rFonts w:ascii="方正仿宋_GBK" w:eastAsia="方正仿宋_GBK" w:hAnsi="宋体" w:cs="宋体" w:hint="eastAsia"/>
          <w:color w:val="000000"/>
          <w:kern w:val="0"/>
          <w:sz w:val="32"/>
          <w:szCs w:val="32"/>
        </w:rPr>
        <w:t>经信委会同</w:t>
      </w:r>
      <w:proofErr w:type="gramEnd"/>
      <w:r w:rsidRPr="00E4350B">
        <w:rPr>
          <w:rFonts w:ascii="方正仿宋_GBK" w:eastAsia="方正仿宋_GBK" w:hAnsi="宋体" w:cs="宋体" w:hint="eastAsia"/>
          <w:color w:val="000000"/>
          <w:kern w:val="0"/>
          <w:sz w:val="32"/>
          <w:szCs w:val="32"/>
        </w:rPr>
        <w:t>同级发改、科技、财政、国税、地税和海关加强省认定企业技术中心的日常管理。对于评价得分</w:t>
      </w:r>
      <w:r w:rsidRPr="00E4350B">
        <w:rPr>
          <w:rFonts w:ascii="宋体" w:eastAsia="宋体" w:hAnsi="宋体" w:cs="宋体" w:hint="eastAsia"/>
          <w:color w:val="000000"/>
          <w:kern w:val="0"/>
          <w:sz w:val="32"/>
          <w:szCs w:val="32"/>
        </w:rPr>
        <w:t>65</w:t>
      </w:r>
      <w:r w:rsidRPr="00E4350B">
        <w:rPr>
          <w:rFonts w:ascii="方正仿宋_GBK" w:eastAsia="方正仿宋_GBK" w:hAnsi="宋体" w:cs="宋体" w:hint="eastAsia"/>
          <w:color w:val="000000"/>
          <w:kern w:val="0"/>
          <w:sz w:val="32"/>
          <w:szCs w:val="32"/>
        </w:rPr>
        <w:t>分（含</w:t>
      </w:r>
      <w:r w:rsidRPr="00E4350B">
        <w:rPr>
          <w:rFonts w:ascii="宋体" w:eastAsia="宋体" w:hAnsi="宋体" w:cs="宋体" w:hint="eastAsia"/>
          <w:color w:val="000000"/>
          <w:kern w:val="0"/>
          <w:sz w:val="32"/>
          <w:szCs w:val="32"/>
        </w:rPr>
        <w:t>65</w:t>
      </w:r>
      <w:r w:rsidRPr="00E4350B">
        <w:rPr>
          <w:rFonts w:ascii="方正仿宋_GBK" w:eastAsia="方正仿宋_GBK" w:hAnsi="宋体" w:cs="宋体" w:hint="eastAsia"/>
          <w:color w:val="000000"/>
          <w:kern w:val="0"/>
          <w:sz w:val="32"/>
          <w:szCs w:val="32"/>
        </w:rPr>
        <w:t>分）至</w:t>
      </w:r>
      <w:r w:rsidRPr="00E4350B">
        <w:rPr>
          <w:rFonts w:ascii="宋体" w:eastAsia="宋体" w:hAnsi="宋体" w:cs="宋体" w:hint="eastAsia"/>
          <w:color w:val="000000"/>
          <w:kern w:val="0"/>
          <w:sz w:val="32"/>
          <w:szCs w:val="32"/>
        </w:rPr>
        <w:t>60</w:t>
      </w:r>
      <w:r w:rsidRPr="00E4350B">
        <w:rPr>
          <w:rFonts w:ascii="方正仿宋_GBK" w:eastAsia="方正仿宋_GBK" w:hAnsi="宋体" w:cs="宋体" w:hint="eastAsia"/>
          <w:color w:val="000000"/>
          <w:kern w:val="0"/>
          <w:sz w:val="32"/>
          <w:szCs w:val="32"/>
        </w:rPr>
        <w:t>分的省认定企业技术中心，给予警告，并由所在省辖市</w:t>
      </w:r>
      <w:proofErr w:type="gramStart"/>
      <w:r w:rsidRPr="00E4350B">
        <w:rPr>
          <w:rFonts w:ascii="方正仿宋_GBK" w:eastAsia="方正仿宋_GBK" w:hAnsi="宋体" w:cs="宋体" w:hint="eastAsia"/>
          <w:color w:val="000000"/>
          <w:kern w:val="0"/>
          <w:sz w:val="32"/>
          <w:szCs w:val="32"/>
        </w:rPr>
        <w:t>经信委负责</w:t>
      </w:r>
      <w:proofErr w:type="gramEnd"/>
      <w:r w:rsidRPr="00E4350B">
        <w:rPr>
          <w:rFonts w:ascii="方正仿宋_GBK" w:eastAsia="方正仿宋_GBK" w:hAnsi="宋体" w:cs="宋体" w:hint="eastAsia"/>
          <w:color w:val="000000"/>
          <w:kern w:val="0"/>
          <w:sz w:val="32"/>
          <w:szCs w:val="32"/>
        </w:rPr>
        <w:t>督促整改。</w:t>
      </w:r>
    </w:p>
    <w:p w:rsidR="00E4350B" w:rsidRPr="00E4350B" w:rsidRDefault="00E4350B" w:rsidP="00E4350B">
      <w:pPr>
        <w:widowControl/>
        <w:shd w:val="clear" w:color="auto" w:fill="FFFFFF"/>
        <w:ind w:firstLine="640"/>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t>第十七条</w:t>
      </w:r>
      <w:r w:rsidRPr="00E4350B">
        <w:rPr>
          <w:rFonts w:ascii="宋体" w:eastAsia="宋体" w:hAnsi="宋体" w:cs="宋体" w:hint="eastAsia"/>
          <w:color w:val="000000"/>
          <w:kern w:val="0"/>
          <w:sz w:val="32"/>
          <w:szCs w:val="32"/>
        </w:rPr>
        <w:t> </w:t>
      </w:r>
      <w:r w:rsidRPr="00E4350B">
        <w:rPr>
          <w:rFonts w:ascii="方正仿宋_GBK" w:eastAsia="方正仿宋_GBK" w:hAnsi="宋体" w:cs="宋体" w:hint="eastAsia"/>
          <w:color w:val="000000"/>
          <w:kern w:val="0"/>
          <w:sz w:val="32"/>
          <w:szCs w:val="32"/>
        </w:rPr>
        <w:t>经省认定为企业技术中心的企业，其项目经评审为良好的，优先列入省工业结构与产业升级扶持项目。</w:t>
      </w:r>
    </w:p>
    <w:p w:rsidR="00E4350B" w:rsidRPr="00E4350B" w:rsidRDefault="00E4350B" w:rsidP="00E4350B">
      <w:pPr>
        <w:widowControl/>
        <w:shd w:val="clear" w:color="auto" w:fill="FFFFFF"/>
        <w:ind w:firstLine="640"/>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t>第十八条</w:t>
      </w:r>
      <w:r w:rsidRPr="00E4350B">
        <w:rPr>
          <w:rFonts w:ascii="宋体" w:eastAsia="宋体" w:hAnsi="宋体" w:cs="宋体" w:hint="eastAsia"/>
          <w:color w:val="000000"/>
          <w:kern w:val="0"/>
          <w:sz w:val="32"/>
          <w:szCs w:val="32"/>
        </w:rPr>
        <w:t> </w:t>
      </w:r>
      <w:r w:rsidRPr="00E4350B">
        <w:rPr>
          <w:rFonts w:ascii="方正仿宋_GBK" w:eastAsia="方正仿宋_GBK" w:hAnsi="宋体" w:cs="宋体" w:hint="eastAsia"/>
          <w:color w:val="000000"/>
          <w:kern w:val="0"/>
          <w:sz w:val="32"/>
          <w:szCs w:val="32"/>
        </w:rPr>
        <w:t>省认定企业技术中心与研究院所、大专院校共同实施的</w:t>
      </w:r>
      <w:r w:rsidRPr="00E4350B">
        <w:rPr>
          <w:rFonts w:ascii="宋体" w:eastAsia="宋体" w:hAnsi="宋体" w:cs="宋体" w:hint="eastAsia"/>
          <w:color w:val="000000"/>
          <w:kern w:val="0"/>
          <w:sz w:val="32"/>
          <w:szCs w:val="32"/>
        </w:rPr>
        <w:t>“</w:t>
      </w:r>
      <w:r w:rsidRPr="00E4350B">
        <w:rPr>
          <w:rFonts w:ascii="方正仿宋_GBK" w:eastAsia="方正仿宋_GBK" w:hAnsi="宋体" w:cs="宋体" w:hint="eastAsia"/>
          <w:color w:val="000000"/>
          <w:kern w:val="0"/>
          <w:sz w:val="32"/>
          <w:szCs w:val="32"/>
        </w:rPr>
        <w:t>产学研</w:t>
      </w:r>
      <w:r w:rsidRPr="00E4350B">
        <w:rPr>
          <w:rFonts w:ascii="宋体" w:eastAsia="宋体" w:hAnsi="宋体" w:cs="宋体" w:hint="eastAsia"/>
          <w:color w:val="000000"/>
          <w:kern w:val="0"/>
          <w:sz w:val="32"/>
          <w:szCs w:val="32"/>
        </w:rPr>
        <w:t>”</w:t>
      </w:r>
      <w:r w:rsidRPr="00E4350B">
        <w:rPr>
          <w:rFonts w:ascii="方正仿宋_GBK" w:eastAsia="方正仿宋_GBK" w:hAnsi="宋体" w:cs="宋体" w:hint="eastAsia"/>
          <w:color w:val="000000"/>
          <w:kern w:val="0"/>
          <w:sz w:val="32"/>
          <w:szCs w:val="32"/>
        </w:rPr>
        <w:t>技术创新项目，省科技计划优先给予支持。</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t>第十九条</w:t>
      </w:r>
      <w:r w:rsidRPr="00E4350B">
        <w:rPr>
          <w:rFonts w:ascii="宋体" w:eastAsia="宋体" w:hAnsi="宋体" w:cs="宋体" w:hint="eastAsia"/>
          <w:color w:val="000000"/>
          <w:kern w:val="0"/>
          <w:sz w:val="32"/>
          <w:szCs w:val="32"/>
        </w:rPr>
        <w:t> </w:t>
      </w:r>
      <w:r w:rsidRPr="00E4350B">
        <w:rPr>
          <w:rFonts w:ascii="方正仿宋_GBK" w:eastAsia="方正仿宋_GBK" w:hAnsi="宋体" w:cs="宋体" w:hint="eastAsia"/>
          <w:color w:val="000000"/>
          <w:kern w:val="0"/>
          <w:sz w:val="32"/>
          <w:szCs w:val="32"/>
        </w:rPr>
        <w:t>评价优秀的省认定企业技术中心可优先推荐申报国家认定企业技术中心。</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t>第二十条</w:t>
      </w:r>
      <w:r w:rsidRPr="00E4350B">
        <w:rPr>
          <w:rFonts w:ascii="宋体" w:eastAsia="宋体" w:hAnsi="宋体" w:cs="宋体" w:hint="eastAsia"/>
          <w:color w:val="000000"/>
          <w:kern w:val="0"/>
          <w:sz w:val="32"/>
          <w:szCs w:val="32"/>
        </w:rPr>
        <w:t> </w:t>
      </w:r>
      <w:r w:rsidRPr="00E4350B">
        <w:rPr>
          <w:rFonts w:ascii="方正仿宋_GBK" w:eastAsia="方正仿宋_GBK" w:hAnsi="宋体" w:cs="宋体" w:hint="eastAsia"/>
          <w:color w:val="000000"/>
          <w:kern w:val="0"/>
          <w:sz w:val="32"/>
          <w:szCs w:val="32"/>
        </w:rPr>
        <w:t>省认定企业技术中心企业从事下列活动的，按照有关规定享受政策：</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开发新技术、新产品、新工艺发生的研究开发费用，未形成无形资产计入当期损益的，在按照规定据实扣除的基础上，按照研究开发费用的</w:t>
      </w:r>
      <w:r w:rsidRPr="00E4350B">
        <w:rPr>
          <w:rFonts w:ascii="宋体" w:eastAsia="宋体" w:hAnsi="宋体" w:cs="宋体" w:hint="eastAsia"/>
          <w:color w:val="000000"/>
          <w:kern w:val="0"/>
          <w:sz w:val="32"/>
          <w:szCs w:val="32"/>
        </w:rPr>
        <w:t>50%</w:t>
      </w:r>
      <w:r w:rsidRPr="00E4350B">
        <w:rPr>
          <w:rFonts w:ascii="方正仿宋_GBK" w:eastAsia="方正仿宋_GBK" w:hAnsi="宋体" w:cs="宋体" w:hint="eastAsia"/>
          <w:color w:val="000000"/>
          <w:kern w:val="0"/>
          <w:sz w:val="32"/>
          <w:szCs w:val="32"/>
        </w:rPr>
        <w:t>加计扣除；形成无形资产的，按照无形资产成本的</w:t>
      </w:r>
      <w:r w:rsidRPr="00E4350B">
        <w:rPr>
          <w:rFonts w:ascii="宋体" w:eastAsia="宋体" w:hAnsi="宋体" w:cs="宋体" w:hint="eastAsia"/>
          <w:color w:val="000000"/>
          <w:kern w:val="0"/>
          <w:sz w:val="32"/>
          <w:szCs w:val="32"/>
        </w:rPr>
        <w:t>150%</w:t>
      </w:r>
      <w:r w:rsidRPr="00E4350B">
        <w:rPr>
          <w:rFonts w:ascii="方正仿宋_GBK" w:eastAsia="方正仿宋_GBK" w:hAnsi="宋体" w:cs="宋体" w:hint="eastAsia"/>
          <w:color w:val="000000"/>
          <w:kern w:val="0"/>
          <w:sz w:val="32"/>
          <w:szCs w:val="32"/>
        </w:rPr>
        <w:t>摊销；</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仿宋_GBK" w:eastAsia="方正仿宋_GBK" w:hAnsi="宋体" w:cs="宋体" w:hint="eastAsia"/>
          <w:color w:val="000000"/>
          <w:kern w:val="0"/>
          <w:sz w:val="32"/>
          <w:szCs w:val="32"/>
        </w:rPr>
        <w:t>技术中心由于技术进步、产品更新换代较快的固定资产，或常年处于强震动、高腐蚀状态的固定资产，可以采取缩短折旧年限或者采取加速折旧的方法。</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lastRenderedPageBreak/>
        <w:t>第二十一条</w:t>
      </w:r>
      <w:r w:rsidRPr="00E4350B">
        <w:rPr>
          <w:rFonts w:ascii="仿宋_GB2312" w:eastAsia="仿宋_GB2312" w:hAnsi="宋体" w:cs="宋体" w:hint="eastAsia"/>
          <w:color w:val="000000"/>
          <w:kern w:val="0"/>
          <w:sz w:val="32"/>
          <w:szCs w:val="32"/>
        </w:rPr>
        <w:t xml:space="preserve">　</w:t>
      </w:r>
      <w:r w:rsidRPr="00E4350B">
        <w:rPr>
          <w:rFonts w:ascii="方正仿宋_GBK" w:eastAsia="方正仿宋_GBK" w:hAnsi="宋体" w:cs="宋体" w:hint="eastAsia"/>
          <w:color w:val="000000"/>
          <w:kern w:val="0"/>
          <w:sz w:val="32"/>
          <w:szCs w:val="32"/>
        </w:rPr>
        <w:t>建筑和生产性服务业省认定企业技术中心按相关办法执行。</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t>第二十二条</w:t>
      </w:r>
      <w:r w:rsidRPr="00E4350B">
        <w:rPr>
          <w:rFonts w:ascii="仿宋_GB2312" w:eastAsia="仿宋_GB2312" w:hAnsi="宋体" w:cs="宋体" w:hint="eastAsia"/>
          <w:color w:val="000000"/>
          <w:kern w:val="0"/>
          <w:sz w:val="32"/>
          <w:szCs w:val="32"/>
        </w:rPr>
        <w:t xml:space="preserve">　</w:t>
      </w:r>
      <w:r w:rsidRPr="00E4350B">
        <w:rPr>
          <w:rFonts w:ascii="方正仿宋_GBK" w:eastAsia="方正仿宋_GBK" w:hAnsi="宋体" w:cs="宋体" w:hint="eastAsia"/>
          <w:color w:val="000000"/>
          <w:kern w:val="0"/>
          <w:sz w:val="32"/>
          <w:szCs w:val="32"/>
        </w:rPr>
        <w:t>各省辖市可结合本地区实际，参考本办法，制定相应管理办法，开展企业技术中心的认定和评价工作，并对企业技术中心建设给予相应支持。</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t>第二十三条</w:t>
      </w:r>
      <w:r w:rsidRPr="00E4350B">
        <w:rPr>
          <w:rFonts w:ascii="仿宋_GB2312" w:eastAsia="仿宋_GB2312" w:hAnsi="宋体" w:cs="宋体" w:hint="eastAsia"/>
          <w:color w:val="000000"/>
          <w:kern w:val="0"/>
          <w:sz w:val="32"/>
          <w:szCs w:val="32"/>
        </w:rPr>
        <w:t xml:space="preserve">　</w:t>
      </w:r>
      <w:r w:rsidRPr="00E4350B">
        <w:rPr>
          <w:rFonts w:ascii="方正仿宋_GBK" w:eastAsia="方正仿宋_GBK" w:hAnsi="宋体" w:cs="宋体" w:hint="eastAsia"/>
          <w:color w:val="000000"/>
          <w:kern w:val="0"/>
          <w:sz w:val="32"/>
          <w:szCs w:val="32"/>
        </w:rPr>
        <w:t>本办法自</w:t>
      </w:r>
      <w:r w:rsidRPr="00E4350B">
        <w:rPr>
          <w:rFonts w:ascii="宋体" w:eastAsia="宋体" w:hAnsi="宋体" w:cs="宋体" w:hint="eastAsia"/>
          <w:color w:val="000000"/>
          <w:kern w:val="0"/>
          <w:sz w:val="32"/>
          <w:szCs w:val="32"/>
        </w:rPr>
        <w:t>2011</w:t>
      </w:r>
      <w:r w:rsidRPr="00E4350B">
        <w:rPr>
          <w:rFonts w:ascii="方正仿宋_GBK" w:eastAsia="方正仿宋_GBK" w:hAnsi="宋体" w:cs="宋体" w:hint="eastAsia"/>
          <w:color w:val="000000"/>
          <w:kern w:val="0"/>
          <w:sz w:val="32"/>
          <w:szCs w:val="32"/>
        </w:rPr>
        <w:t>年</w:t>
      </w:r>
      <w:r w:rsidRPr="00E4350B">
        <w:rPr>
          <w:rFonts w:ascii="宋体" w:eastAsia="宋体" w:hAnsi="宋体" w:cs="宋体" w:hint="eastAsia"/>
          <w:color w:val="000000"/>
          <w:kern w:val="0"/>
          <w:sz w:val="32"/>
          <w:szCs w:val="32"/>
        </w:rPr>
        <w:t>2</w:t>
      </w:r>
      <w:r w:rsidRPr="00E4350B">
        <w:rPr>
          <w:rFonts w:ascii="方正仿宋_GBK" w:eastAsia="方正仿宋_GBK" w:hAnsi="宋体" w:cs="宋体" w:hint="eastAsia"/>
          <w:color w:val="000000"/>
          <w:kern w:val="0"/>
          <w:sz w:val="32"/>
          <w:szCs w:val="32"/>
        </w:rPr>
        <w:t>月</w:t>
      </w:r>
      <w:r w:rsidRPr="00E4350B">
        <w:rPr>
          <w:rFonts w:ascii="宋体" w:eastAsia="宋体" w:hAnsi="宋体" w:cs="宋体" w:hint="eastAsia"/>
          <w:color w:val="000000"/>
          <w:kern w:val="0"/>
          <w:sz w:val="32"/>
          <w:szCs w:val="32"/>
        </w:rPr>
        <w:t>1</w:t>
      </w:r>
      <w:r w:rsidRPr="00E4350B">
        <w:rPr>
          <w:rFonts w:ascii="方正仿宋_GBK" w:eastAsia="方正仿宋_GBK" w:hAnsi="宋体" w:cs="宋体" w:hint="eastAsia"/>
          <w:color w:val="000000"/>
          <w:kern w:val="0"/>
          <w:sz w:val="32"/>
          <w:szCs w:val="32"/>
        </w:rPr>
        <w:t>日起施行，原江苏省经济贸易委员会发布的《江苏省认定企业技术中心管理办法》（苏经贸科技〔</w:t>
      </w:r>
      <w:r w:rsidRPr="00E4350B">
        <w:rPr>
          <w:rFonts w:ascii="宋体" w:eastAsia="宋体" w:hAnsi="宋体" w:cs="宋体" w:hint="eastAsia"/>
          <w:color w:val="000000"/>
          <w:kern w:val="0"/>
          <w:sz w:val="32"/>
          <w:szCs w:val="32"/>
        </w:rPr>
        <w:t>2006</w:t>
      </w:r>
      <w:r w:rsidRPr="00E4350B">
        <w:rPr>
          <w:rFonts w:ascii="方正仿宋_GBK" w:eastAsia="方正仿宋_GBK" w:hAnsi="宋体" w:cs="宋体" w:hint="eastAsia"/>
          <w:color w:val="000000"/>
          <w:kern w:val="0"/>
          <w:sz w:val="32"/>
          <w:szCs w:val="32"/>
        </w:rPr>
        <w:t>〕</w:t>
      </w:r>
      <w:r w:rsidRPr="00E4350B">
        <w:rPr>
          <w:rFonts w:ascii="宋体" w:eastAsia="宋体" w:hAnsi="宋体" w:cs="宋体" w:hint="eastAsia"/>
          <w:color w:val="000000"/>
          <w:kern w:val="0"/>
          <w:sz w:val="32"/>
          <w:szCs w:val="32"/>
        </w:rPr>
        <w:t>205</w:t>
      </w:r>
      <w:r w:rsidRPr="00E4350B">
        <w:rPr>
          <w:rFonts w:ascii="方正仿宋_GBK" w:eastAsia="方正仿宋_GBK" w:hAnsi="宋体" w:cs="宋体" w:hint="eastAsia"/>
          <w:color w:val="000000"/>
          <w:kern w:val="0"/>
          <w:sz w:val="32"/>
          <w:szCs w:val="32"/>
        </w:rPr>
        <w:t>号）同时废止。</w:t>
      </w:r>
    </w:p>
    <w:p w:rsidR="00E4350B" w:rsidRPr="00E4350B" w:rsidRDefault="00E4350B" w:rsidP="00E4350B">
      <w:pPr>
        <w:widowControl/>
        <w:shd w:val="clear" w:color="auto" w:fill="FFFFFF"/>
        <w:ind w:firstLine="614"/>
        <w:jc w:val="left"/>
        <w:rPr>
          <w:rFonts w:ascii="宋体" w:eastAsia="宋体" w:hAnsi="宋体" w:cs="宋体" w:hint="eastAsia"/>
          <w:color w:val="000000"/>
          <w:kern w:val="0"/>
          <w:sz w:val="24"/>
          <w:szCs w:val="24"/>
        </w:rPr>
      </w:pPr>
      <w:r w:rsidRPr="00E4350B">
        <w:rPr>
          <w:rFonts w:ascii="方正黑体_GBK" w:eastAsia="方正黑体_GBK" w:hAnsi="宋体" w:cs="宋体" w:hint="eastAsia"/>
          <w:color w:val="000000"/>
          <w:kern w:val="0"/>
          <w:sz w:val="32"/>
          <w:szCs w:val="32"/>
        </w:rPr>
        <w:t>第二十四条</w:t>
      </w:r>
      <w:r w:rsidRPr="00E4350B">
        <w:rPr>
          <w:rFonts w:ascii="仿宋_GB2312" w:eastAsia="仿宋_GB2312" w:hAnsi="宋体" w:cs="宋体" w:hint="eastAsia"/>
          <w:color w:val="000000"/>
          <w:kern w:val="0"/>
          <w:sz w:val="32"/>
          <w:szCs w:val="32"/>
        </w:rPr>
        <w:t xml:space="preserve">　</w:t>
      </w:r>
      <w:r w:rsidRPr="00E4350B">
        <w:rPr>
          <w:rFonts w:ascii="方正仿宋_GBK" w:eastAsia="方正仿宋_GBK" w:hAnsi="宋体" w:cs="宋体" w:hint="eastAsia"/>
          <w:color w:val="000000"/>
          <w:kern w:val="0"/>
          <w:sz w:val="32"/>
          <w:szCs w:val="32"/>
        </w:rPr>
        <w:t>本办法由省经</w:t>
      </w:r>
      <w:proofErr w:type="gramStart"/>
      <w:r w:rsidRPr="00E4350B">
        <w:rPr>
          <w:rFonts w:ascii="方正仿宋_GBK" w:eastAsia="方正仿宋_GBK" w:hAnsi="宋体" w:cs="宋体" w:hint="eastAsia"/>
          <w:color w:val="000000"/>
          <w:kern w:val="0"/>
          <w:sz w:val="32"/>
          <w:szCs w:val="32"/>
        </w:rPr>
        <w:t>信委会同省发改</w:t>
      </w:r>
      <w:proofErr w:type="gramEnd"/>
      <w:r w:rsidRPr="00E4350B">
        <w:rPr>
          <w:rFonts w:ascii="方正仿宋_GBK" w:eastAsia="方正仿宋_GBK" w:hAnsi="宋体" w:cs="宋体" w:hint="eastAsia"/>
          <w:color w:val="000000"/>
          <w:kern w:val="0"/>
          <w:sz w:val="32"/>
          <w:szCs w:val="32"/>
        </w:rPr>
        <w:t>委、省科技厅、省财政厅、省国税局、省地税局和南京海关负责解释。</w:t>
      </w:r>
    </w:p>
    <w:p w:rsidR="002411F5" w:rsidRPr="00E4350B" w:rsidRDefault="002411F5">
      <w:bookmarkStart w:id="0" w:name="_GoBack"/>
      <w:bookmarkEnd w:id="0"/>
    </w:p>
    <w:sectPr w:rsidR="002411F5" w:rsidRPr="00E435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F76"/>
    <w:rsid w:val="002411F5"/>
    <w:rsid w:val="003A5F76"/>
    <w:rsid w:val="00E43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87EC9-4D71-4F6F-B4A8-1C8E1148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350B"/>
    <w:rPr>
      <w:color w:val="0000FF"/>
      <w:u w:val="single"/>
    </w:rPr>
  </w:style>
  <w:style w:type="paragraph" w:styleId="a4">
    <w:name w:val="Normal (Web)"/>
    <w:basedOn w:val="a"/>
    <w:uiPriority w:val="99"/>
    <w:semiHidden/>
    <w:unhideWhenUsed/>
    <w:rsid w:val="00E4350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033309">
      <w:bodyDiv w:val="1"/>
      <w:marLeft w:val="0"/>
      <w:marRight w:val="0"/>
      <w:marTop w:val="0"/>
      <w:marBottom w:val="0"/>
      <w:divBdr>
        <w:top w:val="none" w:sz="0" w:space="0" w:color="auto"/>
        <w:left w:val="none" w:sz="0" w:space="0" w:color="auto"/>
        <w:bottom w:val="none" w:sz="0" w:space="0" w:color="auto"/>
        <w:right w:val="none" w:sz="0" w:space="0" w:color="auto"/>
      </w:divBdr>
      <w:divsChild>
        <w:div w:id="1113522894">
          <w:marLeft w:val="0"/>
          <w:marRight w:val="0"/>
          <w:marTop w:val="0"/>
          <w:marBottom w:val="0"/>
          <w:divBdr>
            <w:top w:val="none" w:sz="0" w:space="0" w:color="auto"/>
            <w:left w:val="none" w:sz="0" w:space="0" w:color="auto"/>
            <w:bottom w:val="none" w:sz="0" w:space="0" w:color="auto"/>
            <w:right w:val="none" w:sz="0" w:space="0" w:color="auto"/>
          </w:divBdr>
        </w:div>
        <w:div w:id="477458914">
          <w:marLeft w:val="0"/>
          <w:marRight w:val="0"/>
          <w:marTop w:val="0"/>
          <w:marBottom w:val="0"/>
          <w:divBdr>
            <w:top w:val="none" w:sz="0" w:space="0" w:color="auto"/>
            <w:left w:val="none" w:sz="0" w:space="0" w:color="auto"/>
            <w:bottom w:val="none" w:sz="0" w:space="0" w:color="auto"/>
            <w:right w:val="none" w:sz="0" w:space="0" w:color="auto"/>
          </w:divBdr>
        </w:div>
        <w:div w:id="642663163">
          <w:marLeft w:val="0"/>
          <w:marRight w:val="0"/>
          <w:marTop w:val="0"/>
          <w:marBottom w:val="0"/>
          <w:divBdr>
            <w:top w:val="none" w:sz="0" w:space="0" w:color="auto"/>
            <w:left w:val="none" w:sz="0" w:space="0" w:color="auto"/>
            <w:bottom w:val="none" w:sz="0" w:space="0" w:color="auto"/>
            <w:right w:val="none" w:sz="0" w:space="0" w:color="auto"/>
          </w:divBdr>
        </w:div>
        <w:div w:id="649485944">
          <w:marLeft w:val="0"/>
          <w:marRight w:val="0"/>
          <w:marTop w:val="0"/>
          <w:marBottom w:val="0"/>
          <w:divBdr>
            <w:top w:val="none" w:sz="0" w:space="0" w:color="auto"/>
            <w:left w:val="none" w:sz="0" w:space="0" w:color="auto"/>
            <w:bottom w:val="none" w:sz="0" w:space="0" w:color="auto"/>
            <w:right w:val="none" w:sz="0" w:space="0" w:color="auto"/>
          </w:divBdr>
        </w:div>
        <w:div w:id="1207838523">
          <w:marLeft w:val="0"/>
          <w:marRight w:val="0"/>
          <w:marTop w:val="0"/>
          <w:marBottom w:val="0"/>
          <w:divBdr>
            <w:top w:val="none" w:sz="0" w:space="0" w:color="auto"/>
            <w:left w:val="none" w:sz="0" w:space="0" w:color="auto"/>
            <w:bottom w:val="none" w:sz="0" w:space="0" w:color="auto"/>
            <w:right w:val="none" w:sz="0" w:space="0" w:color="auto"/>
          </w:divBdr>
        </w:div>
        <w:div w:id="669138528">
          <w:marLeft w:val="0"/>
          <w:marRight w:val="0"/>
          <w:marTop w:val="0"/>
          <w:marBottom w:val="0"/>
          <w:divBdr>
            <w:top w:val="none" w:sz="0" w:space="0" w:color="auto"/>
            <w:left w:val="none" w:sz="0" w:space="0" w:color="auto"/>
            <w:bottom w:val="none" w:sz="0" w:space="0" w:color="auto"/>
            <w:right w:val="none" w:sz="0" w:space="0" w:color="auto"/>
          </w:divBdr>
        </w:div>
        <w:div w:id="360907433">
          <w:marLeft w:val="0"/>
          <w:marRight w:val="0"/>
          <w:marTop w:val="0"/>
          <w:marBottom w:val="0"/>
          <w:divBdr>
            <w:top w:val="none" w:sz="0" w:space="0" w:color="auto"/>
            <w:left w:val="none" w:sz="0" w:space="0" w:color="auto"/>
            <w:bottom w:val="none" w:sz="0" w:space="0" w:color="auto"/>
            <w:right w:val="none" w:sz="0" w:space="0" w:color="auto"/>
          </w:divBdr>
        </w:div>
        <w:div w:id="608664279">
          <w:marLeft w:val="0"/>
          <w:marRight w:val="0"/>
          <w:marTop w:val="0"/>
          <w:marBottom w:val="0"/>
          <w:divBdr>
            <w:top w:val="none" w:sz="0" w:space="0" w:color="auto"/>
            <w:left w:val="none" w:sz="0" w:space="0" w:color="auto"/>
            <w:bottom w:val="none" w:sz="0" w:space="0" w:color="auto"/>
            <w:right w:val="none" w:sz="0" w:space="0" w:color="auto"/>
          </w:divBdr>
        </w:div>
        <w:div w:id="993676815">
          <w:marLeft w:val="0"/>
          <w:marRight w:val="0"/>
          <w:marTop w:val="0"/>
          <w:marBottom w:val="0"/>
          <w:divBdr>
            <w:top w:val="none" w:sz="0" w:space="0" w:color="auto"/>
            <w:left w:val="none" w:sz="0" w:space="0" w:color="auto"/>
            <w:bottom w:val="none" w:sz="0" w:space="0" w:color="auto"/>
            <w:right w:val="none" w:sz="0" w:space="0" w:color="auto"/>
          </w:divBdr>
        </w:div>
        <w:div w:id="1063067757">
          <w:marLeft w:val="0"/>
          <w:marRight w:val="0"/>
          <w:marTop w:val="0"/>
          <w:marBottom w:val="0"/>
          <w:divBdr>
            <w:top w:val="none" w:sz="0" w:space="0" w:color="auto"/>
            <w:left w:val="none" w:sz="0" w:space="0" w:color="auto"/>
            <w:bottom w:val="none" w:sz="0" w:space="0" w:color="auto"/>
            <w:right w:val="none" w:sz="0" w:space="0" w:color="auto"/>
          </w:divBdr>
        </w:div>
        <w:div w:id="2136873033">
          <w:marLeft w:val="0"/>
          <w:marRight w:val="0"/>
          <w:marTop w:val="0"/>
          <w:marBottom w:val="0"/>
          <w:divBdr>
            <w:top w:val="none" w:sz="0" w:space="0" w:color="auto"/>
            <w:left w:val="none" w:sz="0" w:space="0" w:color="auto"/>
            <w:bottom w:val="none" w:sz="0" w:space="0" w:color="auto"/>
            <w:right w:val="none" w:sz="0" w:space="0" w:color="auto"/>
          </w:divBdr>
        </w:div>
        <w:div w:id="958561019">
          <w:marLeft w:val="0"/>
          <w:marRight w:val="0"/>
          <w:marTop w:val="0"/>
          <w:marBottom w:val="0"/>
          <w:divBdr>
            <w:top w:val="none" w:sz="0" w:space="0" w:color="auto"/>
            <w:left w:val="none" w:sz="0" w:space="0" w:color="auto"/>
            <w:bottom w:val="none" w:sz="0" w:space="0" w:color="auto"/>
            <w:right w:val="none" w:sz="0" w:space="0" w:color="auto"/>
          </w:divBdr>
        </w:div>
        <w:div w:id="581329173">
          <w:marLeft w:val="0"/>
          <w:marRight w:val="0"/>
          <w:marTop w:val="0"/>
          <w:marBottom w:val="0"/>
          <w:divBdr>
            <w:top w:val="none" w:sz="0" w:space="0" w:color="auto"/>
            <w:left w:val="none" w:sz="0" w:space="0" w:color="auto"/>
            <w:bottom w:val="none" w:sz="0" w:space="0" w:color="auto"/>
            <w:right w:val="none" w:sz="0" w:space="0" w:color="auto"/>
          </w:divBdr>
        </w:div>
        <w:div w:id="195854091">
          <w:marLeft w:val="0"/>
          <w:marRight w:val="0"/>
          <w:marTop w:val="0"/>
          <w:marBottom w:val="0"/>
          <w:divBdr>
            <w:top w:val="none" w:sz="0" w:space="0" w:color="auto"/>
            <w:left w:val="none" w:sz="0" w:space="0" w:color="auto"/>
            <w:bottom w:val="none" w:sz="0" w:space="0" w:color="auto"/>
            <w:right w:val="none" w:sz="0" w:space="0" w:color="auto"/>
          </w:divBdr>
        </w:div>
        <w:div w:id="2064598301">
          <w:marLeft w:val="0"/>
          <w:marRight w:val="0"/>
          <w:marTop w:val="0"/>
          <w:marBottom w:val="0"/>
          <w:divBdr>
            <w:top w:val="none" w:sz="0" w:space="0" w:color="auto"/>
            <w:left w:val="none" w:sz="0" w:space="0" w:color="auto"/>
            <w:bottom w:val="none" w:sz="0" w:space="0" w:color="auto"/>
            <w:right w:val="none" w:sz="0" w:space="0" w:color="auto"/>
          </w:divBdr>
        </w:div>
        <w:div w:id="2042895546">
          <w:marLeft w:val="0"/>
          <w:marRight w:val="0"/>
          <w:marTop w:val="0"/>
          <w:marBottom w:val="0"/>
          <w:divBdr>
            <w:top w:val="none" w:sz="0" w:space="0" w:color="auto"/>
            <w:left w:val="none" w:sz="0" w:space="0" w:color="auto"/>
            <w:bottom w:val="none" w:sz="0" w:space="0" w:color="auto"/>
            <w:right w:val="none" w:sz="0" w:space="0" w:color="auto"/>
          </w:divBdr>
        </w:div>
        <w:div w:id="373849242">
          <w:marLeft w:val="0"/>
          <w:marRight w:val="0"/>
          <w:marTop w:val="0"/>
          <w:marBottom w:val="0"/>
          <w:divBdr>
            <w:top w:val="none" w:sz="0" w:space="0" w:color="auto"/>
            <w:left w:val="none" w:sz="0" w:space="0" w:color="auto"/>
            <w:bottom w:val="none" w:sz="0" w:space="0" w:color="auto"/>
            <w:right w:val="none" w:sz="0" w:space="0" w:color="auto"/>
          </w:divBdr>
        </w:div>
        <w:div w:id="1510178639">
          <w:marLeft w:val="0"/>
          <w:marRight w:val="0"/>
          <w:marTop w:val="0"/>
          <w:marBottom w:val="0"/>
          <w:divBdr>
            <w:top w:val="none" w:sz="0" w:space="0" w:color="auto"/>
            <w:left w:val="none" w:sz="0" w:space="0" w:color="auto"/>
            <w:bottom w:val="none" w:sz="0" w:space="0" w:color="auto"/>
            <w:right w:val="none" w:sz="0" w:space="0" w:color="auto"/>
          </w:divBdr>
        </w:div>
        <w:div w:id="746003276">
          <w:marLeft w:val="0"/>
          <w:marRight w:val="0"/>
          <w:marTop w:val="0"/>
          <w:marBottom w:val="0"/>
          <w:divBdr>
            <w:top w:val="none" w:sz="0" w:space="0" w:color="auto"/>
            <w:left w:val="none" w:sz="0" w:space="0" w:color="auto"/>
            <w:bottom w:val="none" w:sz="0" w:space="0" w:color="auto"/>
            <w:right w:val="none" w:sz="0" w:space="0" w:color="auto"/>
          </w:divBdr>
        </w:div>
        <w:div w:id="887841381">
          <w:marLeft w:val="0"/>
          <w:marRight w:val="0"/>
          <w:marTop w:val="0"/>
          <w:marBottom w:val="0"/>
          <w:divBdr>
            <w:top w:val="none" w:sz="0" w:space="0" w:color="auto"/>
            <w:left w:val="none" w:sz="0" w:space="0" w:color="auto"/>
            <w:bottom w:val="none" w:sz="0" w:space="0" w:color="auto"/>
            <w:right w:val="none" w:sz="0" w:space="0" w:color="auto"/>
          </w:divBdr>
        </w:div>
        <w:div w:id="1609654427">
          <w:marLeft w:val="0"/>
          <w:marRight w:val="0"/>
          <w:marTop w:val="0"/>
          <w:marBottom w:val="0"/>
          <w:divBdr>
            <w:top w:val="none" w:sz="0" w:space="0" w:color="auto"/>
            <w:left w:val="none" w:sz="0" w:space="0" w:color="auto"/>
            <w:bottom w:val="none" w:sz="0" w:space="0" w:color="auto"/>
            <w:right w:val="none" w:sz="0" w:space="0" w:color="auto"/>
          </w:divBdr>
        </w:div>
        <w:div w:id="868689760">
          <w:marLeft w:val="0"/>
          <w:marRight w:val="0"/>
          <w:marTop w:val="0"/>
          <w:marBottom w:val="0"/>
          <w:divBdr>
            <w:top w:val="none" w:sz="0" w:space="0" w:color="auto"/>
            <w:left w:val="none" w:sz="0" w:space="0" w:color="auto"/>
            <w:bottom w:val="none" w:sz="0" w:space="0" w:color="auto"/>
            <w:right w:val="none" w:sz="0" w:space="0" w:color="auto"/>
          </w:divBdr>
        </w:div>
        <w:div w:id="667293900">
          <w:marLeft w:val="0"/>
          <w:marRight w:val="0"/>
          <w:marTop w:val="0"/>
          <w:marBottom w:val="0"/>
          <w:divBdr>
            <w:top w:val="none" w:sz="0" w:space="0" w:color="auto"/>
            <w:left w:val="none" w:sz="0" w:space="0" w:color="auto"/>
            <w:bottom w:val="none" w:sz="0" w:space="0" w:color="auto"/>
            <w:right w:val="none" w:sz="0" w:space="0" w:color="auto"/>
          </w:divBdr>
        </w:div>
        <w:div w:id="1317565842">
          <w:marLeft w:val="0"/>
          <w:marRight w:val="0"/>
          <w:marTop w:val="0"/>
          <w:marBottom w:val="0"/>
          <w:divBdr>
            <w:top w:val="none" w:sz="0" w:space="0" w:color="auto"/>
            <w:left w:val="none" w:sz="0" w:space="0" w:color="auto"/>
            <w:bottom w:val="none" w:sz="0" w:space="0" w:color="auto"/>
            <w:right w:val="none" w:sz="0" w:space="0" w:color="auto"/>
          </w:divBdr>
        </w:div>
        <w:div w:id="497498895">
          <w:marLeft w:val="0"/>
          <w:marRight w:val="0"/>
          <w:marTop w:val="0"/>
          <w:marBottom w:val="0"/>
          <w:divBdr>
            <w:top w:val="none" w:sz="0" w:space="0" w:color="auto"/>
            <w:left w:val="none" w:sz="0" w:space="0" w:color="auto"/>
            <w:bottom w:val="none" w:sz="0" w:space="0" w:color="auto"/>
            <w:right w:val="none" w:sz="0" w:space="0" w:color="auto"/>
          </w:divBdr>
        </w:div>
        <w:div w:id="1140268298">
          <w:marLeft w:val="0"/>
          <w:marRight w:val="0"/>
          <w:marTop w:val="0"/>
          <w:marBottom w:val="0"/>
          <w:divBdr>
            <w:top w:val="none" w:sz="0" w:space="0" w:color="auto"/>
            <w:left w:val="none" w:sz="0" w:space="0" w:color="auto"/>
            <w:bottom w:val="none" w:sz="0" w:space="0" w:color="auto"/>
            <w:right w:val="none" w:sz="0" w:space="0" w:color="auto"/>
          </w:divBdr>
        </w:div>
        <w:div w:id="731851441">
          <w:marLeft w:val="0"/>
          <w:marRight w:val="0"/>
          <w:marTop w:val="0"/>
          <w:marBottom w:val="0"/>
          <w:divBdr>
            <w:top w:val="none" w:sz="0" w:space="0" w:color="auto"/>
            <w:left w:val="none" w:sz="0" w:space="0" w:color="auto"/>
            <w:bottom w:val="none" w:sz="0" w:space="0" w:color="auto"/>
            <w:right w:val="none" w:sz="0" w:space="0" w:color="auto"/>
          </w:divBdr>
        </w:div>
        <w:div w:id="1323268317">
          <w:marLeft w:val="0"/>
          <w:marRight w:val="0"/>
          <w:marTop w:val="0"/>
          <w:marBottom w:val="0"/>
          <w:divBdr>
            <w:top w:val="none" w:sz="0" w:space="0" w:color="auto"/>
            <w:left w:val="none" w:sz="0" w:space="0" w:color="auto"/>
            <w:bottom w:val="none" w:sz="0" w:space="0" w:color="auto"/>
            <w:right w:val="none" w:sz="0" w:space="0" w:color="auto"/>
          </w:divBdr>
        </w:div>
        <w:div w:id="1902211296">
          <w:marLeft w:val="0"/>
          <w:marRight w:val="0"/>
          <w:marTop w:val="0"/>
          <w:marBottom w:val="0"/>
          <w:divBdr>
            <w:top w:val="none" w:sz="0" w:space="0" w:color="auto"/>
            <w:left w:val="none" w:sz="0" w:space="0" w:color="auto"/>
            <w:bottom w:val="none" w:sz="0" w:space="0" w:color="auto"/>
            <w:right w:val="none" w:sz="0" w:space="0" w:color="auto"/>
          </w:divBdr>
        </w:div>
        <w:div w:id="1735620148">
          <w:marLeft w:val="0"/>
          <w:marRight w:val="0"/>
          <w:marTop w:val="0"/>
          <w:marBottom w:val="0"/>
          <w:divBdr>
            <w:top w:val="none" w:sz="0" w:space="0" w:color="auto"/>
            <w:left w:val="none" w:sz="0" w:space="0" w:color="auto"/>
            <w:bottom w:val="none" w:sz="0" w:space="0" w:color="auto"/>
            <w:right w:val="none" w:sz="0" w:space="0" w:color="auto"/>
          </w:divBdr>
        </w:div>
        <w:div w:id="1138500201">
          <w:marLeft w:val="0"/>
          <w:marRight w:val="0"/>
          <w:marTop w:val="0"/>
          <w:marBottom w:val="0"/>
          <w:divBdr>
            <w:top w:val="none" w:sz="0" w:space="0" w:color="auto"/>
            <w:left w:val="none" w:sz="0" w:space="0" w:color="auto"/>
            <w:bottom w:val="none" w:sz="0" w:space="0" w:color="auto"/>
            <w:right w:val="none" w:sz="0" w:space="0" w:color="auto"/>
          </w:divBdr>
        </w:div>
        <w:div w:id="790054863">
          <w:marLeft w:val="0"/>
          <w:marRight w:val="0"/>
          <w:marTop w:val="0"/>
          <w:marBottom w:val="0"/>
          <w:divBdr>
            <w:top w:val="none" w:sz="0" w:space="0" w:color="auto"/>
            <w:left w:val="none" w:sz="0" w:space="0" w:color="auto"/>
            <w:bottom w:val="none" w:sz="0" w:space="0" w:color="auto"/>
            <w:right w:val="none" w:sz="0" w:space="0" w:color="auto"/>
          </w:divBdr>
        </w:div>
        <w:div w:id="1977294428">
          <w:marLeft w:val="0"/>
          <w:marRight w:val="0"/>
          <w:marTop w:val="0"/>
          <w:marBottom w:val="0"/>
          <w:divBdr>
            <w:top w:val="none" w:sz="0" w:space="0" w:color="auto"/>
            <w:left w:val="none" w:sz="0" w:space="0" w:color="auto"/>
            <w:bottom w:val="none" w:sz="0" w:space="0" w:color="auto"/>
            <w:right w:val="none" w:sz="0" w:space="0" w:color="auto"/>
          </w:divBdr>
        </w:div>
        <w:div w:id="1389257527">
          <w:marLeft w:val="0"/>
          <w:marRight w:val="0"/>
          <w:marTop w:val="0"/>
          <w:marBottom w:val="0"/>
          <w:divBdr>
            <w:top w:val="none" w:sz="0" w:space="0" w:color="auto"/>
            <w:left w:val="none" w:sz="0" w:space="0" w:color="auto"/>
            <w:bottom w:val="none" w:sz="0" w:space="0" w:color="auto"/>
            <w:right w:val="none" w:sz="0" w:space="0" w:color="auto"/>
          </w:divBdr>
        </w:div>
        <w:div w:id="1442646998">
          <w:marLeft w:val="0"/>
          <w:marRight w:val="0"/>
          <w:marTop w:val="0"/>
          <w:marBottom w:val="0"/>
          <w:divBdr>
            <w:top w:val="none" w:sz="0" w:space="0" w:color="auto"/>
            <w:left w:val="none" w:sz="0" w:space="0" w:color="auto"/>
            <w:bottom w:val="none" w:sz="0" w:space="0" w:color="auto"/>
            <w:right w:val="none" w:sz="0" w:space="0" w:color="auto"/>
          </w:divBdr>
        </w:div>
        <w:div w:id="744961248">
          <w:marLeft w:val="0"/>
          <w:marRight w:val="0"/>
          <w:marTop w:val="0"/>
          <w:marBottom w:val="0"/>
          <w:divBdr>
            <w:top w:val="none" w:sz="0" w:space="0" w:color="auto"/>
            <w:left w:val="none" w:sz="0" w:space="0" w:color="auto"/>
            <w:bottom w:val="none" w:sz="0" w:space="0" w:color="auto"/>
            <w:right w:val="none" w:sz="0" w:space="0" w:color="auto"/>
          </w:divBdr>
        </w:div>
        <w:div w:id="449132284">
          <w:marLeft w:val="0"/>
          <w:marRight w:val="0"/>
          <w:marTop w:val="0"/>
          <w:marBottom w:val="0"/>
          <w:divBdr>
            <w:top w:val="none" w:sz="0" w:space="0" w:color="auto"/>
            <w:left w:val="none" w:sz="0" w:space="0" w:color="auto"/>
            <w:bottom w:val="none" w:sz="0" w:space="0" w:color="auto"/>
            <w:right w:val="none" w:sz="0" w:space="0" w:color="auto"/>
          </w:divBdr>
        </w:div>
        <w:div w:id="130248931">
          <w:marLeft w:val="0"/>
          <w:marRight w:val="0"/>
          <w:marTop w:val="0"/>
          <w:marBottom w:val="0"/>
          <w:divBdr>
            <w:top w:val="none" w:sz="0" w:space="0" w:color="auto"/>
            <w:left w:val="none" w:sz="0" w:space="0" w:color="auto"/>
            <w:bottom w:val="none" w:sz="0" w:space="0" w:color="auto"/>
            <w:right w:val="none" w:sz="0" w:space="0" w:color="auto"/>
          </w:divBdr>
        </w:div>
        <w:div w:id="1596939717">
          <w:marLeft w:val="0"/>
          <w:marRight w:val="0"/>
          <w:marTop w:val="0"/>
          <w:marBottom w:val="0"/>
          <w:divBdr>
            <w:top w:val="none" w:sz="0" w:space="0" w:color="auto"/>
            <w:left w:val="none" w:sz="0" w:space="0" w:color="auto"/>
            <w:bottom w:val="none" w:sz="0" w:space="0" w:color="auto"/>
            <w:right w:val="none" w:sz="0" w:space="0" w:color="auto"/>
          </w:divBdr>
        </w:div>
        <w:div w:id="2111312150">
          <w:marLeft w:val="0"/>
          <w:marRight w:val="0"/>
          <w:marTop w:val="0"/>
          <w:marBottom w:val="0"/>
          <w:divBdr>
            <w:top w:val="none" w:sz="0" w:space="0" w:color="auto"/>
            <w:left w:val="none" w:sz="0" w:space="0" w:color="auto"/>
            <w:bottom w:val="none" w:sz="0" w:space="0" w:color="auto"/>
            <w:right w:val="none" w:sz="0" w:space="0" w:color="auto"/>
          </w:divBdr>
        </w:div>
        <w:div w:id="136119356">
          <w:marLeft w:val="0"/>
          <w:marRight w:val="0"/>
          <w:marTop w:val="0"/>
          <w:marBottom w:val="0"/>
          <w:divBdr>
            <w:top w:val="none" w:sz="0" w:space="0" w:color="auto"/>
            <w:left w:val="none" w:sz="0" w:space="0" w:color="auto"/>
            <w:bottom w:val="none" w:sz="0" w:space="0" w:color="auto"/>
            <w:right w:val="none" w:sz="0" w:space="0" w:color="auto"/>
          </w:divBdr>
        </w:div>
        <w:div w:id="198666303">
          <w:marLeft w:val="0"/>
          <w:marRight w:val="0"/>
          <w:marTop w:val="0"/>
          <w:marBottom w:val="0"/>
          <w:divBdr>
            <w:top w:val="none" w:sz="0" w:space="0" w:color="auto"/>
            <w:left w:val="none" w:sz="0" w:space="0" w:color="auto"/>
            <w:bottom w:val="none" w:sz="0" w:space="0" w:color="auto"/>
            <w:right w:val="none" w:sz="0" w:space="0" w:color="auto"/>
          </w:divBdr>
        </w:div>
        <w:div w:id="1843083309">
          <w:marLeft w:val="0"/>
          <w:marRight w:val="0"/>
          <w:marTop w:val="0"/>
          <w:marBottom w:val="0"/>
          <w:divBdr>
            <w:top w:val="none" w:sz="0" w:space="0" w:color="auto"/>
            <w:left w:val="none" w:sz="0" w:space="0" w:color="auto"/>
            <w:bottom w:val="none" w:sz="0" w:space="0" w:color="auto"/>
            <w:right w:val="none" w:sz="0" w:space="0" w:color="auto"/>
          </w:divBdr>
        </w:div>
        <w:div w:id="737944296">
          <w:marLeft w:val="0"/>
          <w:marRight w:val="0"/>
          <w:marTop w:val="0"/>
          <w:marBottom w:val="0"/>
          <w:divBdr>
            <w:top w:val="none" w:sz="0" w:space="0" w:color="auto"/>
            <w:left w:val="none" w:sz="0" w:space="0" w:color="auto"/>
            <w:bottom w:val="none" w:sz="0" w:space="0" w:color="auto"/>
            <w:right w:val="none" w:sz="0" w:space="0" w:color="auto"/>
          </w:divBdr>
        </w:div>
        <w:div w:id="1067264626">
          <w:marLeft w:val="0"/>
          <w:marRight w:val="0"/>
          <w:marTop w:val="0"/>
          <w:marBottom w:val="0"/>
          <w:divBdr>
            <w:top w:val="none" w:sz="0" w:space="0" w:color="auto"/>
            <w:left w:val="none" w:sz="0" w:space="0" w:color="auto"/>
            <w:bottom w:val="none" w:sz="0" w:space="0" w:color="auto"/>
            <w:right w:val="none" w:sz="0" w:space="0" w:color="auto"/>
          </w:divBdr>
        </w:div>
        <w:div w:id="2101557230">
          <w:marLeft w:val="0"/>
          <w:marRight w:val="0"/>
          <w:marTop w:val="0"/>
          <w:marBottom w:val="0"/>
          <w:divBdr>
            <w:top w:val="none" w:sz="0" w:space="0" w:color="auto"/>
            <w:left w:val="none" w:sz="0" w:space="0" w:color="auto"/>
            <w:bottom w:val="none" w:sz="0" w:space="0" w:color="auto"/>
            <w:right w:val="none" w:sz="0" w:space="0" w:color="auto"/>
          </w:divBdr>
        </w:div>
        <w:div w:id="820316809">
          <w:marLeft w:val="0"/>
          <w:marRight w:val="0"/>
          <w:marTop w:val="0"/>
          <w:marBottom w:val="0"/>
          <w:divBdr>
            <w:top w:val="none" w:sz="0" w:space="0" w:color="auto"/>
            <w:left w:val="none" w:sz="0" w:space="0" w:color="auto"/>
            <w:bottom w:val="none" w:sz="0" w:space="0" w:color="auto"/>
            <w:right w:val="none" w:sz="0" w:space="0" w:color="auto"/>
          </w:divBdr>
        </w:div>
        <w:div w:id="1192768290">
          <w:marLeft w:val="0"/>
          <w:marRight w:val="0"/>
          <w:marTop w:val="0"/>
          <w:marBottom w:val="0"/>
          <w:divBdr>
            <w:top w:val="none" w:sz="0" w:space="0" w:color="auto"/>
            <w:left w:val="none" w:sz="0" w:space="0" w:color="auto"/>
            <w:bottom w:val="none" w:sz="0" w:space="0" w:color="auto"/>
            <w:right w:val="none" w:sz="0" w:space="0" w:color="auto"/>
          </w:divBdr>
        </w:div>
        <w:div w:id="643703441">
          <w:marLeft w:val="0"/>
          <w:marRight w:val="0"/>
          <w:marTop w:val="0"/>
          <w:marBottom w:val="0"/>
          <w:divBdr>
            <w:top w:val="none" w:sz="0" w:space="0" w:color="auto"/>
            <w:left w:val="none" w:sz="0" w:space="0" w:color="auto"/>
            <w:bottom w:val="none" w:sz="0" w:space="0" w:color="auto"/>
            <w:right w:val="none" w:sz="0" w:space="0" w:color="auto"/>
          </w:divBdr>
        </w:div>
        <w:div w:id="898251933">
          <w:marLeft w:val="0"/>
          <w:marRight w:val="0"/>
          <w:marTop w:val="0"/>
          <w:marBottom w:val="0"/>
          <w:divBdr>
            <w:top w:val="none" w:sz="0" w:space="0" w:color="auto"/>
            <w:left w:val="none" w:sz="0" w:space="0" w:color="auto"/>
            <w:bottom w:val="none" w:sz="0" w:space="0" w:color="auto"/>
            <w:right w:val="none" w:sz="0" w:space="0" w:color="auto"/>
          </w:divBdr>
        </w:div>
        <w:div w:id="2048289988">
          <w:marLeft w:val="0"/>
          <w:marRight w:val="0"/>
          <w:marTop w:val="0"/>
          <w:marBottom w:val="0"/>
          <w:divBdr>
            <w:top w:val="none" w:sz="0" w:space="0" w:color="auto"/>
            <w:left w:val="none" w:sz="0" w:space="0" w:color="auto"/>
            <w:bottom w:val="none" w:sz="0" w:space="0" w:color="auto"/>
            <w:right w:val="none" w:sz="0" w:space="0" w:color="auto"/>
          </w:divBdr>
        </w:div>
        <w:div w:id="928318530">
          <w:marLeft w:val="0"/>
          <w:marRight w:val="0"/>
          <w:marTop w:val="0"/>
          <w:marBottom w:val="0"/>
          <w:divBdr>
            <w:top w:val="none" w:sz="0" w:space="0" w:color="auto"/>
            <w:left w:val="none" w:sz="0" w:space="0" w:color="auto"/>
            <w:bottom w:val="none" w:sz="0" w:space="0" w:color="auto"/>
            <w:right w:val="none" w:sz="0" w:space="0" w:color="auto"/>
          </w:divBdr>
        </w:div>
        <w:div w:id="1620337969">
          <w:marLeft w:val="0"/>
          <w:marRight w:val="0"/>
          <w:marTop w:val="0"/>
          <w:marBottom w:val="0"/>
          <w:divBdr>
            <w:top w:val="none" w:sz="0" w:space="0" w:color="auto"/>
            <w:left w:val="none" w:sz="0" w:space="0" w:color="auto"/>
            <w:bottom w:val="none" w:sz="0" w:space="0" w:color="auto"/>
            <w:right w:val="none" w:sz="0" w:space="0" w:color="auto"/>
          </w:divBdr>
        </w:div>
        <w:div w:id="857232735">
          <w:marLeft w:val="0"/>
          <w:marRight w:val="0"/>
          <w:marTop w:val="0"/>
          <w:marBottom w:val="0"/>
          <w:divBdr>
            <w:top w:val="none" w:sz="0" w:space="0" w:color="auto"/>
            <w:left w:val="none" w:sz="0" w:space="0" w:color="auto"/>
            <w:bottom w:val="none" w:sz="0" w:space="0" w:color="auto"/>
            <w:right w:val="none" w:sz="0" w:space="0" w:color="auto"/>
          </w:divBdr>
        </w:div>
        <w:div w:id="921453370">
          <w:marLeft w:val="0"/>
          <w:marRight w:val="0"/>
          <w:marTop w:val="0"/>
          <w:marBottom w:val="0"/>
          <w:divBdr>
            <w:top w:val="none" w:sz="0" w:space="0" w:color="auto"/>
            <w:left w:val="none" w:sz="0" w:space="0" w:color="auto"/>
            <w:bottom w:val="none" w:sz="0" w:space="0" w:color="auto"/>
            <w:right w:val="none" w:sz="0" w:space="0" w:color="auto"/>
          </w:divBdr>
        </w:div>
        <w:div w:id="368146575">
          <w:marLeft w:val="0"/>
          <w:marRight w:val="0"/>
          <w:marTop w:val="0"/>
          <w:marBottom w:val="0"/>
          <w:divBdr>
            <w:top w:val="none" w:sz="0" w:space="0" w:color="auto"/>
            <w:left w:val="none" w:sz="0" w:space="0" w:color="auto"/>
            <w:bottom w:val="none" w:sz="0" w:space="0" w:color="auto"/>
            <w:right w:val="none" w:sz="0" w:space="0" w:color="auto"/>
          </w:divBdr>
        </w:div>
        <w:div w:id="941840995">
          <w:marLeft w:val="0"/>
          <w:marRight w:val="0"/>
          <w:marTop w:val="0"/>
          <w:marBottom w:val="0"/>
          <w:divBdr>
            <w:top w:val="none" w:sz="0" w:space="0" w:color="auto"/>
            <w:left w:val="none" w:sz="0" w:space="0" w:color="auto"/>
            <w:bottom w:val="none" w:sz="0" w:space="0" w:color="auto"/>
            <w:right w:val="none" w:sz="0" w:space="0" w:color="auto"/>
          </w:divBdr>
        </w:div>
        <w:div w:id="806628566">
          <w:marLeft w:val="0"/>
          <w:marRight w:val="0"/>
          <w:marTop w:val="0"/>
          <w:marBottom w:val="0"/>
          <w:divBdr>
            <w:top w:val="none" w:sz="0" w:space="0" w:color="auto"/>
            <w:left w:val="none" w:sz="0" w:space="0" w:color="auto"/>
            <w:bottom w:val="none" w:sz="0" w:space="0" w:color="auto"/>
            <w:right w:val="none" w:sz="0" w:space="0" w:color="auto"/>
          </w:divBdr>
        </w:div>
        <w:div w:id="334646497">
          <w:marLeft w:val="0"/>
          <w:marRight w:val="0"/>
          <w:marTop w:val="0"/>
          <w:marBottom w:val="0"/>
          <w:divBdr>
            <w:top w:val="none" w:sz="0" w:space="0" w:color="auto"/>
            <w:left w:val="none" w:sz="0" w:space="0" w:color="auto"/>
            <w:bottom w:val="none" w:sz="0" w:space="0" w:color="auto"/>
            <w:right w:val="none" w:sz="0" w:space="0" w:color="auto"/>
          </w:divBdr>
        </w:div>
        <w:div w:id="1738892129">
          <w:marLeft w:val="0"/>
          <w:marRight w:val="0"/>
          <w:marTop w:val="0"/>
          <w:marBottom w:val="0"/>
          <w:divBdr>
            <w:top w:val="none" w:sz="0" w:space="0" w:color="auto"/>
            <w:left w:val="none" w:sz="0" w:space="0" w:color="auto"/>
            <w:bottom w:val="none" w:sz="0" w:space="0" w:color="auto"/>
            <w:right w:val="none" w:sz="0" w:space="0" w:color="auto"/>
          </w:divBdr>
        </w:div>
        <w:div w:id="773938892">
          <w:marLeft w:val="0"/>
          <w:marRight w:val="0"/>
          <w:marTop w:val="0"/>
          <w:marBottom w:val="0"/>
          <w:divBdr>
            <w:top w:val="none" w:sz="0" w:space="0" w:color="auto"/>
            <w:left w:val="none" w:sz="0" w:space="0" w:color="auto"/>
            <w:bottom w:val="none" w:sz="0" w:space="0" w:color="auto"/>
            <w:right w:val="none" w:sz="0" w:space="0" w:color="auto"/>
          </w:divBdr>
        </w:div>
        <w:div w:id="1564825426">
          <w:marLeft w:val="0"/>
          <w:marRight w:val="0"/>
          <w:marTop w:val="0"/>
          <w:marBottom w:val="0"/>
          <w:divBdr>
            <w:top w:val="none" w:sz="0" w:space="0" w:color="auto"/>
            <w:left w:val="none" w:sz="0" w:space="0" w:color="auto"/>
            <w:bottom w:val="none" w:sz="0" w:space="0" w:color="auto"/>
            <w:right w:val="none" w:sz="0" w:space="0" w:color="auto"/>
          </w:divBdr>
        </w:div>
        <w:div w:id="378945480">
          <w:marLeft w:val="0"/>
          <w:marRight w:val="0"/>
          <w:marTop w:val="0"/>
          <w:marBottom w:val="0"/>
          <w:divBdr>
            <w:top w:val="none" w:sz="0" w:space="0" w:color="auto"/>
            <w:left w:val="none" w:sz="0" w:space="0" w:color="auto"/>
            <w:bottom w:val="none" w:sz="0" w:space="0" w:color="auto"/>
            <w:right w:val="none" w:sz="0" w:space="0" w:color="auto"/>
          </w:divBdr>
        </w:div>
        <w:div w:id="2008751113">
          <w:marLeft w:val="0"/>
          <w:marRight w:val="0"/>
          <w:marTop w:val="0"/>
          <w:marBottom w:val="0"/>
          <w:divBdr>
            <w:top w:val="none" w:sz="0" w:space="0" w:color="auto"/>
            <w:left w:val="none" w:sz="0" w:space="0" w:color="auto"/>
            <w:bottom w:val="none" w:sz="0" w:space="0" w:color="auto"/>
            <w:right w:val="none" w:sz="0" w:space="0" w:color="auto"/>
          </w:divBdr>
        </w:div>
        <w:div w:id="635765336">
          <w:marLeft w:val="0"/>
          <w:marRight w:val="0"/>
          <w:marTop w:val="0"/>
          <w:marBottom w:val="0"/>
          <w:divBdr>
            <w:top w:val="none" w:sz="0" w:space="0" w:color="auto"/>
            <w:left w:val="none" w:sz="0" w:space="0" w:color="auto"/>
            <w:bottom w:val="none" w:sz="0" w:space="0" w:color="auto"/>
            <w:right w:val="none" w:sz="0" w:space="0" w:color="auto"/>
          </w:divBdr>
        </w:div>
        <w:div w:id="1715736122">
          <w:marLeft w:val="0"/>
          <w:marRight w:val="0"/>
          <w:marTop w:val="0"/>
          <w:marBottom w:val="0"/>
          <w:divBdr>
            <w:top w:val="none" w:sz="0" w:space="0" w:color="auto"/>
            <w:left w:val="none" w:sz="0" w:space="0" w:color="auto"/>
            <w:bottom w:val="none" w:sz="0" w:space="0" w:color="auto"/>
            <w:right w:val="none" w:sz="0" w:space="0" w:color="auto"/>
          </w:divBdr>
        </w:div>
        <w:div w:id="1654674922">
          <w:marLeft w:val="0"/>
          <w:marRight w:val="0"/>
          <w:marTop w:val="0"/>
          <w:marBottom w:val="0"/>
          <w:divBdr>
            <w:top w:val="none" w:sz="0" w:space="0" w:color="auto"/>
            <w:left w:val="none" w:sz="0" w:space="0" w:color="auto"/>
            <w:bottom w:val="none" w:sz="0" w:space="0" w:color="auto"/>
            <w:right w:val="none" w:sz="0" w:space="0" w:color="auto"/>
          </w:divBdr>
        </w:div>
        <w:div w:id="599795458">
          <w:marLeft w:val="0"/>
          <w:marRight w:val="0"/>
          <w:marTop w:val="0"/>
          <w:marBottom w:val="0"/>
          <w:divBdr>
            <w:top w:val="none" w:sz="0" w:space="0" w:color="auto"/>
            <w:left w:val="none" w:sz="0" w:space="0" w:color="auto"/>
            <w:bottom w:val="none" w:sz="0" w:space="0" w:color="auto"/>
            <w:right w:val="none" w:sz="0" w:space="0" w:color="auto"/>
          </w:divBdr>
        </w:div>
        <w:div w:id="152113814">
          <w:marLeft w:val="0"/>
          <w:marRight w:val="0"/>
          <w:marTop w:val="0"/>
          <w:marBottom w:val="0"/>
          <w:divBdr>
            <w:top w:val="none" w:sz="0" w:space="0" w:color="auto"/>
            <w:left w:val="none" w:sz="0" w:space="0" w:color="auto"/>
            <w:bottom w:val="none" w:sz="0" w:space="0" w:color="auto"/>
            <w:right w:val="none" w:sz="0" w:space="0" w:color="auto"/>
          </w:divBdr>
        </w:div>
        <w:div w:id="263005000">
          <w:marLeft w:val="0"/>
          <w:marRight w:val="0"/>
          <w:marTop w:val="0"/>
          <w:marBottom w:val="0"/>
          <w:divBdr>
            <w:top w:val="none" w:sz="0" w:space="0" w:color="auto"/>
            <w:left w:val="none" w:sz="0" w:space="0" w:color="auto"/>
            <w:bottom w:val="none" w:sz="0" w:space="0" w:color="auto"/>
            <w:right w:val="none" w:sz="0" w:space="0" w:color="auto"/>
          </w:divBdr>
        </w:div>
        <w:div w:id="96105295">
          <w:marLeft w:val="0"/>
          <w:marRight w:val="0"/>
          <w:marTop w:val="0"/>
          <w:marBottom w:val="0"/>
          <w:divBdr>
            <w:top w:val="none" w:sz="0" w:space="0" w:color="auto"/>
            <w:left w:val="none" w:sz="0" w:space="0" w:color="auto"/>
            <w:bottom w:val="none" w:sz="0" w:space="0" w:color="auto"/>
            <w:right w:val="none" w:sz="0" w:space="0" w:color="auto"/>
          </w:divBdr>
        </w:div>
        <w:div w:id="1148522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seic.gov.cn/webos/Services/AttachDownLoad.jsp?id=3659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607</Words>
  <Characters>3460</Characters>
  <Application>Microsoft Office Word</Application>
  <DocSecurity>0</DocSecurity>
  <Lines>28</Lines>
  <Paragraphs>8</Paragraphs>
  <ScaleCrop>false</ScaleCrop>
  <Company>微软中国</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2018-08-07T06:00:00Z</dcterms:created>
  <dcterms:modified xsi:type="dcterms:W3CDTF">2018-08-07T06:01:00Z</dcterms:modified>
</cp:coreProperties>
</file>