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587D3" w14:textId="77777777" w:rsidR="00295A28" w:rsidRPr="00295A28" w:rsidRDefault="00295A28" w:rsidP="00295A28">
      <w:pPr>
        <w:widowControl/>
        <w:shd w:val="clear" w:color="auto" w:fill="FFFFFF"/>
        <w:spacing w:after="150" w:line="750" w:lineRule="atLeast"/>
        <w:jc w:val="center"/>
        <w:outlineLvl w:val="3"/>
        <w:rPr>
          <w:rFonts w:ascii="微软雅黑" w:eastAsia="微软雅黑" w:hAnsi="微软雅黑" w:cs="Times New Roman"/>
          <w:color w:val="EE5F01"/>
          <w:kern w:val="0"/>
          <w:sz w:val="36"/>
          <w:szCs w:val="36"/>
        </w:rPr>
      </w:pPr>
      <w:bookmarkStart w:id="0" w:name="_GoBack"/>
      <w:r w:rsidRPr="00295A28">
        <w:rPr>
          <w:rFonts w:ascii="微软雅黑" w:eastAsia="微软雅黑" w:hAnsi="微软雅黑" w:cs="Times New Roman" w:hint="eastAsia"/>
          <w:color w:val="EE5F01"/>
          <w:kern w:val="0"/>
          <w:sz w:val="36"/>
          <w:szCs w:val="36"/>
        </w:rPr>
        <w:t>关于培育汽车货运产业发展的实施意见</w:t>
      </w:r>
    </w:p>
    <w:bookmarkEnd w:id="0"/>
    <w:p w14:paraId="0B0882E5" w14:textId="77777777" w:rsidR="00295A28" w:rsidRPr="00295A28" w:rsidRDefault="00295A28" w:rsidP="00295A28">
      <w:pPr>
        <w:widowControl/>
        <w:shd w:val="clear" w:color="auto" w:fill="FFFFFF"/>
        <w:spacing w:line="400" w:lineRule="atLeast"/>
        <w:jc w:val="center"/>
        <w:rPr>
          <w:rFonts w:ascii="Times New Roman" w:hAnsi="Times New Roman" w:cs="Times New Roman"/>
          <w:color w:val="333333"/>
          <w:kern w:val="0"/>
          <w:sz w:val="32"/>
          <w:szCs w:val="32"/>
        </w:rPr>
      </w:pPr>
      <w:r w:rsidRPr="00295A28">
        <w:rPr>
          <w:rFonts w:ascii="宋体" w:eastAsia="宋体" w:hAnsi="宋体" w:cs="Times New Roman" w:hint="eastAsia"/>
          <w:b/>
          <w:bCs/>
          <w:color w:val="333333"/>
          <w:kern w:val="0"/>
          <w:sz w:val="28"/>
          <w:szCs w:val="28"/>
        </w:rPr>
        <w:t>沙县人民政府</w:t>
      </w:r>
    </w:p>
    <w:p w14:paraId="60924B7A" w14:textId="77777777" w:rsidR="00295A28" w:rsidRPr="00295A28" w:rsidRDefault="00295A28" w:rsidP="00295A28">
      <w:pPr>
        <w:widowControl/>
        <w:shd w:val="clear" w:color="auto" w:fill="FFFFFF"/>
        <w:spacing w:line="400" w:lineRule="atLeast"/>
        <w:jc w:val="center"/>
        <w:rPr>
          <w:rFonts w:ascii="Times New Roman" w:hAnsi="Times New Roman" w:cs="Times New Roman"/>
          <w:color w:val="333333"/>
          <w:kern w:val="0"/>
          <w:sz w:val="32"/>
          <w:szCs w:val="32"/>
        </w:rPr>
      </w:pPr>
      <w:r w:rsidRPr="00295A28">
        <w:rPr>
          <w:rFonts w:ascii="宋体" w:eastAsia="宋体" w:hAnsi="宋体" w:cs="Times New Roman" w:hint="eastAsia"/>
          <w:b/>
          <w:bCs/>
          <w:color w:val="333333"/>
          <w:kern w:val="0"/>
          <w:sz w:val="28"/>
          <w:szCs w:val="28"/>
        </w:rPr>
        <w:t>关于培育汽车货运产业发展的实施意见</w:t>
      </w:r>
    </w:p>
    <w:p w14:paraId="676681AD" w14:textId="77777777" w:rsidR="00295A28" w:rsidRPr="00295A28" w:rsidRDefault="00295A28" w:rsidP="00295A28">
      <w:pPr>
        <w:widowControl/>
        <w:shd w:val="clear" w:color="auto" w:fill="FFFFFF"/>
        <w:spacing w:line="400" w:lineRule="atLeast"/>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 </w:t>
      </w:r>
    </w:p>
    <w:p w14:paraId="6289BB70" w14:textId="77777777" w:rsidR="00295A28" w:rsidRPr="00295A28" w:rsidRDefault="00295A28" w:rsidP="00295A28">
      <w:pPr>
        <w:widowControl/>
        <w:shd w:val="clear" w:color="auto" w:fill="FFFFFF"/>
        <w:spacing w:line="400" w:lineRule="atLeast"/>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各乡（镇）人民政府、街道办事处，县直各有关单位：</w:t>
      </w:r>
    </w:p>
    <w:p w14:paraId="58E89F9D"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为加快推进我县物流体系建设，推动汽车货运产业做大做强，切实增强汽车货运企业的市场综合竞争力，结合我县实际，制定如下实施意见：</w:t>
      </w:r>
    </w:p>
    <w:p w14:paraId="6F402166"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一、扶持培养汽车货运企业</w:t>
      </w:r>
    </w:p>
    <w:p w14:paraId="0A4E3E51"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㈠为</w:t>
      </w:r>
      <w:r w:rsidRPr="00295A28">
        <w:rPr>
          <w:rFonts w:ascii="宋体" w:eastAsia="宋体" w:hAnsi="宋体" w:cs="Times New Roman" w:hint="eastAsia"/>
          <w:color w:val="333333"/>
          <w:kern w:val="0"/>
          <w:sz w:val="21"/>
          <w:szCs w:val="21"/>
        </w:rPr>
        <w:t>扶持培养我县汽车货运企业，2016</w:t>
      </w:r>
      <w:r w:rsidRPr="00295A28">
        <w:rPr>
          <w:rFonts w:ascii="宋体" w:eastAsia="宋体" w:hAnsi="宋体" w:cs="Times New Roman" w:hint="eastAsia"/>
          <w:color w:val="333333"/>
          <w:kern w:val="0"/>
        </w:rPr>
        <w:t>年，按当年汽车货运企业入库增值税和企业所得税县级财政实得部分，达到</w:t>
      </w:r>
      <w:r w:rsidRPr="00295A28">
        <w:rPr>
          <w:rFonts w:ascii="宋体" w:eastAsia="宋体" w:hAnsi="宋体" w:cs="Times New Roman" w:hint="eastAsia"/>
          <w:color w:val="333333"/>
          <w:kern w:val="0"/>
          <w:sz w:val="21"/>
          <w:szCs w:val="21"/>
        </w:rPr>
        <w:t>20</w:t>
      </w:r>
      <w:r w:rsidRPr="00295A28">
        <w:rPr>
          <w:rFonts w:ascii="宋体" w:eastAsia="宋体" w:hAnsi="宋体" w:cs="Times New Roman" w:hint="eastAsia"/>
          <w:color w:val="333333"/>
          <w:kern w:val="0"/>
        </w:rPr>
        <w:t>万元的给予</w:t>
      </w:r>
      <w:r w:rsidRPr="00295A28">
        <w:rPr>
          <w:rFonts w:ascii="宋体" w:eastAsia="宋体" w:hAnsi="宋体" w:cs="Times New Roman" w:hint="eastAsia"/>
          <w:color w:val="333333"/>
          <w:kern w:val="0"/>
          <w:sz w:val="21"/>
          <w:szCs w:val="21"/>
        </w:rPr>
        <w:t>20%</w:t>
      </w:r>
      <w:r w:rsidRPr="00295A28">
        <w:rPr>
          <w:rFonts w:ascii="宋体" w:eastAsia="宋体" w:hAnsi="宋体" w:cs="Times New Roman" w:hint="eastAsia"/>
          <w:color w:val="333333"/>
          <w:kern w:val="0"/>
        </w:rPr>
        <w:t>奖励，达到</w:t>
      </w:r>
      <w:r w:rsidRPr="00295A28">
        <w:rPr>
          <w:rFonts w:ascii="宋体" w:eastAsia="宋体" w:hAnsi="宋体" w:cs="Times New Roman" w:hint="eastAsia"/>
          <w:color w:val="333333"/>
          <w:kern w:val="0"/>
          <w:sz w:val="21"/>
          <w:szCs w:val="21"/>
        </w:rPr>
        <w:t>50</w:t>
      </w:r>
      <w:r w:rsidRPr="00295A28">
        <w:rPr>
          <w:rFonts w:ascii="宋体" w:eastAsia="宋体" w:hAnsi="宋体" w:cs="Times New Roman" w:hint="eastAsia"/>
          <w:color w:val="333333"/>
          <w:kern w:val="0"/>
        </w:rPr>
        <w:t>万</w:t>
      </w:r>
      <w:bookmarkStart w:id="1" w:name="OLE_LINK1"/>
      <w:r w:rsidRPr="00295A28">
        <w:rPr>
          <w:rFonts w:ascii="宋体" w:eastAsia="宋体" w:hAnsi="宋体" w:cs="Times New Roman" w:hint="eastAsia"/>
          <w:color w:val="000000"/>
          <w:kern w:val="0"/>
        </w:rPr>
        <w:t>元</w:t>
      </w:r>
      <w:bookmarkEnd w:id="1"/>
      <w:r w:rsidRPr="00295A28">
        <w:rPr>
          <w:rFonts w:ascii="宋体" w:eastAsia="宋体" w:hAnsi="宋体" w:cs="Times New Roman" w:hint="eastAsia"/>
          <w:color w:val="333333"/>
          <w:kern w:val="0"/>
        </w:rPr>
        <w:t>的，</w:t>
      </w:r>
      <w:r w:rsidRPr="00295A28">
        <w:rPr>
          <w:rFonts w:ascii="宋体" w:eastAsia="宋体" w:hAnsi="宋体" w:cs="Times New Roman" w:hint="eastAsia"/>
          <w:color w:val="333333"/>
          <w:kern w:val="0"/>
          <w:sz w:val="21"/>
          <w:szCs w:val="21"/>
        </w:rPr>
        <w:t>50</w:t>
      </w:r>
      <w:r w:rsidRPr="00295A28">
        <w:rPr>
          <w:rFonts w:ascii="宋体" w:eastAsia="宋体" w:hAnsi="宋体" w:cs="Times New Roman" w:hint="eastAsia"/>
          <w:color w:val="333333"/>
          <w:kern w:val="0"/>
        </w:rPr>
        <w:t>万元以上部分给予</w:t>
      </w:r>
      <w:r w:rsidRPr="00295A28">
        <w:rPr>
          <w:rFonts w:ascii="宋体" w:eastAsia="宋体" w:hAnsi="宋体" w:cs="Times New Roman" w:hint="eastAsia"/>
          <w:color w:val="333333"/>
          <w:kern w:val="0"/>
          <w:sz w:val="21"/>
          <w:szCs w:val="21"/>
        </w:rPr>
        <w:t>30%</w:t>
      </w:r>
      <w:r w:rsidRPr="00295A28">
        <w:rPr>
          <w:rFonts w:ascii="宋体" w:eastAsia="宋体" w:hAnsi="宋体" w:cs="Times New Roman" w:hint="eastAsia"/>
          <w:color w:val="333333"/>
          <w:kern w:val="0"/>
        </w:rPr>
        <w:t>奖励，达到</w:t>
      </w:r>
      <w:r w:rsidRPr="00295A28">
        <w:rPr>
          <w:rFonts w:ascii="宋体" w:eastAsia="宋体" w:hAnsi="宋体" w:cs="Times New Roman" w:hint="eastAsia"/>
          <w:color w:val="333333"/>
          <w:kern w:val="0"/>
          <w:sz w:val="21"/>
          <w:szCs w:val="21"/>
        </w:rPr>
        <w:t>100</w:t>
      </w:r>
      <w:r w:rsidRPr="00295A28">
        <w:rPr>
          <w:rFonts w:ascii="宋体" w:eastAsia="宋体" w:hAnsi="宋体" w:cs="Times New Roman" w:hint="eastAsia"/>
          <w:color w:val="333333"/>
          <w:kern w:val="0"/>
        </w:rPr>
        <w:t>万元的，</w:t>
      </w:r>
      <w:r w:rsidRPr="00295A28">
        <w:rPr>
          <w:rFonts w:ascii="宋体" w:eastAsia="宋体" w:hAnsi="宋体" w:cs="Times New Roman" w:hint="eastAsia"/>
          <w:color w:val="333333"/>
          <w:kern w:val="0"/>
          <w:sz w:val="21"/>
          <w:szCs w:val="21"/>
        </w:rPr>
        <w:t>100</w:t>
      </w:r>
      <w:r w:rsidRPr="00295A28">
        <w:rPr>
          <w:rFonts w:ascii="宋体" w:eastAsia="宋体" w:hAnsi="宋体" w:cs="Times New Roman" w:hint="eastAsia"/>
          <w:color w:val="333333"/>
          <w:kern w:val="0"/>
        </w:rPr>
        <w:t>万元以上部分给予</w:t>
      </w:r>
      <w:r w:rsidRPr="00295A28">
        <w:rPr>
          <w:rFonts w:ascii="宋体" w:eastAsia="宋体" w:hAnsi="宋体" w:cs="Times New Roman" w:hint="eastAsia"/>
          <w:color w:val="333333"/>
          <w:kern w:val="0"/>
          <w:sz w:val="21"/>
          <w:szCs w:val="21"/>
        </w:rPr>
        <w:t>40%</w:t>
      </w:r>
      <w:r w:rsidRPr="00295A28">
        <w:rPr>
          <w:rFonts w:ascii="宋体" w:eastAsia="宋体" w:hAnsi="宋体" w:cs="Times New Roman" w:hint="eastAsia"/>
          <w:color w:val="333333"/>
          <w:kern w:val="0"/>
        </w:rPr>
        <w:t>奖励；</w:t>
      </w:r>
      <w:r w:rsidRPr="00295A28">
        <w:rPr>
          <w:rFonts w:ascii="宋体" w:eastAsia="宋体" w:hAnsi="宋体" w:cs="Times New Roman" w:hint="eastAsia"/>
          <w:color w:val="333333"/>
          <w:kern w:val="0"/>
          <w:sz w:val="21"/>
          <w:szCs w:val="21"/>
        </w:rPr>
        <w:t>2017</w:t>
      </w:r>
      <w:r w:rsidRPr="00295A28">
        <w:rPr>
          <w:rFonts w:ascii="宋体" w:eastAsia="宋体" w:hAnsi="宋体" w:cs="Times New Roman" w:hint="eastAsia"/>
          <w:color w:val="333333"/>
          <w:kern w:val="0"/>
        </w:rPr>
        <w:t>年，以</w:t>
      </w:r>
      <w:r w:rsidRPr="00295A28">
        <w:rPr>
          <w:rFonts w:ascii="宋体" w:eastAsia="宋体" w:hAnsi="宋体" w:cs="Times New Roman" w:hint="eastAsia"/>
          <w:color w:val="333333"/>
          <w:kern w:val="0"/>
          <w:sz w:val="21"/>
          <w:szCs w:val="21"/>
        </w:rPr>
        <w:t>2016</w:t>
      </w:r>
      <w:r w:rsidRPr="00295A28">
        <w:rPr>
          <w:rFonts w:ascii="宋体" w:eastAsia="宋体" w:hAnsi="宋体" w:cs="Times New Roman" w:hint="eastAsia"/>
          <w:color w:val="333333"/>
          <w:kern w:val="0"/>
        </w:rPr>
        <w:t>年汽车货运企业入库增值税和企业所得税县级财政实得部分为基数，以后均以上年度为基数，按增量部分的</w:t>
      </w:r>
      <w:r w:rsidRPr="00295A28">
        <w:rPr>
          <w:rFonts w:ascii="宋体" w:eastAsia="宋体" w:hAnsi="宋体" w:cs="Times New Roman" w:hint="eastAsia"/>
          <w:color w:val="333333"/>
          <w:kern w:val="0"/>
          <w:sz w:val="21"/>
          <w:szCs w:val="21"/>
        </w:rPr>
        <w:t>60%</w:t>
      </w:r>
      <w:r w:rsidRPr="00295A28">
        <w:rPr>
          <w:rFonts w:ascii="宋体" w:eastAsia="宋体" w:hAnsi="宋体" w:cs="Times New Roman" w:hint="eastAsia"/>
          <w:color w:val="333333"/>
          <w:kern w:val="0"/>
        </w:rPr>
        <w:t>给予奖励。</w:t>
      </w:r>
      <w:r w:rsidRPr="00295A28">
        <w:rPr>
          <w:rFonts w:ascii="宋体" w:eastAsia="宋体" w:hAnsi="宋体" w:cs="Times New Roman" w:hint="eastAsia"/>
          <w:color w:val="333333"/>
          <w:kern w:val="0"/>
          <w:sz w:val="21"/>
          <w:szCs w:val="21"/>
        </w:rPr>
        <w:t>2017</w:t>
      </w:r>
      <w:r w:rsidRPr="00295A28">
        <w:rPr>
          <w:rFonts w:ascii="宋体" w:eastAsia="宋体" w:hAnsi="宋体" w:cs="Times New Roman" w:hint="eastAsia"/>
          <w:color w:val="333333"/>
          <w:kern w:val="0"/>
        </w:rPr>
        <w:t>年以后新增的汽车货运企业，第一年按</w:t>
      </w:r>
      <w:r w:rsidRPr="00295A28">
        <w:rPr>
          <w:rFonts w:ascii="宋体" w:eastAsia="宋体" w:hAnsi="宋体" w:cs="Times New Roman" w:hint="eastAsia"/>
          <w:color w:val="333333"/>
          <w:kern w:val="0"/>
          <w:sz w:val="21"/>
          <w:szCs w:val="21"/>
        </w:rPr>
        <w:t>2016</w:t>
      </w:r>
      <w:r w:rsidRPr="00295A28">
        <w:rPr>
          <w:rFonts w:ascii="宋体" w:eastAsia="宋体" w:hAnsi="宋体" w:cs="Times New Roman" w:hint="eastAsia"/>
          <w:color w:val="333333"/>
          <w:kern w:val="0"/>
        </w:rPr>
        <w:t>年度奖励的标准执行，第二年以上年度入库增值税和企业所得税县级财政实得部分为基数，按增量部分的</w:t>
      </w:r>
      <w:r w:rsidRPr="00295A28">
        <w:rPr>
          <w:rFonts w:ascii="宋体" w:eastAsia="宋体" w:hAnsi="宋体" w:cs="Times New Roman" w:hint="eastAsia"/>
          <w:color w:val="333333"/>
          <w:kern w:val="0"/>
          <w:sz w:val="21"/>
          <w:szCs w:val="21"/>
        </w:rPr>
        <w:t>60%</w:t>
      </w:r>
      <w:r w:rsidRPr="00295A28">
        <w:rPr>
          <w:rFonts w:ascii="宋体" w:eastAsia="宋体" w:hAnsi="宋体" w:cs="Times New Roman" w:hint="eastAsia"/>
          <w:color w:val="333333"/>
          <w:kern w:val="0"/>
        </w:rPr>
        <w:t>给予奖励，以上奖励每年结算一次，奖励全应用于企业发展生产，由货运企业依据县税务局出具的当年度完税证明（附企业发展生产的相关发票复印件）申请，县货物运输协会汇总报县交通运输局确认并报县财政局，由县财政局审核后予以拨付。</w:t>
      </w:r>
    </w:p>
    <w:p w14:paraId="76B9716E"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㈡鼓励在本县注册登记并在本县税务机关开票纳税的汽车货运企业新增车辆。以上一年度拥有货车总车辆数为基数，新增</w:t>
      </w:r>
      <w:r w:rsidRPr="00295A28">
        <w:rPr>
          <w:rFonts w:ascii="宋体" w:eastAsia="宋体" w:hAnsi="宋体" w:cs="Times New Roman" w:hint="eastAsia"/>
          <w:color w:val="333333"/>
          <w:kern w:val="0"/>
          <w:sz w:val="21"/>
          <w:szCs w:val="21"/>
        </w:rPr>
        <w:t>10</w:t>
      </w:r>
      <w:r w:rsidRPr="00295A28">
        <w:rPr>
          <w:rFonts w:ascii="宋体" w:eastAsia="宋体" w:hAnsi="宋体" w:cs="Times New Roman" w:hint="eastAsia"/>
          <w:color w:val="333333"/>
          <w:kern w:val="0"/>
        </w:rPr>
        <w:t>吨以上的货车每辆一次性奖励</w:t>
      </w:r>
      <w:r w:rsidRPr="00295A28">
        <w:rPr>
          <w:rFonts w:ascii="宋体" w:eastAsia="宋体" w:hAnsi="宋体" w:cs="Times New Roman" w:hint="eastAsia"/>
          <w:color w:val="333333"/>
          <w:kern w:val="0"/>
          <w:sz w:val="21"/>
          <w:szCs w:val="21"/>
        </w:rPr>
        <w:t>5000</w:t>
      </w:r>
      <w:r w:rsidRPr="00295A28">
        <w:rPr>
          <w:rFonts w:ascii="宋体" w:eastAsia="宋体" w:hAnsi="宋体" w:cs="Times New Roman" w:hint="eastAsia"/>
          <w:color w:val="333333"/>
          <w:kern w:val="0"/>
        </w:rPr>
        <w:t>元，牵引车每辆一次性奖励</w:t>
      </w:r>
      <w:r w:rsidRPr="00295A28">
        <w:rPr>
          <w:rFonts w:ascii="宋体" w:eastAsia="宋体" w:hAnsi="宋体" w:cs="Times New Roman" w:hint="eastAsia"/>
          <w:color w:val="333333"/>
          <w:kern w:val="0"/>
          <w:sz w:val="21"/>
          <w:szCs w:val="21"/>
        </w:rPr>
        <w:t>10000</w:t>
      </w:r>
      <w:r w:rsidRPr="00295A28">
        <w:rPr>
          <w:rFonts w:ascii="宋体" w:eastAsia="宋体" w:hAnsi="宋体" w:cs="Times New Roman" w:hint="eastAsia"/>
          <w:color w:val="333333"/>
          <w:kern w:val="0"/>
        </w:rPr>
        <w:t>元；以上奖励每年结算一次，汽车货运企业凭新增货车发票复印件、营运证复印件报县货物运输协会汇总报县交通运输局确认后，由县财政局审核后予以拨付。购买本县车籍入户的二手车不享受本奖励政策，该车出户也不扣减新增车辆数。</w:t>
      </w:r>
    </w:p>
    <w:p w14:paraId="43417828"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㈢鼓励在本县注册登记并在本县税务机关开票纳税的货运企业建立规范管理制度，创评国家</w:t>
      </w:r>
      <w:r w:rsidRPr="00295A28">
        <w:rPr>
          <w:rFonts w:ascii="宋体" w:eastAsia="宋体" w:hAnsi="宋体" w:cs="Times New Roman" w:hint="eastAsia"/>
          <w:color w:val="333333"/>
          <w:kern w:val="0"/>
          <w:sz w:val="21"/>
          <w:szCs w:val="21"/>
        </w:rPr>
        <w:t>A</w:t>
      </w:r>
      <w:r w:rsidRPr="00295A28">
        <w:rPr>
          <w:rFonts w:ascii="宋体" w:eastAsia="宋体" w:hAnsi="宋体" w:cs="Times New Roman" w:hint="eastAsia"/>
          <w:color w:val="333333"/>
          <w:kern w:val="0"/>
        </w:rPr>
        <w:t>级企业，提高企业的市场竞争力。获评国家</w:t>
      </w:r>
      <w:r w:rsidRPr="00295A28">
        <w:rPr>
          <w:rFonts w:ascii="宋体" w:eastAsia="宋体" w:hAnsi="宋体" w:cs="Times New Roman" w:hint="eastAsia"/>
          <w:color w:val="333333"/>
          <w:kern w:val="0"/>
          <w:sz w:val="21"/>
          <w:szCs w:val="21"/>
        </w:rPr>
        <w:t>“AAA”</w:t>
      </w:r>
      <w:r w:rsidRPr="00295A28">
        <w:rPr>
          <w:rFonts w:ascii="宋体" w:eastAsia="宋体" w:hAnsi="宋体" w:cs="Times New Roman" w:hint="eastAsia"/>
          <w:color w:val="333333"/>
          <w:kern w:val="0"/>
        </w:rPr>
        <w:t>、</w:t>
      </w:r>
      <w:r w:rsidRPr="00295A28">
        <w:rPr>
          <w:rFonts w:ascii="宋体" w:eastAsia="宋体" w:hAnsi="宋体" w:cs="Times New Roman" w:hint="eastAsia"/>
          <w:color w:val="333333"/>
          <w:kern w:val="0"/>
          <w:sz w:val="21"/>
          <w:szCs w:val="21"/>
        </w:rPr>
        <w:t>“AAAA”</w:t>
      </w:r>
      <w:r w:rsidRPr="00295A28">
        <w:rPr>
          <w:rFonts w:ascii="宋体" w:eastAsia="宋体" w:hAnsi="宋体" w:cs="Times New Roman" w:hint="eastAsia"/>
          <w:color w:val="333333"/>
          <w:kern w:val="0"/>
        </w:rPr>
        <w:t>、</w:t>
      </w:r>
      <w:r w:rsidRPr="00295A28">
        <w:rPr>
          <w:rFonts w:ascii="宋体" w:eastAsia="宋体" w:hAnsi="宋体" w:cs="Times New Roman" w:hint="eastAsia"/>
          <w:color w:val="333333"/>
          <w:kern w:val="0"/>
          <w:sz w:val="21"/>
          <w:szCs w:val="21"/>
        </w:rPr>
        <w:t>“AAAAA”</w:t>
      </w:r>
      <w:r w:rsidRPr="00295A28">
        <w:rPr>
          <w:rFonts w:ascii="宋体" w:eastAsia="宋体" w:hAnsi="宋体" w:cs="Times New Roman" w:hint="eastAsia"/>
          <w:color w:val="333333"/>
          <w:kern w:val="0"/>
        </w:rPr>
        <w:t>级的，一次性分别奖励</w:t>
      </w:r>
      <w:r w:rsidRPr="00295A28">
        <w:rPr>
          <w:rFonts w:ascii="宋体" w:eastAsia="宋体" w:hAnsi="宋体" w:cs="Times New Roman" w:hint="eastAsia"/>
          <w:color w:val="333333"/>
          <w:kern w:val="0"/>
          <w:sz w:val="21"/>
          <w:szCs w:val="21"/>
        </w:rPr>
        <w:t>10</w:t>
      </w:r>
      <w:r w:rsidRPr="00295A28">
        <w:rPr>
          <w:rFonts w:ascii="宋体" w:eastAsia="宋体" w:hAnsi="宋体" w:cs="Times New Roman" w:hint="eastAsia"/>
          <w:color w:val="333333"/>
          <w:kern w:val="0"/>
        </w:rPr>
        <w:t>万元、</w:t>
      </w:r>
      <w:r w:rsidRPr="00295A28">
        <w:rPr>
          <w:rFonts w:ascii="宋体" w:eastAsia="宋体" w:hAnsi="宋体" w:cs="Times New Roman" w:hint="eastAsia"/>
          <w:color w:val="333333"/>
          <w:kern w:val="0"/>
          <w:sz w:val="21"/>
          <w:szCs w:val="21"/>
        </w:rPr>
        <w:t>20</w:t>
      </w:r>
      <w:r w:rsidRPr="00295A28">
        <w:rPr>
          <w:rFonts w:ascii="宋体" w:eastAsia="宋体" w:hAnsi="宋体" w:cs="Times New Roman" w:hint="eastAsia"/>
          <w:color w:val="333333"/>
          <w:kern w:val="0"/>
        </w:rPr>
        <w:t>万元、</w:t>
      </w:r>
      <w:r w:rsidRPr="00295A28">
        <w:rPr>
          <w:rFonts w:ascii="宋体" w:eastAsia="宋体" w:hAnsi="宋体" w:cs="Times New Roman" w:hint="eastAsia"/>
          <w:color w:val="333333"/>
          <w:kern w:val="0"/>
          <w:sz w:val="21"/>
          <w:szCs w:val="21"/>
        </w:rPr>
        <w:t>30</w:t>
      </w:r>
      <w:r w:rsidRPr="00295A28">
        <w:rPr>
          <w:rFonts w:ascii="宋体" w:eastAsia="宋体" w:hAnsi="宋体" w:cs="Times New Roman" w:hint="eastAsia"/>
          <w:color w:val="333333"/>
          <w:kern w:val="0"/>
        </w:rPr>
        <w:t>万元。由企业获得</w:t>
      </w:r>
      <w:r w:rsidRPr="00295A28">
        <w:rPr>
          <w:rFonts w:ascii="宋体" w:eastAsia="宋体" w:hAnsi="宋体" w:cs="Times New Roman" w:hint="eastAsia"/>
          <w:color w:val="333333"/>
          <w:kern w:val="0"/>
          <w:sz w:val="21"/>
          <w:szCs w:val="21"/>
        </w:rPr>
        <w:t>A</w:t>
      </w:r>
      <w:r w:rsidRPr="00295A28">
        <w:rPr>
          <w:rFonts w:ascii="宋体" w:eastAsia="宋体" w:hAnsi="宋体" w:cs="Times New Roman" w:hint="eastAsia"/>
          <w:color w:val="333333"/>
          <w:kern w:val="0"/>
        </w:rPr>
        <w:t>级证书后申请报县货物运输协会汇总报县交通运输局确认后，报县财政局审核后予以拨付；已获</w:t>
      </w:r>
      <w:r w:rsidRPr="00295A28">
        <w:rPr>
          <w:rFonts w:ascii="宋体" w:eastAsia="宋体" w:hAnsi="宋体" w:cs="Times New Roman" w:hint="eastAsia"/>
          <w:color w:val="333333"/>
          <w:kern w:val="0"/>
          <w:sz w:val="21"/>
          <w:szCs w:val="21"/>
        </w:rPr>
        <w:t>“AAA”</w:t>
      </w:r>
      <w:r w:rsidRPr="00295A28">
        <w:rPr>
          <w:rFonts w:ascii="宋体" w:eastAsia="宋体" w:hAnsi="宋体" w:cs="Times New Roman" w:hint="eastAsia"/>
          <w:color w:val="333333"/>
          <w:kern w:val="0"/>
        </w:rPr>
        <w:t>级的企业获得升级的，按所获升级级差的奖励差额予以奖励；对已经是</w:t>
      </w:r>
      <w:r w:rsidRPr="00295A28">
        <w:rPr>
          <w:rFonts w:ascii="宋体" w:eastAsia="宋体" w:hAnsi="宋体" w:cs="Times New Roman" w:hint="eastAsia"/>
          <w:color w:val="333333"/>
          <w:kern w:val="0"/>
          <w:sz w:val="21"/>
          <w:szCs w:val="21"/>
        </w:rPr>
        <w:t>“AAA”</w:t>
      </w:r>
      <w:r w:rsidRPr="00295A28">
        <w:rPr>
          <w:rFonts w:ascii="宋体" w:eastAsia="宋体" w:hAnsi="宋体" w:cs="Times New Roman" w:hint="eastAsia"/>
          <w:color w:val="333333"/>
          <w:kern w:val="0"/>
        </w:rPr>
        <w:t>级及以上的外地物流企业入驻本县注册登记并在本县税务机关开票纳税的，按上述同等级奖励。</w:t>
      </w:r>
    </w:p>
    <w:p w14:paraId="41AB5F49"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lastRenderedPageBreak/>
        <w:t>㈣为鼓励汽车运输物流、快递、维修、美容（装潢、装饰、洗车）企业入驻沙县公路港，做大做强公路港，对</w:t>
      </w:r>
      <w:r w:rsidRPr="00295A28">
        <w:rPr>
          <w:rFonts w:ascii="宋体" w:eastAsia="宋体" w:hAnsi="宋体" w:cs="Times New Roman" w:hint="eastAsia"/>
          <w:color w:val="333333"/>
          <w:kern w:val="0"/>
          <w:sz w:val="21"/>
          <w:szCs w:val="21"/>
        </w:rPr>
        <w:t>2017</w:t>
      </w:r>
      <w:r w:rsidRPr="00295A28">
        <w:rPr>
          <w:rFonts w:ascii="宋体" w:eastAsia="宋体" w:hAnsi="宋体" w:cs="Times New Roman" w:hint="eastAsia"/>
          <w:color w:val="333333"/>
          <w:kern w:val="0"/>
        </w:rPr>
        <w:t>年</w:t>
      </w:r>
      <w:r w:rsidRPr="00295A28">
        <w:rPr>
          <w:rFonts w:ascii="宋体" w:eastAsia="宋体" w:hAnsi="宋体" w:cs="Times New Roman" w:hint="eastAsia"/>
          <w:color w:val="333333"/>
          <w:kern w:val="0"/>
          <w:sz w:val="21"/>
          <w:szCs w:val="21"/>
        </w:rPr>
        <w:t>1</w:t>
      </w:r>
      <w:r w:rsidRPr="00295A28">
        <w:rPr>
          <w:rFonts w:ascii="宋体" w:eastAsia="宋体" w:hAnsi="宋体" w:cs="Times New Roman" w:hint="eastAsia"/>
          <w:color w:val="333333"/>
          <w:kern w:val="0"/>
        </w:rPr>
        <w:t>月</w:t>
      </w:r>
      <w:r w:rsidRPr="00295A28">
        <w:rPr>
          <w:rFonts w:ascii="宋体" w:eastAsia="宋体" w:hAnsi="宋体" w:cs="Times New Roman" w:hint="eastAsia"/>
          <w:color w:val="333333"/>
          <w:kern w:val="0"/>
          <w:sz w:val="21"/>
          <w:szCs w:val="21"/>
        </w:rPr>
        <w:t>1</w:t>
      </w:r>
      <w:r w:rsidRPr="00295A28">
        <w:rPr>
          <w:rFonts w:ascii="宋体" w:eastAsia="宋体" w:hAnsi="宋体" w:cs="Times New Roman" w:hint="eastAsia"/>
          <w:color w:val="333333"/>
          <w:kern w:val="0"/>
        </w:rPr>
        <w:t>日至</w:t>
      </w:r>
      <w:r w:rsidRPr="00295A28">
        <w:rPr>
          <w:rFonts w:ascii="宋体" w:eastAsia="宋体" w:hAnsi="宋体" w:cs="Times New Roman" w:hint="eastAsia"/>
          <w:color w:val="333333"/>
          <w:kern w:val="0"/>
          <w:sz w:val="21"/>
          <w:szCs w:val="21"/>
        </w:rPr>
        <w:t>2017</w:t>
      </w:r>
      <w:r w:rsidRPr="00295A28">
        <w:rPr>
          <w:rFonts w:ascii="宋体" w:eastAsia="宋体" w:hAnsi="宋体" w:cs="Times New Roman" w:hint="eastAsia"/>
          <w:color w:val="333333"/>
          <w:kern w:val="0"/>
        </w:rPr>
        <w:t>年</w:t>
      </w:r>
      <w:r w:rsidRPr="00295A28">
        <w:rPr>
          <w:rFonts w:ascii="宋体" w:eastAsia="宋体" w:hAnsi="宋体" w:cs="Times New Roman" w:hint="eastAsia"/>
          <w:color w:val="333333"/>
          <w:kern w:val="0"/>
          <w:sz w:val="21"/>
          <w:szCs w:val="21"/>
        </w:rPr>
        <w:t>12</w:t>
      </w:r>
      <w:r w:rsidRPr="00295A28">
        <w:rPr>
          <w:rFonts w:ascii="宋体" w:eastAsia="宋体" w:hAnsi="宋体" w:cs="Times New Roman" w:hint="eastAsia"/>
          <w:color w:val="333333"/>
          <w:kern w:val="0"/>
        </w:rPr>
        <w:t>月</w:t>
      </w:r>
      <w:r w:rsidRPr="00295A28">
        <w:rPr>
          <w:rFonts w:ascii="宋体" w:eastAsia="宋体" w:hAnsi="宋体" w:cs="Times New Roman" w:hint="eastAsia"/>
          <w:color w:val="333333"/>
          <w:kern w:val="0"/>
          <w:sz w:val="21"/>
          <w:szCs w:val="21"/>
        </w:rPr>
        <w:t>31</w:t>
      </w:r>
      <w:r w:rsidRPr="00295A28">
        <w:rPr>
          <w:rFonts w:ascii="宋体" w:eastAsia="宋体" w:hAnsi="宋体" w:cs="Times New Roman" w:hint="eastAsia"/>
          <w:color w:val="333333"/>
          <w:kern w:val="0"/>
        </w:rPr>
        <w:t>日入驻沙县公路港的汽车运输物流、快递、维修、美容（装潢、装饰、洗车）企业，县财政给予一次性补助</w:t>
      </w:r>
      <w:r w:rsidRPr="00295A28">
        <w:rPr>
          <w:rFonts w:ascii="宋体" w:eastAsia="宋体" w:hAnsi="宋体" w:cs="Times New Roman" w:hint="eastAsia"/>
          <w:color w:val="333333"/>
          <w:kern w:val="0"/>
          <w:sz w:val="21"/>
          <w:szCs w:val="21"/>
        </w:rPr>
        <w:t>5000</w:t>
      </w:r>
      <w:r w:rsidRPr="00295A28">
        <w:rPr>
          <w:rFonts w:ascii="宋体" w:eastAsia="宋体" w:hAnsi="宋体" w:cs="Times New Roman" w:hint="eastAsia"/>
          <w:color w:val="333333"/>
          <w:kern w:val="0"/>
        </w:rPr>
        <w:t>元。</w:t>
      </w:r>
    </w:p>
    <w:p w14:paraId="66735BAB"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二、进一步加大信贷支持力度</w:t>
      </w:r>
    </w:p>
    <w:p w14:paraId="72909B64"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各金融机构要创新信贷产品，大力支持汽车货运产业发展。对规范组建的汽车货运企业因发展运力、吸引外挂车回迁落籍需要融资，应予以提供优惠贷款支持。货运企业应按商业银行具体要求办理有关手续。各金融机构对货运企业信贷支持额度作为年终考核内容之一。</w:t>
      </w:r>
    </w:p>
    <w:p w14:paraId="30A6373A"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三、进一步加大服务管理力度</w:t>
      </w:r>
    </w:p>
    <w:p w14:paraId="73A1751F"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㈠成立沙县扶持汽车货运产业发展协调小组，由县交通运输局牵头，县经信局、县财政局、</w:t>
      </w:r>
      <w:bookmarkStart w:id="2" w:name="OLE_LINK5"/>
      <w:r w:rsidRPr="00295A28">
        <w:rPr>
          <w:rFonts w:ascii="宋体" w:eastAsia="宋体" w:hAnsi="宋体" w:cs="Times New Roman" w:hint="eastAsia"/>
          <w:color w:val="000000"/>
          <w:kern w:val="0"/>
        </w:rPr>
        <w:t>县国税局、县地税局、</w:t>
      </w:r>
      <w:bookmarkEnd w:id="2"/>
      <w:r w:rsidRPr="00295A28">
        <w:rPr>
          <w:rFonts w:ascii="宋体" w:eastAsia="宋体" w:hAnsi="宋体" w:cs="Times New Roman" w:hint="eastAsia"/>
          <w:color w:val="333333"/>
          <w:kern w:val="0"/>
        </w:rPr>
        <w:t>县市场监管局、</w:t>
      </w:r>
      <w:bookmarkStart w:id="3" w:name="OLE_LINK2"/>
      <w:r w:rsidRPr="00295A28">
        <w:rPr>
          <w:rFonts w:ascii="宋体" w:eastAsia="宋体" w:hAnsi="宋体" w:cs="Times New Roman" w:hint="eastAsia"/>
          <w:color w:val="000000"/>
          <w:kern w:val="0"/>
        </w:rPr>
        <w:t>县公安交</w:t>
      </w:r>
      <w:bookmarkEnd w:id="3"/>
      <w:r w:rsidRPr="00295A28">
        <w:rPr>
          <w:rFonts w:ascii="宋体" w:eastAsia="宋体" w:hAnsi="宋体" w:cs="Times New Roman" w:hint="eastAsia"/>
          <w:color w:val="333333"/>
          <w:kern w:val="0"/>
        </w:rPr>
        <w:t>警大队、县城市建设监察大队等部门配合，充分发挥县货物运输协会的作用，认真抓好本实施意见的组织实施。县各有关部门要从全县经济发展大局出发，增强服务意识，创新服务方式，提高服务质量，为我县汽车货运产业发展营造良好外部环境。</w:t>
      </w:r>
    </w:p>
    <w:p w14:paraId="14172A4A"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各企事业单位，在选择货运企业和货物运输招投标时，应尽量选择在本县注册登记并在本县税务机关开票纳税的货运企业，有选择县外货运企业参与投标的，应把</w:t>
      </w:r>
      <w:r w:rsidRPr="00295A28">
        <w:rPr>
          <w:rFonts w:ascii="宋体" w:eastAsia="宋体" w:hAnsi="宋体" w:cs="Times New Roman" w:hint="eastAsia"/>
          <w:color w:val="333333"/>
          <w:kern w:val="0"/>
          <w:sz w:val="21"/>
          <w:szCs w:val="21"/>
        </w:rPr>
        <w:t>“</w:t>
      </w:r>
      <w:r w:rsidRPr="00295A28">
        <w:rPr>
          <w:rFonts w:ascii="宋体" w:eastAsia="宋体" w:hAnsi="宋体" w:cs="Times New Roman" w:hint="eastAsia"/>
          <w:color w:val="333333"/>
          <w:kern w:val="0"/>
        </w:rPr>
        <w:t>在本县税务机关开具运输发票结算运费</w:t>
      </w:r>
      <w:r w:rsidRPr="00295A28">
        <w:rPr>
          <w:rFonts w:ascii="宋体" w:eastAsia="宋体" w:hAnsi="宋体" w:cs="Times New Roman" w:hint="eastAsia"/>
          <w:color w:val="333333"/>
          <w:kern w:val="0"/>
          <w:sz w:val="21"/>
          <w:szCs w:val="21"/>
        </w:rPr>
        <w:t>”</w:t>
      </w:r>
      <w:r w:rsidRPr="00295A28">
        <w:rPr>
          <w:rFonts w:ascii="宋体" w:eastAsia="宋体" w:hAnsi="宋体" w:cs="Times New Roman" w:hint="eastAsia"/>
          <w:color w:val="333333"/>
          <w:kern w:val="0"/>
        </w:rPr>
        <w:t>作为投标入围的必备条件。县经信局、税务部门要加强监管，检查票源，防止税收外流。</w:t>
      </w:r>
    </w:p>
    <w:p w14:paraId="57BE0E75"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㈡县各有关部门要严格执行相关优惠政策，严禁任何部门向货运企业及生产性企业摊派收费。要加强对外挂车辆的认定，做好外挂车辆和新组建货运企业车辆的建档工作，建立外挂车辆登记和查询制度，对外挂车辆实施跟踪管理，尤其要防止本县车辆通过外挂再回迁以享受优惠政策，影响我县税费征管秩序。</w:t>
      </w:r>
    </w:p>
    <w:p w14:paraId="313D7379"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㈢县公安交警部门对新增货车落籍和外挂车回迁要给予提供优惠和便利，对外迁车辆要按相关规定严格把关。县交通运管部门要以教育服务为主，为汽车货运企业发展提供便利，并督促机动车维修业和综合性能检测机构在确保维修质量的前提下，为外挂车回迁提供优质服务。</w:t>
      </w:r>
      <w:bookmarkStart w:id="4" w:name="OLE_LINK3"/>
      <w:r w:rsidRPr="00295A28">
        <w:rPr>
          <w:rFonts w:ascii="宋体" w:eastAsia="宋体" w:hAnsi="宋体" w:cs="Times New Roman" w:hint="eastAsia"/>
          <w:color w:val="000000"/>
          <w:kern w:val="0"/>
        </w:rPr>
        <w:t>县</w:t>
      </w:r>
      <w:bookmarkStart w:id="5" w:name="OLE_LINK4"/>
      <w:bookmarkEnd w:id="4"/>
      <w:r w:rsidRPr="00295A28">
        <w:rPr>
          <w:rFonts w:ascii="宋体" w:eastAsia="宋体" w:hAnsi="宋体" w:cs="Times New Roman" w:hint="eastAsia"/>
          <w:color w:val="000000"/>
          <w:kern w:val="0"/>
          <w:sz w:val="21"/>
          <w:szCs w:val="21"/>
        </w:rPr>
        <w:t>交通</w:t>
      </w:r>
      <w:bookmarkEnd w:id="5"/>
      <w:r w:rsidRPr="00295A28">
        <w:rPr>
          <w:rFonts w:ascii="宋体" w:eastAsia="宋体" w:hAnsi="宋体" w:cs="Times New Roman" w:hint="eastAsia"/>
          <w:color w:val="333333"/>
          <w:kern w:val="0"/>
          <w:sz w:val="21"/>
          <w:szCs w:val="21"/>
        </w:rPr>
        <w:t>执法部门</w:t>
      </w:r>
      <w:r w:rsidRPr="00295A28">
        <w:rPr>
          <w:rFonts w:ascii="宋体" w:eastAsia="宋体" w:hAnsi="宋体" w:cs="Times New Roman" w:hint="eastAsia"/>
          <w:color w:val="333333"/>
          <w:kern w:val="0"/>
        </w:rPr>
        <w:t>要以治理超限运输为契机，加大打击车辆非正常外挂行为及车辆超限超载处罚力度，维护运输市场秩序，保护合法经营。</w:t>
      </w:r>
    </w:p>
    <w:p w14:paraId="1D83C20D"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四、其他事项</w:t>
      </w:r>
    </w:p>
    <w:p w14:paraId="62B81F13"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㈠对企业、单位在申请奖励资金过程中，有弄虚作假骗取、套取奖励资金、虚开和接受虚开发票偷税漏税等违法违纪行为的，县财政、交通运输部门有权追回被骗取、套取奖励资金，可依照《财政违法行为处罚处分条例》（国务院第</w:t>
      </w:r>
      <w:r w:rsidRPr="00295A28">
        <w:rPr>
          <w:rFonts w:ascii="宋体" w:eastAsia="宋体" w:hAnsi="宋体" w:cs="Times New Roman" w:hint="eastAsia"/>
          <w:color w:val="333333"/>
          <w:kern w:val="0"/>
          <w:sz w:val="21"/>
          <w:szCs w:val="21"/>
        </w:rPr>
        <w:t>427</w:t>
      </w:r>
      <w:r w:rsidRPr="00295A28">
        <w:rPr>
          <w:rFonts w:ascii="宋体" w:eastAsia="宋体" w:hAnsi="宋体" w:cs="Times New Roman" w:hint="eastAsia"/>
          <w:color w:val="333333"/>
          <w:kern w:val="0"/>
        </w:rPr>
        <w:t>令）的规定对当事企业、单位予以处罚；构成犯罪的移交司法机关依法追究刑事责任。</w:t>
      </w:r>
    </w:p>
    <w:p w14:paraId="4C8CF823"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㈡本实施意见自</w:t>
      </w:r>
      <w:r w:rsidRPr="00295A28">
        <w:rPr>
          <w:rFonts w:ascii="宋体" w:eastAsia="宋体" w:hAnsi="宋体" w:cs="Times New Roman" w:hint="eastAsia"/>
          <w:color w:val="333333"/>
          <w:kern w:val="0"/>
          <w:sz w:val="21"/>
          <w:szCs w:val="21"/>
        </w:rPr>
        <w:t>2016</w:t>
      </w:r>
      <w:r w:rsidRPr="00295A28">
        <w:rPr>
          <w:rFonts w:ascii="宋体" w:eastAsia="宋体" w:hAnsi="宋体" w:cs="Times New Roman" w:hint="eastAsia"/>
          <w:color w:val="333333"/>
          <w:kern w:val="0"/>
        </w:rPr>
        <w:t>年</w:t>
      </w:r>
      <w:r w:rsidRPr="00295A28">
        <w:rPr>
          <w:rFonts w:ascii="宋体" w:eastAsia="宋体" w:hAnsi="宋体" w:cs="Times New Roman" w:hint="eastAsia"/>
          <w:color w:val="333333"/>
          <w:kern w:val="0"/>
          <w:sz w:val="21"/>
          <w:szCs w:val="21"/>
        </w:rPr>
        <w:t>1</w:t>
      </w:r>
      <w:r w:rsidRPr="00295A28">
        <w:rPr>
          <w:rFonts w:ascii="宋体" w:eastAsia="宋体" w:hAnsi="宋体" w:cs="Times New Roman" w:hint="eastAsia"/>
          <w:color w:val="333333"/>
          <w:kern w:val="0"/>
        </w:rPr>
        <w:t>月</w:t>
      </w:r>
      <w:r w:rsidRPr="00295A28">
        <w:rPr>
          <w:rFonts w:ascii="宋体" w:eastAsia="宋体" w:hAnsi="宋体" w:cs="Times New Roman" w:hint="eastAsia"/>
          <w:color w:val="333333"/>
          <w:kern w:val="0"/>
          <w:sz w:val="21"/>
          <w:szCs w:val="21"/>
        </w:rPr>
        <w:t>1</w:t>
      </w:r>
      <w:r w:rsidRPr="00295A28">
        <w:rPr>
          <w:rFonts w:ascii="宋体" w:eastAsia="宋体" w:hAnsi="宋体" w:cs="Times New Roman" w:hint="eastAsia"/>
          <w:color w:val="333333"/>
          <w:kern w:val="0"/>
        </w:rPr>
        <w:t>日至</w:t>
      </w:r>
      <w:r w:rsidRPr="00295A28">
        <w:rPr>
          <w:rFonts w:ascii="宋体" w:eastAsia="宋体" w:hAnsi="宋体" w:cs="Times New Roman" w:hint="eastAsia"/>
          <w:color w:val="333333"/>
          <w:kern w:val="0"/>
          <w:sz w:val="21"/>
          <w:szCs w:val="21"/>
        </w:rPr>
        <w:t>2020</w:t>
      </w:r>
      <w:r w:rsidRPr="00295A28">
        <w:rPr>
          <w:rFonts w:ascii="宋体" w:eastAsia="宋体" w:hAnsi="宋体" w:cs="Times New Roman" w:hint="eastAsia"/>
          <w:color w:val="333333"/>
          <w:kern w:val="0"/>
        </w:rPr>
        <w:t>年</w:t>
      </w:r>
      <w:r w:rsidRPr="00295A28">
        <w:rPr>
          <w:rFonts w:ascii="宋体" w:eastAsia="宋体" w:hAnsi="宋体" w:cs="Times New Roman" w:hint="eastAsia"/>
          <w:color w:val="333333"/>
          <w:kern w:val="0"/>
          <w:sz w:val="21"/>
          <w:szCs w:val="21"/>
        </w:rPr>
        <w:t>12</w:t>
      </w:r>
      <w:r w:rsidRPr="00295A28">
        <w:rPr>
          <w:rFonts w:ascii="宋体" w:eastAsia="宋体" w:hAnsi="宋体" w:cs="Times New Roman" w:hint="eastAsia"/>
          <w:color w:val="333333"/>
          <w:kern w:val="0"/>
        </w:rPr>
        <w:t>月</w:t>
      </w:r>
      <w:r w:rsidRPr="00295A28">
        <w:rPr>
          <w:rFonts w:ascii="宋体" w:eastAsia="宋体" w:hAnsi="宋体" w:cs="Times New Roman" w:hint="eastAsia"/>
          <w:color w:val="333333"/>
          <w:kern w:val="0"/>
          <w:sz w:val="21"/>
          <w:szCs w:val="21"/>
        </w:rPr>
        <w:t>31</w:t>
      </w:r>
      <w:r w:rsidRPr="00295A28">
        <w:rPr>
          <w:rFonts w:ascii="宋体" w:eastAsia="宋体" w:hAnsi="宋体" w:cs="Times New Roman" w:hint="eastAsia"/>
          <w:color w:val="333333"/>
          <w:kern w:val="0"/>
        </w:rPr>
        <w:t>日试行，试行期间遇国家税收政策调整按新税收政策执行，原县政府出台的《沙县人民政府关于促进沙县汽车货运产业发展的实施意见（暂行）》（沙政〔</w:t>
      </w:r>
      <w:r w:rsidRPr="00295A28">
        <w:rPr>
          <w:rFonts w:ascii="宋体" w:eastAsia="宋体" w:hAnsi="宋体" w:cs="Times New Roman" w:hint="eastAsia"/>
          <w:color w:val="333333"/>
          <w:kern w:val="0"/>
          <w:sz w:val="21"/>
          <w:szCs w:val="21"/>
        </w:rPr>
        <w:t>2012</w:t>
      </w:r>
      <w:r w:rsidRPr="00295A28">
        <w:rPr>
          <w:rFonts w:ascii="宋体" w:eastAsia="宋体" w:hAnsi="宋体" w:cs="Times New Roman" w:hint="eastAsia"/>
          <w:color w:val="333333"/>
          <w:kern w:val="0"/>
        </w:rPr>
        <w:t>〕</w:t>
      </w:r>
      <w:r w:rsidRPr="00295A28">
        <w:rPr>
          <w:rFonts w:ascii="宋体" w:eastAsia="宋体" w:hAnsi="宋体" w:cs="Times New Roman" w:hint="eastAsia"/>
          <w:color w:val="333333"/>
          <w:kern w:val="0"/>
          <w:sz w:val="21"/>
          <w:szCs w:val="21"/>
        </w:rPr>
        <w:t>349</w:t>
      </w:r>
      <w:r w:rsidRPr="00295A28">
        <w:rPr>
          <w:rFonts w:ascii="宋体" w:eastAsia="宋体" w:hAnsi="宋体" w:cs="Times New Roman" w:hint="eastAsia"/>
          <w:color w:val="333333"/>
          <w:kern w:val="0"/>
        </w:rPr>
        <w:t>号）、《沙县人民政府关于进一步扶持汽车货运产业发展的实施意见（沙政〔</w:t>
      </w:r>
      <w:r w:rsidRPr="00295A28">
        <w:rPr>
          <w:rFonts w:ascii="宋体" w:eastAsia="宋体" w:hAnsi="宋体" w:cs="Times New Roman" w:hint="eastAsia"/>
          <w:color w:val="333333"/>
          <w:kern w:val="0"/>
          <w:sz w:val="21"/>
          <w:szCs w:val="21"/>
        </w:rPr>
        <w:t>2013</w:t>
      </w:r>
      <w:r w:rsidRPr="00295A28">
        <w:rPr>
          <w:rFonts w:ascii="宋体" w:eastAsia="宋体" w:hAnsi="宋体" w:cs="Times New Roman" w:hint="eastAsia"/>
          <w:color w:val="333333"/>
          <w:kern w:val="0"/>
        </w:rPr>
        <w:t>〕</w:t>
      </w:r>
      <w:r w:rsidRPr="00295A28">
        <w:rPr>
          <w:rFonts w:ascii="宋体" w:eastAsia="宋体" w:hAnsi="宋体" w:cs="Times New Roman" w:hint="eastAsia"/>
          <w:color w:val="333333"/>
          <w:kern w:val="0"/>
          <w:sz w:val="21"/>
          <w:szCs w:val="21"/>
        </w:rPr>
        <w:t>342</w:t>
      </w:r>
      <w:r w:rsidRPr="00295A28">
        <w:rPr>
          <w:rFonts w:ascii="宋体" w:eastAsia="宋体" w:hAnsi="宋体" w:cs="Times New Roman" w:hint="eastAsia"/>
          <w:color w:val="333333"/>
          <w:kern w:val="0"/>
        </w:rPr>
        <w:t>号）》不再执行。</w:t>
      </w:r>
    </w:p>
    <w:p w14:paraId="5718478E"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㈢本意见由县交通运输局负责解释，原出台的相关政策和规定，凡与本意见不一致的，以本意见为准。</w:t>
      </w:r>
    </w:p>
    <w:p w14:paraId="597E018E" w14:textId="77777777" w:rsidR="00295A28" w:rsidRPr="00295A28" w:rsidRDefault="00295A28" w:rsidP="00295A28">
      <w:pPr>
        <w:widowControl/>
        <w:shd w:val="clear" w:color="auto" w:fill="FFFFFF"/>
        <w:spacing w:line="400" w:lineRule="atLeast"/>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 </w:t>
      </w:r>
    </w:p>
    <w:p w14:paraId="520E7ECC"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 </w:t>
      </w:r>
    </w:p>
    <w:p w14:paraId="11234CA0" w14:textId="77777777" w:rsidR="00295A28" w:rsidRPr="00295A28" w:rsidRDefault="00295A28" w:rsidP="00295A28">
      <w:pPr>
        <w:widowControl/>
        <w:shd w:val="clear" w:color="auto" w:fill="FFFFFF"/>
        <w:spacing w:line="400" w:lineRule="atLeast"/>
        <w:ind w:firstLine="48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 </w:t>
      </w:r>
    </w:p>
    <w:p w14:paraId="123F5AEA" w14:textId="77777777" w:rsidR="00295A28" w:rsidRPr="00295A28" w:rsidRDefault="00295A28" w:rsidP="00295A28">
      <w:pPr>
        <w:widowControl/>
        <w:shd w:val="clear" w:color="auto" w:fill="FFFFFF"/>
        <w:spacing w:line="400" w:lineRule="atLeast"/>
        <w:ind w:firstLine="4020"/>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沙县人民政府</w:t>
      </w:r>
    </w:p>
    <w:p w14:paraId="238F6CBF" w14:textId="77777777" w:rsidR="00295A28" w:rsidRPr="00295A28" w:rsidRDefault="00295A28" w:rsidP="00295A28">
      <w:pPr>
        <w:widowControl/>
        <w:shd w:val="clear" w:color="auto" w:fill="FFFFFF"/>
        <w:spacing w:line="400" w:lineRule="atLeast"/>
        <w:ind w:right="632" w:firstLine="3785"/>
        <w:rPr>
          <w:rFonts w:ascii="Times New Roman" w:hAnsi="Times New Roman" w:cs="Times New Roman"/>
          <w:color w:val="333333"/>
          <w:kern w:val="0"/>
          <w:sz w:val="32"/>
          <w:szCs w:val="32"/>
        </w:rPr>
      </w:pPr>
      <w:r w:rsidRPr="00295A28">
        <w:rPr>
          <w:rFonts w:ascii="宋体" w:eastAsia="宋体" w:hAnsi="宋体" w:cs="Times New Roman" w:hint="eastAsia"/>
          <w:color w:val="333333"/>
          <w:kern w:val="0"/>
        </w:rPr>
        <w:t>2016年</w:t>
      </w:r>
      <w:r w:rsidRPr="00295A28">
        <w:rPr>
          <w:rFonts w:ascii="宋体" w:eastAsia="宋体" w:hAnsi="宋体" w:cs="Times New Roman" w:hint="eastAsia"/>
          <w:color w:val="333333"/>
          <w:kern w:val="0"/>
          <w:sz w:val="21"/>
          <w:szCs w:val="21"/>
        </w:rPr>
        <w:t>12</w:t>
      </w:r>
      <w:r w:rsidRPr="00295A28">
        <w:rPr>
          <w:rFonts w:ascii="宋体" w:eastAsia="宋体" w:hAnsi="宋体" w:cs="Times New Roman" w:hint="eastAsia"/>
          <w:color w:val="333333"/>
          <w:kern w:val="0"/>
        </w:rPr>
        <w:t>月</w:t>
      </w:r>
      <w:r w:rsidRPr="00295A28">
        <w:rPr>
          <w:rFonts w:ascii="宋体" w:eastAsia="宋体" w:hAnsi="宋体" w:cs="Times New Roman" w:hint="eastAsia"/>
          <w:color w:val="333333"/>
          <w:kern w:val="0"/>
          <w:sz w:val="21"/>
          <w:szCs w:val="21"/>
        </w:rPr>
        <w:t>28</w:t>
      </w:r>
      <w:r w:rsidRPr="00295A28">
        <w:rPr>
          <w:rFonts w:ascii="宋体" w:eastAsia="宋体" w:hAnsi="宋体" w:cs="Times New Roman" w:hint="eastAsia"/>
          <w:color w:val="333333"/>
          <w:kern w:val="0"/>
        </w:rPr>
        <w:t>日</w:t>
      </w:r>
    </w:p>
    <w:p w14:paraId="504B9588" w14:textId="77777777" w:rsidR="00B87A50" w:rsidRPr="00295A28" w:rsidRDefault="00B87A50"/>
    <w:sectPr w:rsidR="00B87A50" w:rsidRPr="00295A28"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28"/>
    <w:rsid w:val="00295A28"/>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CDE20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95A28"/>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295A28"/>
    <w:rPr>
      <w:rFonts w:ascii="Times New Roman" w:hAnsi="Times New Roman" w:cs="Times New Roman"/>
      <w:b/>
      <w:bCs/>
      <w:kern w:val="0"/>
    </w:rPr>
  </w:style>
  <w:style w:type="character" w:styleId="a3">
    <w:name w:val="Strong"/>
    <w:basedOn w:val="a0"/>
    <w:uiPriority w:val="22"/>
    <w:qFormat/>
    <w:rsid w:val="0029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918">
      <w:bodyDiv w:val="1"/>
      <w:marLeft w:val="0"/>
      <w:marRight w:val="0"/>
      <w:marTop w:val="0"/>
      <w:marBottom w:val="0"/>
      <w:divBdr>
        <w:top w:val="none" w:sz="0" w:space="0" w:color="auto"/>
        <w:left w:val="none" w:sz="0" w:space="0" w:color="auto"/>
        <w:bottom w:val="none" w:sz="0" w:space="0" w:color="auto"/>
        <w:right w:val="none" w:sz="0" w:space="0" w:color="auto"/>
      </w:divBdr>
    </w:div>
    <w:div w:id="1245799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1879</Characters>
  <Application>Microsoft Macintosh Word</Application>
  <DocSecurity>0</DocSecurity>
  <Lines>15</Lines>
  <Paragraphs>4</Paragraphs>
  <ScaleCrop>false</ScaleCrop>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2018-06-09T07:38:00Z</dcterms:created>
  <dcterms:modified xsi:type="dcterms:W3CDTF">2018-06-09T07:38:00Z</dcterms:modified>
</cp:coreProperties>
</file>