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46" w:rsidRPr="006B6D46" w:rsidRDefault="006B6D46" w:rsidP="006B6D46">
      <w:pPr>
        <w:widowControl/>
        <w:shd w:val="clear" w:color="auto" w:fill="FFFFFF"/>
        <w:spacing w:line="600" w:lineRule="atLeast"/>
        <w:jc w:val="left"/>
        <w:outlineLvl w:val="0"/>
        <w:rPr>
          <w:rFonts w:ascii="Arial" w:eastAsia="宋体" w:hAnsi="Arial" w:cs="Arial"/>
          <w:kern w:val="36"/>
          <w:sz w:val="36"/>
          <w:szCs w:val="36"/>
        </w:rPr>
      </w:pPr>
      <w:r w:rsidRPr="006B6D46">
        <w:rPr>
          <w:rFonts w:ascii="Arial" w:eastAsia="宋体" w:hAnsi="Arial" w:cs="Arial"/>
          <w:kern w:val="36"/>
          <w:sz w:val="36"/>
          <w:szCs w:val="36"/>
        </w:rPr>
        <w:t>巴彦县招商引资优惠政策（</w:t>
      </w:r>
      <w:r w:rsidRPr="006B6D46">
        <w:rPr>
          <w:rFonts w:ascii="Arial" w:eastAsia="宋体" w:hAnsi="Arial" w:cs="Arial"/>
          <w:kern w:val="36"/>
          <w:sz w:val="36"/>
          <w:szCs w:val="36"/>
        </w:rPr>
        <w:t>2012</w:t>
      </w:r>
      <w:r w:rsidRPr="006B6D46">
        <w:rPr>
          <w:rFonts w:ascii="Arial" w:eastAsia="宋体" w:hAnsi="Arial" w:cs="Arial"/>
          <w:kern w:val="36"/>
          <w:sz w:val="36"/>
          <w:szCs w:val="36"/>
        </w:rPr>
        <w:t>）</w:t>
      </w:r>
    </w:p>
    <w:p w:rsidR="006B6D46" w:rsidRDefault="006B6D46" w:rsidP="006B6D4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第一条</w:t>
      </w:r>
      <w:r>
        <w:rPr>
          <w:rFonts w:ascii="Arial" w:hAnsi="Arial" w:cs="Arial"/>
          <w:color w:val="444444"/>
        </w:rPr>
        <w:t xml:space="preserve"> </w:t>
      </w:r>
      <w:r>
        <w:rPr>
          <w:rFonts w:ascii="Arial" w:hAnsi="Arial" w:cs="Arial"/>
          <w:color w:val="444444"/>
        </w:rPr>
        <w:t>为鼓励和吸引</w:t>
      </w:r>
      <w:hyperlink r:id="rId4" w:tgtFrame="_blank" w:history="1">
        <w:r>
          <w:rPr>
            <w:rStyle w:val="a4"/>
            <w:rFonts w:ascii="微软雅黑" w:eastAsia="微软雅黑" w:hAnsi="微软雅黑" w:cs="Arial" w:hint="eastAsia"/>
            <w:color w:val="CC0000"/>
            <w:bdr w:val="none" w:sz="0" w:space="0" w:color="auto" w:frame="1"/>
          </w:rPr>
          <w:t>投资</w:t>
        </w:r>
      </w:hyperlink>
      <w:r>
        <w:rPr>
          <w:rFonts w:ascii="Arial" w:hAnsi="Arial" w:cs="Arial"/>
          <w:color w:val="444444"/>
        </w:rPr>
        <w:t>者在我县</w:t>
      </w:r>
      <w:hyperlink r:id="rId5" w:tgtFrame="_blank" w:history="1">
        <w:r>
          <w:rPr>
            <w:rStyle w:val="a4"/>
            <w:rFonts w:ascii="微软雅黑" w:eastAsia="微软雅黑" w:hAnsi="微软雅黑" w:cs="Arial" w:hint="eastAsia"/>
            <w:color w:val="CC0000"/>
            <w:bdr w:val="none" w:sz="0" w:space="0" w:color="auto" w:frame="1"/>
          </w:rPr>
          <w:t>投资</w:t>
        </w:r>
      </w:hyperlink>
      <w:r>
        <w:rPr>
          <w:rFonts w:ascii="Arial" w:hAnsi="Arial" w:cs="Arial"/>
          <w:color w:val="444444"/>
        </w:rPr>
        <w:t>兴业，推进</w:t>
      </w:r>
      <w:r>
        <w:rPr>
          <w:rFonts w:ascii="Arial" w:hAnsi="Arial" w:cs="Arial"/>
          <w:color w:val="444444"/>
        </w:rPr>
        <w:t>“</w:t>
      </w:r>
      <w:r>
        <w:rPr>
          <w:rFonts w:ascii="Arial" w:hAnsi="Arial" w:cs="Arial"/>
          <w:color w:val="444444"/>
        </w:rPr>
        <w:t>兴工</w:t>
      </w:r>
      <w:r>
        <w:rPr>
          <w:rFonts w:ascii="Arial" w:hAnsi="Arial" w:cs="Arial"/>
          <w:color w:val="444444"/>
        </w:rPr>
        <w:t>”</w:t>
      </w:r>
      <w:r>
        <w:rPr>
          <w:rFonts w:ascii="Arial" w:hAnsi="Arial" w:cs="Arial"/>
          <w:color w:val="444444"/>
        </w:rPr>
        <w:t>战略实施，加快生态宜居中等城市建设步伐。结合我县实际，制定本优惠政策。</w:t>
      </w:r>
    </w:p>
    <w:p w:rsidR="006B6D46" w:rsidRDefault="006B6D46" w:rsidP="006B6D4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第二条</w:t>
      </w:r>
      <w:r>
        <w:rPr>
          <w:rFonts w:ascii="Arial" w:hAnsi="Arial" w:cs="Arial"/>
          <w:color w:val="444444"/>
        </w:rPr>
        <w:t xml:space="preserve"> </w:t>
      </w:r>
      <w:r>
        <w:rPr>
          <w:rFonts w:ascii="Arial" w:hAnsi="Arial" w:cs="Arial"/>
          <w:color w:val="444444"/>
        </w:rPr>
        <w:t>本优惠政策适用于生产加工、</w:t>
      </w:r>
      <w:hyperlink r:id="rId6" w:tgtFrame="_blank" w:history="1">
        <w:r>
          <w:rPr>
            <w:rStyle w:val="a4"/>
            <w:rFonts w:ascii="微软雅黑" w:eastAsia="微软雅黑" w:hAnsi="微软雅黑" w:cs="Arial" w:hint="eastAsia"/>
            <w:color w:val="CC0000"/>
            <w:bdr w:val="none" w:sz="0" w:space="0" w:color="auto" w:frame="1"/>
          </w:rPr>
          <w:t>旅游</w:t>
        </w:r>
      </w:hyperlink>
      <w:r>
        <w:rPr>
          <w:rFonts w:ascii="Arial" w:hAnsi="Arial" w:cs="Arial"/>
          <w:color w:val="444444"/>
        </w:rPr>
        <w:t>开发型项目。其中，新建项目固定资产投资</w:t>
      </w:r>
      <w:r>
        <w:rPr>
          <w:rFonts w:ascii="Arial" w:hAnsi="Arial" w:cs="Arial"/>
          <w:color w:val="444444"/>
        </w:rPr>
        <w:t>3000</w:t>
      </w:r>
      <w:r>
        <w:rPr>
          <w:rFonts w:ascii="Arial" w:hAnsi="Arial" w:cs="Arial"/>
          <w:color w:val="444444"/>
        </w:rPr>
        <w:t>万元以上，增资扩产项目新增固定资产投资</w:t>
      </w:r>
      <w:r>
        <w:rPr>
          <w:rFonts w:ascii="Arial" w:hAnsi="Arial" w:cs="Arial"/>
          <w:color w:val="444444"/>
        </w:rPr>
        <w:t>2000</w:t>
      </w:r>
      <w:r>
        <w:rPr>
          <w:rFonts w:ascii="Arial" w:hAnsi="Arial" w:cs="Arial"/>
          <w:color w:val="444444"/>
        </w:rPr>
        <w:t>万元以上。</w:t>
      </w:r>
    </w:p>
    <w:p w:rsidR="006B6D46" w:rsidRDefault="006B6D46" w:rsidP="006B6D4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第三条</w:t>
      </w:r>
      <w:r>
        <w:rPr>
          <w:rFonts w:ascii="Arial" w:hAnsi="Arial" w:cs="Arial"/>
          <w:color w:val="444444"/>
        </w:rPr>
        <w:t xml:space="preserve"> </w:t>
      </w:r>
      <w:r>
        <w:rPr>
          <w:rFonts w:ascii="Arial" w:hAnsi="Arial" w:cs="Arial"/>
          <w:color w:val="444444"/>
        </w:rPr>
        <w:t>项目投资强度原则上每</w:t>
      </w:r>
      <w:proofErr w:type="gramStart"/>
      <w:r>
        <w:rPr>
          <w:rFonts w:ascii="Arial" w:hAnsi="Arial" w:cs="Arial"/>
          <w:color w:val="444444"/>
        </w:rPr>
        <w:t>公顷不</w:t>
      </w:r>
      <w:proofErr w:type="gramEnd"/>
      <w:r>
        <w:rPr>
          <w:rFonts w:ascii="Arial" w:hAnsi="Arial" w:cs="Arial"/>
          <w:color w:val="444444"/>
        </w:rPr>
        <w:t>低于</w:t>
      </w:r>
      <w:r>
        <w:rPr>
          <w:rFonts w:ascii="Arial" w:hAnsi="Arial" w:cs="Arial"/>
          <w:color w:val="444444"/>
        </w:rPr>
        <w:t>1500</w:t>
      </w:r>
      <w:r>
        <w:rPr>
          <w:rFonts w:ascii="Arial" w:hAnsi="Arial" w:cs="Arial"/>
          <w:color w:val="444444"/>
        </w:rPr>
        <w:t>万元，</w:t>
      </w:r>
      <w:hyperlink r:id="rId7" w:tgtFrame="_blank" w:history="1">
        <w:r>
          <w:rPr>
            <w:rStyle w:val="a4"/>
            <w:rFonts w:ascii="微软雅黑" w:eastAsia="微软雅黑" w:hAnsi="微软雅黑" w:cs="Arial" w:hint="eastAsia"/>
            <w:color w:val="CC0000"/>
            <w:bdr w:val="none" w:sz="0" w:space="0" w:color="auto" w:frame="1"/>
          </w:rPr>
          <w:t>建筑</w:t>
        </w:r>
      </w:hyperlink>
      <w:r>
        <w:rPr>
          <w:rFonts w:ascii="Arial" w:hAnsi="Arial" w:cs="Arial"/>
          <w:color w:val="444444"/>
        </w:rPr>
        <w:t>容积率原则上不低于</w:t>
      </w:r>
      <w:r>
        <w:rPr>
          <w:rFonts w:ascii="Arial" w:hAnsi="Arial" w:cs="Arial"/>
          <w:color w:val="444444"/>
        </w:rPr>
        <w:t>0.7</w:t>
      </w:r>
      <w:r>
        <w:rPr>
          <w:rFonts w:ascii="Arial" w:hAnsi="Arial" w:cs="Arial"/>
          <w:color w:val="444444"/>
        </w:rPr>
        <w:t>，供地方式为国有出让，出让金底价以国家规定的最低限价为起点。</w:t>
      </w:r>
    </w:p>
    <w:p w:rsidR="006B6D46" w:rsidRDefault="006B6D46" w:rsidP="006B6D4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第四条</w:t>
      </w:r>
      <w:r>
        <w:rPr>
          <w:rFonts w:ascii="Arial" w:hAnsi="Arial" w:cs="Arial"/>
          <w:color w:val="444444"/>
        </w:rPr>
        <w:t xml:space="preserve"> </w:t>
      </w:r>
      <w:r>
        <w:rPr>
          <w:rFonts w:ascii="Arial" w:hAnsi="Arial" w:cs="Arial"/>
          <w:color w:val="444444"/>
        </w:rPr>
        <w:t>县政府视项目的产业方向、投资强度、投资额度和税收情况，在企业竣工投产后，一次性给予新建项目一定额度的项目企业发展扶持资金。</w:t>
      </w:r>
    </w:p>
    <w:p w:rsidR="006B6D46" w:rsidRDefault="006B6D46" w:rsidP="006B6D4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第五条</w:t>
      </w:r>
      <w:r>
        <w:rPr>
          <w:rFonts w:ascii="Arial" w:hAnsi="Arial" w:cs="Arial"/>
          <w:color w:val="444444"/>
        </w:rPr>
        <w:t xml:space="preserve"> </w:t>
      </w:r>
      <w:r>
        <w:rPr>
          <w:rFonts w:ascii="Arial" w:hAnsi="Arial" w:cs="Arial"/>
          <w:color w:val="444444"/>
        </w:rPr>
        <w:t>新建项目自企业纳税之日起前两年县政府参照地方留成部分的全额，第三、四、五年县政府参照地方留成部分的</w:t>
      </w:r>
      <w:r>
        <w:rPr>
          <w:rFonts w:ascii="Arial" w:hAnsi="Arial" w:cs="Arial"/>
          <w:color w:val="444444"/>
        </w:rPr>
        <w:t>50%</w:t>
      </w:r>
      <w:r>
        <w:rPr>
          <w:rFonts w:ascii="Arial" w:hAnsi="Arial" w:cs="Arial"/>
          <w:color w:val="444444"/>
        </w:rPr>
        <w:t>额度，通过县政府与项目企业共同向上争取项目资金的形式，来筹措资金给予企业专项发展扶持资金，超出部分归属企业，不足部分由县财政补齐，扶持企业发展壮大。</w:t>
      </w:r>
    </w:p>
    <w:p w:rsidR="006B6D46" w:rsidRDefault="006B6D46" w:rsidP="006B6D4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第六条</w:t>
      </w:r>
      <w:r>
        <w:rPr>
          <w:rFonts w:ascii="Arial" w:hAnsi="Arial" w:cs="Arial"/>
          <w:color w:val="444444"/>
        </w:rPr>
        <w:t xml:space="preserve"> </w:t>
      </w:r>
      <w:r>
        <w:rPr>
          <w:rFonts w:ascii="Arial" w:hAnsi="Arial" w:cs="Arial"/>
          <w:color w:val="444444"/>
        </w:rPr>
        <w:t>增资扩产项目以前三年纳税</w:t>
      </w:r>
      <w:proofErr w:type="gramStart"/>
      <w:r>
        <w:rPr>
          <w:rFonts w:ascii="Arial" w:hAnsi="Arial" w:cs="Arial"/>
          <w:color w:val="444444"/>
        </w:rPr>
        <w:t>最</w:t>
      </w:r>
      <w:proofErr w:type="gramEnd"/>
      <w:r>
        <w:rPr>
          <w:rFonts w:ascii="Arial" w:hAnsi="Arial" w:cs="Arial"/>
          <w:color w:val="444444"/>
        </w:rPr>
        <w:t>高额为基数，新项目建成投产后在原有纳税基数基础上新增加的税收，第一年县政府参照地方留成部分的全额，第二、三年县政府参照地方留成部分的</w:t>
      </w:r>
      <w:r>
        <w:rPr>
          <w:rFonts w:ascii="Arial" w:hAnsi="Arial" w:cs="Arial"/>
          <w:color w:val="444444"/>
        </w:rPr>
        <w:t>50%</w:t>
      </w:r>
      <w:r>
        <w:rPr>
          <w:rFonts w:ascii="Arial" w:hAnsi="Arial" w:cs="Arial"/>
          <w:color w:val="444444"/>
        </w:rPr>
        <w:t>额度，通过县政府与项目企业共同向上争取项目资金的形式，来筹措资金给予企业专项发展扶持资金，超出部分归属企业，不足部分由县财政补齐，扶持企业发展壮大。</w:t>
      </w:r>
    </w:p>
    <w:p w:rsidR="006B6D46" w:rsidRDefault="006B6D46" w:rsidP="006B6D4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第七条</w:t>
      </w:r>
      <w:r>
        <w:rPr>
          <w:rFonts w:ascii="Arial" w:hAnsi="Arial" w:cs="Arial"/>
          <w:color w:val="444444"/>
        </w:rPr>
        <w:t xml:space="preserve"> </w:t>
      </w:r>
      <w:r>
        <w:rPr>
          <w:rFonts w:ascii="Arial" w:hAnsi="Arial" w:cs="Arial"/>
          <w:color w:val="444444"/>
        </w:rPr>
        <w:t>项目企业建设期间应按照相关规定交纳建设</w:t>
      </w:r>
      <w:proofErr w:type="gramStart"/>
      <w:r>
        <w:rPr>
          <w:rFonts w:ascii="Arial" w:hAnsi="Arial" w:cs="Arial"/>
          <w:color w:val="444444"/>
        </w:rPr>
        <w:t>规</w:t>
      </w:r>
      <w:proofErr w:type="gramEnd"/>
      <w:r>
        <w:rPr>
          <w:rFonts w:ascii="Arial" w:hAnsi="Arial" w:cs="Arial"/>
          <w:color w:val="444444"/>
        </w:rPr>
        <w:t>费和各项政策性收费。</w:t>
      </w:r>
      <w:proofErr w:type="gramStart"/>
      <w:r>
        <w:rPr>
          <w:rFonts w:ascii="Arial" w:hAnsi="Arial" w:cs="Arial"/>
          <w:color w:val="444444"/>
        </w:rPr>
        <w:t>自项目</w:t>
      </w:r>
      <w:proofErr w:type="gramEnd"/>
      <w:r>
        <w:rPr>
          <w:rFonts w:ascii="Arial" w:hAnsi="Arial" w:cs="Arial"/>
          <w:color w:val="444444"/>
        </w:rPr>
        <w:t>投产后，由政府相关部门对项目企业固定资产投资进行审核，如达到</w:t>
      </w:r>
      <w:r>
        <w:rPr>
          <w:rFonts w:ascii="Arial" w:hAnsi="Arial" w:cs="Arial"/>
          <w:color w:val="444444"/>
        </w:rPr>
        <w:t>3000</w:t>
      </w:r>
      <w:r>
        <w:rPr>
          <w:rFonts w:ascii="Arial" w:hAnsi="Arial" w:cs="Arial"/>
          <w:color w:val="444444"/>
        </w:rPr>
        <w:t>万元以上</w:t>
      </w:r>
      <w:r>
        <w:rPr>
          <w:rFonts w:ascii="Arial" w:hAnsi="Arial" w:cs="Arial"/>
          <w:color w:val="444444"/>
        </w:rPr>
        <w:t>1</w:t>
      </w:r>
      <w:r>
        <w:rPr>
          <w:rFonts w:ascii="Arial" w:hAnsi="Arial" w:cs="Arial"/>
          <w:color w:val="444444"/>
        </w:rPr>
        <w:t>亿元以下</w:t>
      </w:r>
      <w:r>
        <w:rPr>
          <w:rFonts w:ascii="Arial" w:hAnsi="Arial" w:cs="Arial"/>
          <w:color w:val="444444"/>
        </w:rPr>
        <w:t>(</w:t>
      </w:r>
      <w:r>
        <w:rPr>
          <w:rFonts w:ascii="Arial" w:hAnsi="Arial" w:cs="Arial"/>
          <w:color w:val="444444"/>
        </w:rPr>
        <w:t>含</w:t>
      </w:r>
      <w:r>
        <w:rPr>
          <w:rFonts w:ascii="Arial" w:hAnsi="Arial" w:cs="Arial"/>
          <w:color w:val="444444"/>
        </w:rPr>
        <w:t>3000</w:t>
      </w:r>
      <w:r>
        <w:rPr>
          <w:rFonts w:ascii="Arial" w:hAnsi="Arial" w:cs="Arial"/>
          <w:color w:val="444444"/>
        </w:rPr>
        <w:t>万元</w:t>
      </w:r>
      <w:r>
        <w:rPr>
          <w:rFonts w:ascii="Arial" w:hAnsi="Arial" w:cs="Arial"/>
          <w:color w:val="444444"/>
        </w:rPr>
        <w:t>)</w:t>
      </w:r>
      <w:r>
        <w:rPr>
          <w:rFonts w:ascii="Arial" w:hAnsi="Arial" w:cs="Arial"/>
          <w:color w:val="444444"/>
        </w:rPr>
        <w:t>，企业向相关部门提出扶持资金申请，经调查核实后，在</w:t>
      </w:r>
      <w:r>
        <w:rPr>
          <w:rFonts w:ascii="Arial" w:hAnsi="Arial" w:cs="Arial"/>
          <w:color w:val="444444"/>
        </w:rPr>
        <w:t>15</w:t>
      </w:r>
      <w:r>
        <w:rPr>
          <w:rFonts w:ascii="Arial" w:hAnsi="Arial" w:cs="Arial"/>
          <w:color w:val="444444"/>
        </w:rPr>
        <w:t>个工作日内，由相关部门参照项目企业实际交纳的建设</w:t>
      </w:r>
      <w:proofErr w:type="gramStart"/>
      <w:r>
        <w:rPr>
          <w:rFonts w:ascii="Arial" w:hAnsi="Arial" w:cs="Arial"/>
          <w:color w:val="444444"/>
        </w:rPr>
        <w:t>规</w:t>
      </w:r>
      <w:proofErr w:type="gramEnd"/>
      <w:r>
        <w:rPr>
          <w:rFonts w:ascii="Arial" w:hAnsi="Arial" w:cs="Arial"/>
          <w:color w:val="444444"/>
        </w:rPr>
        <w:t>费和各项政策性收费的资金总额</w:t>
      </w:r>
      <w:r>
        <w:rPr>
          <w:rFonts w:ascii="Arial" w:hAnsi="Arial" w:cs="Arial"/>
          <w:color w:val="444444"/>
        </w:rPr>
        <w:t>(</w:t>
      </w:r>
      <w:r>
        <w:rPr>
          <w:rFonts w:ascii="Arial" w:hAnsi="Arial" w:cs="Arial"/>
          <w:color w:val="444444"/>
        </w:rPr>
        <w:t>此项费用是指用于工程建设，并属于地方财政留成部分的行政、事业性收费，以交费票据为准。</w:t>
      </w:r>
      <w:r>
        <w:rPr>
          <w:rFonts w:ascii="Arial" w:hAnsi="Arial" w:cs="Arial"/>
          <w:color w:val="444444"/>
        </w:rPr>
        <w:t>)</w:t>
      </w:r>
      <w:r>
        <w:rPr>
          <w:rFonts w:ascii="Arial" w:hAnsi="Arial" w:cs="Arial"/>
          <w:color w:val="444444"/>
        </w:rPr>
        <w:t>减掉公安消防部门所收取部分的余额的</w:t>
      </w:r>
      <w:r>
        <w:rPr>
          <w:rFonts w:ascii="Arial" w:hAnsi="Arial" w:cs="Arial"/>
          <w:color w:val="444444"/>
        </w:rPr>
        <w:t>50%</w:t>
      </w:r>
      <w:r>
        <w:rPr>
          <w:rFonts w:ascii="Arial" w:hAnsi="Arial" w:cs="Arial"/>
          <w:color w:val="444444"/>
        </w:rPr>
        <w:t>给予企业专项发展扶持资金。如固定资产投资达到</w:t>
      </w:r>
      <w:r>
        <w:rPr>
          <w:rFonts w:ascii="Arial" w:hAnsi="Arial" w:cs="Arial"/>
          <w:color w:val="444444"/>
        </w:rPr>
        <w:t>1</w:t>
      </w:r>
      <w:r>
        <w:rPr>
          <w:rFonts w:ascii="Arial" w:hAnsi="Arial" w:cs="Arial"/>
          <w:color w:val="444444"/>
        </w:rPr>
        <w:t>亿元以上</w:t>
      </w:r>
      <w:r>
        <w:rPr>
          <w:rFonts w:ascii="Arial" w:hAnsi="Arial" w:cs="Arial"/>
          <w:color w:val="444444"/>
        </w:rPr>
        <w:t>(</w:t>
      </w:r>
      <w:r>
        <w:rPr>
          <w:rFonts w:ascii="Arial" w:hAnsi="Arial" w:cs="Arial"/>
          <w:color w:val="444444"/>
        </w:rPr>
        <w:t>含</w:t>
      </w:r>
      <w:r>
        <w:rPr>
          <w:rFonts w:ascii="Arial" w:hAnsi="Arial" w:cs="Arial"/>
          <w:color w:val="444444"/>
        </w:rPr>
        <w:t>1</w:t>
      </w:r>
      <w:r>
        <w:rPr>
          <w:rFonts w:ascii="Arial" w:hAnsi="Arial" w:cs="Arial"/>
          <w:color w:val="444444"/>
        </w:rPr>
        <w:t>亿元</w:t>
      </w:r>
      <w:r>
        <w:rPr>
          <w:rFonts w:ascii="Arial" w:hAnsi="Arial" w:cs="Arial"/>
          <w:color w:val="444444"/>
        </w:rPr>
        <w:t>)</w:t>
      </w:r>
      <w:r>
        <w:rPr>
          <w:rFonts w:ascii="Arial" w:hAnsi="Arial" w:cs="Arial"/>
          <w:color w:val="444444"/>
        </w:rPr>
        <w:t>，则参照乙方实际交纳的建设</w:t>
      </w:r>
      <w:proofErr w:type="gramStart"/>
      <w:r>
        <w:rPr>
          <w:rFonts w:ascii="Arial" w:hAnsi="Arial" w:cs="Arial"/>
          <w:color w:val="444444"/>
        </w:rPr>
        <w:t>规</w:t>
      </w:r>
      <w:proofErr w:type="gramEnd"/>
      <w:r>
        <w:rPr>
          <w:rFonts w:ascii="Arial" w:hAnsi="Arial" w:cs="Arial"/>
          <w:color w:val="444444"/>
        </w:rPr>
        <w:t>费和各项政策性收费的资金总额</w:t>
      </w:r>
      <w:r>
        <w:rPr>
          <w:rFonts w:ascii="Arial" w:hAnsi="Arial" w:cs="Arial"/>
          <w:color w:val="444444"/>
        </w:rPr>
        <w:t>(</w:t>
      </w:r>
      <w:r>
        <w:rPr>
          <w:rFonts w:ascii="Arial" w:hAnsi="Arial" w:cs="Arial"/>
          <w:color w:val="444444"/>
        </w:rPr>
        <w:t>此项费用是指用于工程建设，并属于地方财政留成部分的行政、事业性收</w:t>
      </w:r>
      <w:r>
        <w:rPr>
          <w:rFonts w:ascii="Arial" w:hAnsi="Arial" w:cs="Arial"/>
          <w:color w:val="444444"/>
        </w:rPr>
        <w:lastRenderedPageBreak/>
        <w:t>费，以交费票据为准。</w:t>
      </w:r>
      <w:r>
        <w:rPr>
          <w:rFonts w:ascii="Arial" w:hAnsi="Arial" w:cs="Arial"/>
          <w:color w:val="444444"/>
        </w:rPr>
        <w:t>)</w:t>
      </w:r>
      <w:r>
        <w:rPr>
          <w:rFonts w:ascii="Arial" w:hAnsi="Arial" w:cs="Arial"/>
          <w:color w:val="444444"/>
        </w:rPr>
        <w:t>减掉公安消防部门所收取部分的余额全部安排给项目企业作为专项发展扶持资金。</w:t>
      </w:r>
    </w:p>
    <w:p w:rsidR="006B6D46" w:rsidRDefault="006B6D46" w:rsidP="006B6D4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第八条</w:t>
      </w:r>
      <w:r>
        <w:rPr>
          <w:rFonts w:ascii="Arial" w:hAnsi="Arial" w:cs="Arial"/>
          <w:color w:val="444444"/>
        </w:rPr>
        <w:t xml:space="preserve"> </w:t>
      </w:r>
      <w:r>
        <w:rPr>
          <w:rFonts w:ascii="Arial" w:hAnsi="Arial" w:cs="Arial"/>
          <w:color w:val="444444"/>
        </w:rPr>
        <w:t>实行</w:t>
      </w:r>
      <w:r>
        <w:rPr>
          <w:rFonts w:ascii="Arial" w:hAnsi="Arial" w:cs="Arial"/>
          <w:color w:val="444444"/>
        </w:rPr>
        <w:t>“</w:t>
      </w:r>
      <w:r>
        <w:rPr>
          <w:rFonts w:ascii="Arial" w:hAnsi="Arial" w:cs="Arial"/>
          <w:color w:val="444444"/>
        </w:rPr>
        <w:t>三个一</w:t>
      </w:r>
      <w:r>
        <w:rPr>
          <w:rFonts w:ascii="Arial" w:hAnsi="Arial" w:cs="Arial"/>
          <w:color w:val="444444"/>
        </w:rPr>
        <w:t>”</w:t>
      </w:r>
      <w:r>
        <w:rPr>
          <w:rFonts w:ascii="Arial" w:hAnsi="Arial" w:cs="Arial"/>
          <w:color w:val="444444"/>
        </w:rPr>
        <w:t>服务，即每一个项目安排一名责任领导、一个责任部门、一位专职服务人员，为投资者提供全程代办服务。</w:t>
      </w:r>
    </w:p>
    <w:p w:rsidR="006B6D46" w:rsidRDefault="006B6D46" w:rsidP="006B6D4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第九条</w:t>
      </w:r>
      <w:r>
        <w:rPr>
          <w:rFonts w:ascii="Arial" w:hAnsi="Arial" w:cs="Arial"/>
          <w:color w:val="444444"/>
        </w:rPr>
        <w:t xml:space="preserve"> </w:t>
      </w:r>
      <w:r>
        <w:rPr>
          <w:rFonts w:ascii="Arial" w:hAnsi="Arial" w:cs="Arial"/>
          <w:color w:val="444444"/>
        </w:rPr>
        <w:t>总投资额</w:t>
      </w:r>
      <w:r>
        <w:rPr>
          <w:rFonts w:ascii="Arial" w:hAnsi="Arial" w:cs="Arial"/>
          <w:color w:val="444444"/>
        </w:rPr>
        <w:t>1</w:t>
      </w:r>
      <w:r>
        <w:rPr>
          <w:rFonts w:ascii="Arial" w:hAnsi="Arial" w:cs="Arial"/>
          <w:color w:val="444444"/>
        </w:rPr>
        <w:t>亿元以上，固定资产投资</w:t>
      </w:r>
      <w:r>
        <w:rPr>
          <w:rFonts w:ascii="Arial" w:hAnsi="Arial" w:cs="Arial"/>
          <w:color w:val="444444"/>
        </w:rPr>
        <w:t>3000</w:t>
      </w:r>
      <w:r>
        <w:rPr>
          <w:rFonts w:ascii="Arial" w:hAnsi="Arial" w:cs="Arial"/>
          <w:color w:val="444444"/>
        </w:rPr>
        <w:t>万元以上，税收达到</w:t>
      </w:r>
      <w:r>
        <w:rPr>
          <w:rFonts w:ascii="Arial" w:hAnsi="Arial" w:cs="Arial"/>
          <w:color w:val="444444"/>
        </w:rPr>
        <w:t>500</w:t>
      </w:r>
      <w:r>
        <w:rPr>
          <w:rFonts w:ascii="Arial" w:hAnsi="Arial" w:cs="Arial"/>
          <w:color w:val="444444"/>
        </w:rPr>
        <w:t>万元以上的农副产品深加工、装备制造、</w:t>
      </w:r>
      <w:hyperlink r:id="rId8" w:tgtFrame="_blank" w:history="1">
        <w:r>
          <w:rPr>
            <w:rStyle w:val="a4"/>
            <w:rFonts w:ascii="微软雅黑" w:eastAsia="微软雅黑" w:hAnsi="微软雅黑" w:cs="Arial" w:hint="eastAsia"/>
            <w:color w:val="CC0000"/>
            <w:bdr w:val="none" w:sz="0" w:space="0" w:color="auto" w:frame="1"/>
          </w:rPr>
          <w:t>生物</w:t>
        </w:r>
      </w:hyperlink>
      <w:r>
        <w:rPr>
          <w:rFonts w:ascii="Arial" w:hAnsi="Arial" w:cs="Arial"/>
          <w:color w:val="444444"/>
        </w:rPr>
        <w:t>医药、</w:t>
      </w:r>
      <w:hyperlink r:id="rId9" w:tgtFrame="_blank" w:history="1">
        <w:r>
          <w:rPr>
            <w:rStyle w:val="a4"/>
            <w:rFonts w:ascii="微软雅黑" w:eastAsia="微软雅黑" w:hAnsi="微软雅黑" w:cs="Arial" w:hint="eastAsia"/>
            <w:color w:val="CC0000"/>
            <w:bdr w:val="none" w:sz="0" w:space="0" w:color="auto" w:frame="1"/>
          </w:rPr>
          <w:t>高新技术</w:t>
        </w:r>
      </w:hyperlink>
      <w:r>
        <w:rPr>
          <w:rFonts w:ascii="Arial" w:hAnsi="Arial" w:cs="Arial"/>
          <w:color w:val="444444"/>
        </w:rPr>
        <w:t>等大项目，县政府优先为其申报财源建设、新型工业化等项目。对税收贡献特别大的，县政府给予特殊奖励。对产业方向好、投资强度高的新建大项目，采取</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，给予项目企业在生产用水、用电等方面特殊政策。</w:t>
      </w:r>
    </w:p>
    <w:p w:rsidR="006B6D46" w:rsidRDefault="006B6D46" w:rsidP="006B6D4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第十条</w:t>
      </w:r>
      <w:r>
        <w:rPr>
          <w:rFonts w:ascii="Arial" w:hAnsi="Arial" w:cs="Arial"/>
          <w:color w:val="444444"/>
        </w:rPr>
        <w:t xml:space="preserve"> </w:t>
      </w:r>
      <w:r>
        <w:rPr>
          <w:rFonts w:ascii="Arial" w:hAnsi="Arial" w:cs="Arial"/>
          <w:color w:val="444444"/>
        </w:rPr>
        <w:t>项目建成投产后，如生产流动资金不足，县政府可协调金融部门以土地、厂房、设备作抵押为企业争取信贷资金支持。</w:t>
      </w:r>
    </w:p>
    <w:p w:rsidR="006B6D46" w:rsidRDefault="006B6D46" w:rsidP="006B6D4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第十一条</w:t>
      </w:r>
      <w:r>
        <w:rPr>
          <w:rFonts w:ascii="Arial" w:hAnsi="Arial" w:cs="Arial"/>
          <w:color w:val="444444"/>
        </w:rPr>
        <w:t xml:space="preserve"> </w:t>
      </w:r>
      <w:r>
        <w:rPr>
          <w:rFonts w:ascii="Arial" w:hAnsi="Arial" w:cs="Arial"/>
          <w:color w:val="444444"/>
        </w:rPr>
        <w:t>本优惠政策自</w:t>
      </w:r>
      <w:r>
        <w:rPr>
          <w:rFonts w:ascii="Arial" w:hAnsi="Arial" w:cs="Arial"/>
          <w:color w:val="444444"/>
        </w:rPr>
        <w:t>2012</w:t>
      </w:r>
      <w:r>
        <w:rPr>
          <w:rFonts w:ascii="Arial" w:hAnsi="Arial" w:cs="Arial"/>
          <w:color w:val="444444"/>
        </w:rPr>
        <w:t>年</w:t>
      </w:r>
      <w:r>
        <w:rPr>
          <w:rFonts w:ascii="Arial" w:hAnsi="Arial" w:cs="Arial"/>
          <w:color w:val="444444"/>
        </w:rPr>
        <w:t>2</w:t>
      </w:r>
      <w:r>
        <w:rPr>
          <w:rFonts w:ascii="Arial" w:hAnsi="Arial" w:cs="Arial"/>
          <w:color w:val="444444"/>
        </w:rPr>
        <w:t>月</w:t>
      </w:r>
      <w:r>
        <w:rPr>
          <w:rFonts w:ascii="Arial" w:hAnsi="Arial" w:cs="Arial"/>
          <w:color w:val="444444"/>
        </w:rPr>
        <w:t>22</w:t>
      </w:r>
      <w:r>
        <w:rPr>
          <w:rFonts w:ascii="Arial" w:hAnsi="Arial" w:cs="Arial"/>
          <w:color w:val="444444"/>
        </w:rPr>
        <w:t>日起执行，原</w:t>
      </w:r>
      <w:r>
        <w:rPr>
          <w:rFonts w:ascii="Arial" w:hAnsi="Arial" w:cs="Arial"/>
          <w:color w:val="444444"/>
        </w:rPr>
        <w:t>2009</w:t>
      </w:r>
      <w:r>
        <w:rPr>
          <w:rFonts w:ascii="Arial" w:hAnsi="Arial" w:cs="Arial"/>
          <w:color w:val="444444"/>
        </w:rPr>
        <w:t>年</w:t>
      </w:r>
      <w:r>
        <w:rPr>
          <w:rFonts w:ascii="Arial" w:hAnsi="Arial" w:cs="Arial"/>
          <w:color w:val="444444"/>
        </w:rPr>
        <w:t>12</w:t>
      </w:r>
      <w:r>
        <w:rPr>
          <w:rFonts w:ascii="Arial" w:hAnsi="Arial" w:cs="Arial"/>
          <w:color w:val="444444"/>
        </w:rPr>
        <w:t>月</w:t>
      </w:r>
      <w:r>
        <w:rPr>
          <w:rFonts w:ascii="Arial" w:hAnsi="Arial" w:cs="Arial"/>
          <w:color w:val="444444"/>
        </w:rPr>
        <w:t>30</w:t>
      </w:r>
      <w:r>
        <w:rPr>
          <w:rFonts w:ascii="Arial" w:hAnsi="Arial" w:cs="Arial"/>
          <w:color w:val="444444"/>
        </w:rPr>
        <w:t>日出台的《巴彦县</w:t>
      </w:r>
      <w:hyperlink r:id="rId10" w:tgtFrame="_blank" w:history="1">
        <w:r>
          <w:rPr>
            <w:rStyle w:val="a4"/>
            <w:rFonts w:ascii="微软雅黑" w:eastAsia="微软雅黑" w:hAnsi="微软雅黑" w:cs="Arial" w:hint="eastAsia"/>
            <w:color w:val="CC0000"/>
            <w:bdr w:val="none" w:sz="0" w:space="0" w:color="auto" w:frame="1"/>
          </w:rPr>
          <w:t>招商引资</w:t>
        </w:r>
      </w:hyperlink>
      <w:r>
        <w:rPr>
          <w:rFonts w:ascii="Arial" w:hAnsi="Arial" w:cs="Arial"/>
          <w:color w:val="444444"/>
        </w:rPr>
        <w:t>优惠政策》同时废止。原</w:t>
      </w:r>
      <w:hyperlink r:id="rId11" w:tgtFrame="_blank" w:history="1">
        <w:r>
          <w:rPr>
            <w:rStyle w:val="a4"/>
            <w:rFonts w:ascii="微软雅黑" w:eastAsia="微软雅黑" w:hAnsi="微软雅黑" w:cs="Arial" w:hint="eastAsia"/>
            <w:color w:val="CC0000"/>
            <w:bdr w:val="none" w:sz="0" w:space="0" w:color="auto" w:frame="1"/>
          </w:rPr>
          <w:t>招商引资</w:t>
        </w:r>
      </w:hyperlink>
      <w:r>
        <w:rPr>
          <w:rFonts w:ascii="Arial" w:hAnsi="Arial" w:cs="Arial"/>
          <w:color w:val="444444"/>
        </w:rPr>
        <w:t>企业五年政策优惠期未满的，仍按原政策执行。</w:t>
      </w:r>
    </w:p>
    <w:p w:rsidR="006B6D46" w:rsidRDefault="006B6D46" w:rsidP="006B6D4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第十二条</w:t>
      </w:r>
      <w:r>
        <w:rPr>
          <w:rFonts w:ascii="Arial" w:hAnsi="Arial" w:cs="Arial"/>
          <w:color w:val="444444"/>
        </w:rPr>
        <w:t xml:space="preserve"> </w:t>
      </w:r>
      <w:r>
        <w:rPr>
          <w:rFonts w:ascii="Arial" w:hAnsi="Arial" w:cs="Arial"/>
          <w:color w:val="444444"/>
        </w:rPr>
        <w:t>本优惠政策由县招商引资领导小组办公室负责解释。</w:t>
      </w:r>
    </w:p>
    <w:p w:rsidR="005202FA" w:rsidRPr="006B6D46" w:rsidRDefault="005202FA">
      <w:bookmarkStart w:id="0" w:name="_GoBack"/>
      <w:bookmarkEnd w:id="0"/>
    </w:p>
    <w:sectPr w:rsidR="005202FA" w:rsidRPr="006B6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4D"/>
    <w:rsid w:val="00192F4D"/>
    <w:rsid w:val="005202FA"/>
    <w:rsid w:val="006B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EB467-7EEE-4A09-844C-06D69178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B6D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6D46"/>
    <w:rPr>
      <w:rFonts w:ascii="宋体" w:eastAsia="宋体" w:hAnsi="宋体" w:cs="宋体"/>
      <w:b/>
      <w:bCs/>
      <w:kern w:val="36"/>
      <w:sz w:val="48"/>
      <w:szCs w:val="48"/>
    </w:rPr>
  </w:style>
  <w:style w:type="paragraph" w:styleId="a3">
    <w:name w:val="Normal (Web)"/>
    <w:basedOn w:val="a"/>
    <w:uiPriority w:val="99"/>
    <w:semiHidden/>
    <w:unhideWhenUsed/>
    <w:rsid w:val="006B6D4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B6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68824">
      <w:bodyDiv w:val="1"/>
      <w:marLeft w:val="0"/>
      <w:marRight w:val="0"/>
      <w:marTop w:val="0"/>
      <w:marBottom w:val="0"/>
      <w:divBdr>
        <w:top w:val="none" w:sz="0" w:space="0" w:color="auto"/>
        <w:left w:val="none" w:sz="0" w:space="0" w:color="auto"/>
        <w:bottom w:val="none" w:sz="0" w:space="0" w:color="auto"/>
        <w:right w:val="none" w:sz="0" w:space="0" w:color="auto"/>
      </w:divBdr>
    </w:div>
    <w:div w:id="206945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HangYeFenLei.php?typeid2=18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gsxzs.cn/industry/107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118.html" TargetMode="External"/><Relationship Id="rId11" Type="http://schemas.openxmlformats.org/officeDocument/2006/relationships/hyperlink" Target="http://www.zgsxzs.com/" TargetMode="External"/><Relationship Id="rId5" Type="http://schemas.openxmlformats.org/officeDocument/2006/relationships/hyperlink" Target="http://www.zgsxzs.com/list-1212.html" TargetMode="External"/><Relationship Id="rId10" Type="http://schemas.openxmlformats.org/officeDocument/2006/relationships/hyperlink" Target="http://www.zgsxzs.com/"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industry/109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2018-05-22T10:56:00Z</dcterms:created>
  <dcterms:modified xsi:type="dcterms:W3CDTF">2018-05-22T10:56:00Z</dcterms:modified>
</cp:coreProperties>
</file>