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ED00E" w14:textId="77777777" w:rsidR="00400A3C" w:rsidRPr="00400A3C" w:rsidRDefault="00400A3C" w:rsidP="00400A3C">
      <w:pPr>
        <w:widowControl/>
        <w:shd w:val="clear" w:color="auto" w:fill="F9F9F9"/>
        <w:spacing w:after="300" w:line="630" w:lineRule="atLeast"/>
        <w:jc w:val="center"/>
        <w:outlineLvl w:val="1"/>
        <w:rPr>
          <w:rFonts w:ascii="微软雅黑" w:eastAsia="微软雅黑" w:hAnsi="微软雅黑" w:cs="Arial"/>
          <w:b/>
          <w:bCs/>
          <w:color w:val="333333"/>
          <w:kern w:val="0"/>
          <w:sz w:val="39"/>
          <w:szCs w:val="39"/>
        </w:rPr>
      </w:pPr>
      <w:r w:rsidRPr="00400A3C">
        <w:rPr>
          <w:rFonts w:ascii="微软雅黑" w:eastAsia="微软雅黑" w:hAnsi="微软雅黑" w:cs="Arial" w:hint="eastAsia"/>
          <w:b/>
          <w:bCs/>
          <w:color w:val="333333"/>
          <w:kern w:val="0"/>
          <w:sz w:val="39"/>
          <w:szCs w:val="39"/>
        </w:rPr>
        <w:t>广东省现代农业产业园绩效评价办法（试行）</w:t>
      </w:r>
    </w:p>
    <w:p w14:paraId="4B60853F" w14:textId="77777777" w:rsidR="00400A3C" w:rsidRPr="00400A3C" w:rsidRDefault="00400A3C" w:rsidP="00400A3C">
      <w:pPr>
        <w:widowControl/>
        <w:shd w:val="clear" w:color="auto" w:fill="F9F9F9"/>
        <w:spacing w:line="360" w:lineRule="atLeast"/>
        <w:jc w:val="left"/>
        <w:rPr>
          <w:rFonts w:ascii="微软雅黑" w:eastAsia="微软雅黑" w:hAnsi="微软雅黑" w:cs="Arial" w:hint="eastAsia"/>
          <w:color w:val="333333"/>
          <w:kern w:val="0"/>
          <w:sz w:val="18"/>
          <w:szCs w:val="18"/>
        </w:rPr>
      </w:pPr>
      <w:r w:rsidRPr="00400A3C">
        <w:rPr>
          <w:rFonts w:ascii="微软雅黑" w:eastAsia="微软雅黑" w:hAnsi="微软雅黑" w:cs="Arial" w:hint="eastAsia"/>
          <w:color w:val="333333"/>
          <w:kern w:val="0"/>
          <w:sz w:val="18"/>
          <w:szCs w:val="18"/>
        </w:rPr>
        <w:t>2018-11-12 11:04:00  来源：发展规划处</w:t>
      </w:r>
    </w:p>
    <w:p w14:paraId="50E4ABC2" w14:textId="77777777" w:rsidR="00400A3C" w:rsidRPr="00400A3C" w:rsidRDefault="00400A3C" w:rsidP="00400A3C">
      <w:pPr>
        <w:widowControl/>
        <w:shd w:val="clear" w:color="auto" w:fill="F9F9F9"/>
        <w:jc w:val="center"/>
        <w:rPr>
          <w:rFonts w:ascii="Arial" w:eastAsia="宋体" w:hAnsi="Arial" w:cs="宋体" w:hint="eastAsia"/>
          <w:color w:val="333333"/>
          <w:kern w:val="0"/>
          <w:sz w:val="24"/>
          <w:szCs w:val="24"/>
        </w:rPr>
      </w:pPr>
      <w:r w:rsidRPr="00400A3C">
        <w:rPr>
          <w:rFonts w:ascii="Arial" w:eastAsia="宋体" w:hAnsi="Arial" w:cs="Arial"/>
          <w:color w:val="333333"/>
          <w:kern w:val="0"/>
          <w:sz w:val="18"/>
          <w:szCs w:val="18"/>
        </w:rPr>
        <w:fldChar w:fldCharType="begin"/>
      </w:r>
      <w:r w:rsidRPr="00400A3C">
        <w:rPr>
          <w:rFonts w:ascii="Arial" w:eastAsia="宋体" w:hAnsi="Arial" w:cs="Arial"/>
          <w:color w:val="333333"/>
          <w:kern w:val="0"/>
          <w:sz w:val="18"/>
          <w:szCs w:val="18"/>
        </w:rPr>
        <w:instrText xml:space="preserve"> HYPERLINK "http://share.gwd.gov.cn/" \t "_blank" </w:instrText>
      </w:r>
      <w:r w:rsidRPr="00400A3C">
        <w:rPr>
          <w:rFonts w:ascii="Arial" w:eastAsia="宋体" w:hAnsi="Arial" w:cs="Arial"/>
          <w:color w:val="333333"/>
          <w:kern w:val="0"/>
          <w:sz w:val="18"/>
          <w:szCs w:val="18"/>
        </w:rPr>
        <w:fldChar w:fldCharType="separate"/>
      </w:r>
    </w:p>
    <w:p w14:paraId="6F9E2490" w14:textId="77777777" w:rsidR="00400A3C" w:rsidRPr="00400A3C" w:rsidRDefault="00400A3C" w:rsidP="00400A3C">
      <w:pPr>
        <w:widowControl/>
        <w:shd w:val="clear" w:color="auto" w:fill="F9F9F9"/>
        <w:jc w:val="center"/>
        <w:rPr>
          <w:rFonts w:ascii="宋体" w:eastAsia="宋体" w:hAnsi="宋体" w:cs="宋体"/>
          <w:kern w:val="0"/>
          <w:sz w:val="24"/>
          <w:szCs w:val="24"/>
        </w:rPr>
      </w:pPr>
      <w:r w:rsidRPr="00400A3C">
        <w:rPr>
          <w:rFonts w:ascii="Arial" w:eastAsia="宋体" w:hAnsi="Arial" w:cs="Arial"/>
          <w:color w:val="333333"/>
          <w:kern w:val="0"/>
          <w:sz w:val="18"/>
          <w:szCs w:val="18"/>
        </w:rPr>
        <w:fldChar w:fldCharType="end"/>
      </w:r>
    </w:p>
    <w:p w14:paraId="20EDA884" w14:textId="77777777" w:rsidR="00400A3C" w:rsidRPr="00400A3C" w:rsidRDefault="00400A3C" w:rsidP="00400A3C">
      <w:pPr>
        <w:widowControl/>
        <w:jc w:val="left"/>
        <w:rPr>
          <w:rFonts w:ascii="宋体" w:eastAsia="宋体" w:hAnsi="宋体" w:cs="宋体"/>
          <w:kern w:val="0"/>
          <w:sz w:val="24"/>
          <w:szCs w:val="24"/>
        </w:rPr>
      </w:pPr>
    </w:p>
    <w:p w14:paraId="5866A1B3" w14:textId="77777777" w:rsidR="00400A3C" w:rsidRPr="00400A3C" w:rsidRDefault="00400A3C" w:rsidP="00400A3C">
      <w:pPr>
        <w:widowControl/>
        <w:shd w:val="clear" w:color="auto" w:fill="F9F9F9"/>
        <w:spacing w:after="240" w:line="420" w:lineRule="atLeast"/>
        <w:jc w:val="left"/>
        <w:rPr>
          <w:rFonts w:ascii="微软雅黑" w:eastAsia="微软雅黑" w:hAnsi="微软雅黑" w:cs="Arial"/>
          <w:color w:val="333333"/>
          <w:kern w:val="0"/>
          <w:sz w:val="24"/>
          <w:szCs w:val="24"/>
        </w:rPr>
      </w:pPr>
      <w:r w:rsidRPr="00400A3C">
        <w:rPr>
          <w:rFonts w:ascii="微软雅黑" w:eastAsia="微软雅黑" w:hAnsi="微软雅黑" w:cs="Arial" w:hint="eastAsia"/>
          <w:color w:val="333333"/>
          <w:kern w:val="0"/>
          <w:sz w:val="24"/>
          <w:szCs w:val="24"/>
        </w:rPr>
        <w:t xml:space="preserve">　　（广东省农业农村厅2018年10月18日以粤农</w:t>
      </w:r>
      <w:proofErr w:type="gramStart"/>
      <w:r w:rsidRPr="00400A3C">
        <w:rPr>
          <w:rFonts w:ascii="微软雅黑" w:eastAsia="微软雅黑" w:hAnsi="微软雅黑" w:cs="Arial" w:hint="eastAsia"/>
          <w:color w:val="333333"/>
          <w:kern w:val="0"/>
          <w:sz w:val="24"/>
          <w:szCs w:val="24"/>
        </w:rPr>
        <w:t>农规</w:t>
      </w:r>
      <w:proofErr w:type="gramEnd"/>
      <w:r w:rsidRPr="00400A3C">
        <w:rPr>
          <w:rFonts w:ascii="微软雅黑" w:eastAsia="微软雅黑" w:hAnsi="微软雅黑" w:cs="Arial" w:hint="eastAsia"/>
          <w:color w:val="333333"/>
          <w:kern w:val="0"/>
          <w:sz w:val="24"/>
          <w:szCs w:val="24"/>
        </w:rPr>
        <w:t>〔2018〕3号印发）</w:t>
      </w:r>
    </w:p>
    <w:p w14:paraId="74563062" w14:textId="77777777" w:rsidR="00400A3C" w:rsidRPr="00400A3C" w:rsidRDefault="00400A3C" w:rsidP="00400A3C">
      <w:pPr>
        <w:widowControl/>
        <w:shd w:val="clear" w:color="auto" w:fill="F9F9F9"/>
        <w:spacing w:after="240" w:line="420" w:lineRule="atLeast"/>
        <w:jc w:val="center"/>
        <w:rPr>
          <w:rFonts w:ascii="微软雅黑" w:eastAsia="微软雅黑" w:hAnsi="微软雅黑" w:cs="Arial" w:hint="eastAsia"/>
          <w:color w:val="333333"/>
          <w:kern w:val="0"/>
          <w:sz w:val="24"/>
          <w:szCs w:val="24"/>
        </w:rPr>
      </w:pPr>
      <w:r w:rsidRPr="00400A3C">
        <w:rPr>
          <w:rFonts w:ascii="微软雅黑" w:eastAsia="微软雅黑" w:hAnsi="微软雅黑" w:cs="Arial" w:hint="eastAsia"/>
          <w:b/>
          <w:bCs/>
          <w:color w:val="333333"/>
          <w:kern w:val="0"/>
          <w:sz w:val="24"/>
          <w:szCs w:val="24"/>
        </w:rPr>
        <w:t>第一章　总　则</w:t>
      </w:r>
    </w:p>
    <w:p w14:paraId="298B1012" w14:textId="77777777" w:rsidR="00400A3C" w:rsidRPr="00400A3C" w:rsidRDefault="00400A3C" w:rsidP="00400A3C">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400A3C">
        <w:rPr>
          <w:rFonts w:ascii="微软雅黑" w:eastAsia="微软雅黑" w:hAnsi="微软雅黑" w:cs="Arial" w:hint="eastAsia"/>
          <w:color w:val="333333"/>
          <w:kern w:val="0"/>
          <w:sz w:val="24"/>
          <w:szCs w:val="24"/>
        </w:rPr>
        <w:t xml:space="preserve">　　第一条　全面贯彻党的十九大精神，以习近平新时代中国特色社会主义思想为指导，深入贯彻习近平总书记重要讲话精神，大力实施乡村振兴战略，充分发挥现代农业产业园（以下简称“产业园”）省级财政补助资金的引导作用，规范产业园运作，确保绩效目标实现，奋力实现现代农业产业园建设走在全国前列，现制定本办法。</w:t>
      </w:r>
    </w:p>
    <w:p w14:paraId="56F44EBD" w14:textId="77777777" w:rsidR="00400A3C" w:rsidRPr="00400A3C" w:rsidRDefault="00400A3C" w:rsidP="00400A3C">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400A3C">
        <w:rPr>
          <w:rFonts w:ascii="微软雅黑" w:eastAsia="微软雅黑" w:hAnsi="微软雅黑" w:cs="Arial" w:hint="eastAsia"/>
          <w:color w:val="333333"/>
          <w:kern w:val="0"/>
          <w:sz w:val="24"/>
          <w:szCs w:val="24"/>
        </w:rPr>
        <w:t xml:space="preserve">　　第二条　产业园绩效评价，是指根据产业园建设目标和管理要求，运用科学、合理的绩效评价指标和方法，对产业园建设情况、资金使用进度、目标实现程度、产业园运营管理情况等进行客观、公正的绩效评价。绩效评价对象为享有省级财政资金补助的粤东西北地区（含惠州、肇庆市和江门恩平、开平、台山市）现代农业产业园建设的责任主体、实施主体，并对产业园建设进行综合绩效评价。</w:t>
      </w:r>
    </w:p>
    <w:p w14:paraId="757D9E72" w14:textId="77777777" w:rsidR="00400A3C" w:rsidRPr="00400A3C" w:rsidRDefault="00400A3C" w:rsidP="00400A3C">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400A3C">
        <w:rPr>
          <w:rFonts w:ascii="微软雅黑" w:eastAsia="微软雅黑" w:hAnsi="微软雅黑" w:cs="Arial" w:hint="eastAsia"/>
          <w:color w:val="333333"/>
          <w:kern w:val="0"/>
          <w:sz w:val="24"/>
          <w:szCs w:val="24"/>
        </w:rPr>
        <w:t xml:space="preserve">　　未享有省级财政资金补助的珠三角地区（不含惠州、肇庆市和江门恩平、开平、台山市）现代农业产业园所在地级以上市人民政府可参照本办法，负责本辖区产业园建设绩效评价，将评价结果报省农业农村厅。</w:t>
      </w:r>
    </w:p>
    <w:p w14:paraId="6F3469EE" w14:textId="77777777" w:rsidR="00400A3C" w:rsidRPr="00400A3C" w:rsidRDefault="00400A3C" w:rsidP="00400A3C">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400A3C">
        <w:rPr>
          <w:rFonts w:ascii="微软雅黑" w:eastAsia="微软雅黑" w:hAnsi="微软雅黑" w:cs="Arial" w:hint="eastAsia"/>
          <w:color w:val="333333"/>
          <w:kern w:val="0"/>
          <w:sz w:val="24"/>
          <w:szCs w:val="24"/>
        </w:rPr>
        <w:lastRenderedPageBreak/>
        <w:t xml:space="preserve">　　第三条　绩效评价遵循以下基本原则：</w:t>
      </w:r>
    </w:p>
    <w:p w14:paraId="48D0CCAA" w14:textId="77777777" w:rsidR="00400A3C" w:rsidRPr="00400A3C" w:rsidRDefault="00400A3C" w:rsidP="00400A3C">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400A3C">
        <w:rPr>
          <w:rFonts w:ascii="微软雅黑" w:eastAsia="微软雅黑" w:hAnsi="微软雅黑" w:cs="Arial" w:hint="eastAsia"/>
          <w:color w:val="333333"/>
          <w:kern w:val="0"/>
          <w:sz w:val="24"/>
          <w:szCs w:val="24"/>
        </w:rPr>
        <w:t xml:space="preserve">　　（一）科学规范。绩效评价严格执行规定的程序，按照科学规范可行的操作要求，采用分析绩效评价为主，定量与定性相结合的方法。</w:t>
      </w:r>
    </w:p>
    <w:p w14:paraId="0D4883AE" w14:textId="77777777" w:rsidR="00400A3C" w:rsidRPr="00400A3C" w:rsidRDefault="00400A3C" w:rsidP="00400A3C">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400A3C">
        <w:rPr>
          <w:rFonts w:ascii="微软雅黑" w:eastAsia="微软雅黑" w:hAnsi="微软雅黑" w:cs="Arial" w:hint="eastAsia"/>
          <w:color w:val="333333"/>
          <w:kern w:val="0"/>
          <w:sz w:val="24"/>
          <w:szCs w:val="24"/>
        </w:rPr>
        <w:t xml:space="preserve">　　（二）公正公开。绩效评价遵循真实、客观、公正、透明的要求，通过委托第三方机构开展具体绩效评价工作，并依法公开绩效评价结果接受监督。</w:t>
      </w:r>
    </w:p>
    <w:p w14:paraId="31F06F99" w14:textId="77777777" w:rsidR="00400A3C" w:rsidRPr="00400A3C" w:rsidRDefault="00400A3C" w:rsidP="00400A3C">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400A3C">
        <w:rPr>
          <w:rFonts w:ascii="微软雅黑" w:eastAsia="微软雅黑" w:hAnsi="微软雅黑" w:cs="Arial" w:hint="eastAsia"/>
          <w:color w:val="333333"/>
          <w:kern w:val="0"/>
          <w:sz w:val="24"/>
          <w:szCs w:val="24"/>
        </w:rPr>
        <w:t xml:space="preserve">　　（三）激励引导。发挥绩效评价的导向作用，激发产业园建设责任主体、实施主体的积极性，合力推进产业园建设。</w:t>
      </w:r>
    </w:p>
    <w:p w14:paraId="6FF5FBB3" w14:textId="77777777" w:rsidR="00400A3C" w:rsidRPr="00400A3C" w:rsidRDefault="00400A3C" w:rsidP="00400A3C">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400A3C">
        <w:rPr>
          <w:rFonts w:ascii="微软雅黑" w:eastAsia="微软雅黑" w:hAnsi="微软雅黑" w:cs="Arial" w:hint="eastAsia"/>
          <w:color w:val="333333"/>
          <w:kern w:val="0"/>
          <w:sz w:val="24"/>
          <w:szCs w:val="24"/>
        </w:rPr>
        <w:t xml:space="preserve">　　第四条　绩效评价主要依据包括：</w:t>
      </w:r>
    </w:p>
    <w:p w14:paraId="4AC5E7EE" w14:textId="77777777" w:rsidR="00400A3C" w:rsidRPr="00400A3C" w:rsidRDefault="00400A3C" w:rsidP="00400A3C">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400A3C">
        <w:rPr>
          <w:rFonts w:ascii="微软雅黑" w:eastAsia="微软雅黑" w:hAnsi="微软雅黑" w:cs="Arial" w:hint="eastAsia"/>
          <w:color w:val="333333"/>
          <w:kern w:val="0"/>
          <w:sz w:val="24"/>
          <w:szCs w:val="24"/>
        </w:rPr>
        <w:t xml:space="preserve">　　（一）国家及省相关法律、法规和规章制度及行政规章、规范性文件；</w:t>
      </w:r>
    </w:p>
    <w:p w14:paraId="255F7080" w14:textId="77777777" w:rsidR="00400A3C" w:rsidRPr="00400A3C" w:rsidRDefault="00400A3C" w:rsidP="00400A3C">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400A3C">
        <w:rPr>
          <w:rFonts w:ascii="微软雅黑" w:eastAsia="微软雅黑" w:hAnsi="微软雅黑" w:cs="Arial" w:hint="eastAsia"/>
          <w:color w:val="333333"/>
          <w:kern w:val="0"/>
          <w:sz w:val="24"/>
          <w:szCs w:val="24"/>
        </w:rPr>
        <w:t xml:space="preserve">　　（二）产业园主要实施主体财政资金年度会计报告及相关资料；</w:t>
      </w:r>
    </w:p>
    <w:p w14:paraId="596BAC93" w14:textId="77777777" w:rsidR="00400A3C" w:rsidRPr="00400A3C" w:rsidRDefault="00400A3C" w:rsidP="00400A3C">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400A3C">
        <w:rPr>
          <w:rFonts w:ascii="微软雅黑" w:eastAsia="微软雅黑" w:hAnsi="微软雅黑" w:cs="Arial" w:hint="eastAsia"/>
          <w:color w:val="333333"/>
          <w:kern w:val="0"/>
          <w:sz w:val="24"/>
          <w:szCs w:val="24"/>
        </w:rPr>
        <w:t xml:space="preserve">　　（三）省农业农村厅要求提供的其他资料。</w:t>
      </w:r>
    </w:p>
    <w:p w14:paraId="12C86796" w14:textId="77777777" w:rsidR="00400A3C" w:rsidRPr="00400A3C" w:rsidRDefault="00400A3C" w:rsidP="00400A3C">
      <w:pPr>
        <w:widowControl/>
        <w:shd w:val="clear" w:color="auto" w:fill="F9F9F9"/>
        <w:spacing w:after="240" w:line="420" w:lineRule="atLeast"/>
        <w:jc w:val="center"/>
        <w:rPr>
          <w:rFonts w:ascii="微软雅黑" w:eastAsia="微软雅黑" w:hAnsi="微软雅黑" w:cs="Arial" w:hint="eastAsia"/>
          <w:color w:val="333333"/>
          <w:kern w:val="0"/>
          <w:sz w:val="24"/>
          <w:szCs w:val="24"/>
        </w:rPr>
      </w:pPr>
      <w:r w:rsidRPr="00400A3C">
        <w:rPr>
          <w:rFonts w:ascii="微软雅黑" w:eastAsia="微软雅黑" w:hAnsi="微软雅黑" w:cs="Arial" w:hint="eastAsia"/>
          <w:b/>
          <w:bCs/>
          <w:color w:val="333333"/>
          <w:kern w:val="0"/>
          <w:sz w:val="24"/>
          <w:szCs w:val="24"/>
        </w:rPr>
        <w:t>第二章　职责分工</w:t>
      </w:r>
    </w:p>
    <w:p w14:paraId="2D3A935A" w14:textId="77777777" w:rsidR="00400A3C" w:rsidRPr="00400A3C" w:rsidRDefault="00400A3C" w:rsidP="00400A3C">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400A3C">
        <w:rPr>
          <w:rFonts w:ascii="微软雅黑" w:eastAsia="微软雅黑" w:hAnsi="微软雅黑" w:cs="Arial" w:hint="eastAsia"/>
          <w:color w:val="333333"/>
          <w:kern w:val="0"/>
          <w:sz w:val="24"/>
          <w:szCs w:val="24"/>
        </w:rPr>
        <w:t xml:space="preserve">　　第五条　省农业农村厅组织开展产业园建设绩效评价工作，并将绩效评价结果报告省政府，抄送省财政厅。省财政厅负责组织对财政资金使用开展监督检查和绩效评价。</w:t>
      </w:r>
    </w:p>
    <w:p w14:paraId="3B339D77" w14:textId="77777777" w:rsidR="00400A3C" w:rsidRPr="00400A3C" w:rsidRDefault="00400A3C" w:rsidP="00400A3C">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400A3C">
        <w:rPr>
          <w:rFonts w:ascii="微软雅黑" w:eastAsia="微软雅黑" w:hAnsi="微软雅黑" w:cs="Arial" w:hint="eastAsia"/>
          <w:color w:val="333333"/>
          <w:kern w:val="0"/>
          <w:sz w:val="24"/>
          <w:szCs w:val="24"/>
        </w:rPr>
        <w:t xml:space="preserve">　　第六条　产业园所在县（市、区）人民政府，省农垦总局、省供销社、省级农业教学科研院校为产业园建设责任主体，负责本辖区（或本系统）产业园建设统筹推进和组织管理工作，负责组织开展产业</w:t>
      </w:r>
      <w:proofErr w:type="gramStart"/>
      <w:r w:rsidRPr="00400A3C">
        <w:rPr>
          <w:rFonts w:ascii="微软雅黑" w:eastAsia="微软雅黑" w:hAnsi="微软雅黑" w:cs="Arial" w:hint="eastAsia"/>
          <w:color w:val="333333"/>
          <w:kern w:val="0"/>
          <w:sz w:val="24"/>
          <w:szCs w:val="24"/>
        </w:rPr>
        <w:t>园运行</w:t>
      </w:r>
      <w:proofErr w:type="gramEnd"/>
      <w:r w:rsidRPr="00400A3C">
        <w:rPr>
          <w:rFonts w:ascii="微软雅黑" w:eastAsia="微软雅黑" w:hAnsi="微软雅黑" w:cs="Arial" w:hint="eastAsia"/>
          <w:color w:val="333333"/>
          <w:kern w:val="0"/>
          <w:sz w:val="24"/>
          <w:szCs w:val="24"/>
        </w:rPr>
        <w:t>绩效年度自评，定期</w:t>
      </w:r>
      <w:r w:rsidRPr="00400A3C">
        <w:rPr>
          <w:rFonts w:ascii="微软雅黑" w:eastAsia="微软雅黑" w:hAnsi="微软雅黑" w:cs="Arial" w:hint="eastAsia"/>
          <w:color w:val="333333"/>
          <w:kern w:val="0"/>
          <w:sz w:val="24"/>
          <w:szCs w:val="24"/>
        </w:rPr>
        <w:lastRenderedPageBreak/>
        <w:t>向省农业农村厅报告产业园建设管理情况、省级财政资金使用进度及其他重大事项。</w:t>
      </w:r>
    </w:p>
    <w:p w14:paraId="462CB9CB" w14:textId="77777777" w:rsidR="00400A3C" w:rsidRPr="00400A3C" w:rsidRDefault="00400A3C" w:rsidP="00400A3C">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400A3C">
        <w:rPr>
          <w:rFonts w:ascii="微软雅黑" w:eastAsia="微软雅黑" w:hAnsi="微软雅黑" w:cs="Arial" w:hint="eastAsia"/>
          <w:color w:val="333333"/>
          <w:kern w:val="0"/>
          <w:sz w:val="24"/>
          <w:szCs w:val="24"/>
        </w:rPr>
        <w:t xml:space="preserve">　　第七条　绩效评价方式采取自评和委托第三方机构复评相结合的方式进行。</w:t>
      </w:r>
    </w:p>
    <w:p w14:paraId="3CE0793D" w14:textId="77777777" w:rsidR="00400A3C" w:rsidRPr="00400A3C" w:rsidRDefault="00400A3C" w:rsidP="00400A3C">
      <w:pPr>
        <w:widowControl/>
        <w:shd w:val="clear" w:color="auto" w:fill="F9F9F9"/>
        <w:spacing w:after="240" w:line="420" w:lineRule="atLeast"/>
        <w:jc w:val="center"/>
        <w:rPr>
          <w:rFonts w:ascii="微软雅黑" w:eastAsia="微软雅黑" w:hAnsi="微软雅黑" w:cs="Arial" w:hint="eastAsia"/>
          <w:color w:val="333333"/>
          <w:kern w:val="0"/>
          <w:sz w:val="24"/>
          <w:szCs w:val="24"/>
        </w:rPr>
      </w:pPr>
      <w:r w:rsidRPr="00400A3C">
        <w:rPr>
          <w:rFonts w:ascii="微软雅黑" w:eastAsia="微软雅黑" w:hAnsi="微软雅黑" w:cs="Arial" w:hint="eastAsia"/>
          <w:b/>
          <w:bCs/>
          <w:color w:val="333333"/>
          <w:kern w:val="0"/>
          <w:sz w:val="24"/>
          <w:szCs w:val="24"/>
        </w:rPr>
        <w:t>第三章　绩效评价指标</w:t>
      </w:r>
    </w:p>
    <w:p w14:paraId="0A97E07F" w14:textId="77777777" w:rsidR="00400A3C" w:rsidRPr="00400A3C" w:rsidRDefault="00400A3C" w:rsidP="00400A3C">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400A3C">
        <w:rPr>
          <w:rFonts w:ascii="微软雅黑" w:eastAsia="微软雅黑" w:hAnsi="微软雅黑" w:cs="Arial" w:hint="eastAsia"/>
          <w:color w:val="333333"/>
          <w:kern w:val="0"/>
          <w:sz w:val="24"/>
          <w:szCs w:val="24"/>
        </w:rPr>
        <w:t xml:space="preserve">　　第八条　绩效评价指标包括产业园工作机制、制度保障、运营管理、带动效应、量化指标等内容。绩效评价指标按照以下要求设置：</w:t>
      </w:r>
    </w:p>
    <w:p w14:paraId="7F8C189D" w14:textId="77777777" w:rsidR="00400A3C" w:rsidRPr="00400A3C" w:rsidRDefault="00400A3C" w:rsidP="00400A3C">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400A3C">
        <w:rPr>
          <w:rFonts w:ascii="微软雅黑" w:eastAsia="微软雅黑" w:hAnsi="微软雅黑" w:cs="Arial" w:hint="eastAsia"/>
          <w:color w:val="333333"/>
          <w:kern w:val="0"/>
          <w:sz w:val="24"/>
          <w:szCs w:val="24"/>
        </w:rPr>
        <w:t xml:space="preserve">　　（一）目标明确。绩效评价指标应符合国民经济和社会发展规划要求，符合深化农业供给侧结构性改革和农业高质量发展的要求。</w:t>
      </w:r>
    </w:p>
    <w:p w14:paraId="3C992CE1" w14:textId="77777777" w:rsidR="00400A3C" w:rsidRPr="00400A3C" w:rsidRDefault="00400A3C" w:rsidP="00400A3C">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400A3C">
        <w:rPr>
          <w:rFonts w:ascii="微软雅黑" w:eastAsia="微软雅黑" w:hAnsi="微软雅黑" w:cs="Arial" w:hint="eastAsia"/>
          <w:color w:val="333333"/>
          <w:kern w:val="0"/>
          <w:sz w:val="24"/>
          <w:szCs w:val="24"/>
        </w:rPr>
        <w:t xml:space="preserve">　　（二）指标量化。绩效评价指标应从数量、质量、时效、成本及经济效益、社会效益、生态效益、可持续影响、社会满意度等方面进行细化，尽可能定量表述。</w:t>
      </w:r>
    </w:p>
    <w:p w14:paraId="5B5B98AA" w14:textId="77777777" w:rsidR="00400A3C" w:rsidRPr="00400A3C" w:rsidRDefault="00400A3C" w:rsidP="00400A3C">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400A3C">
        <w:rPr>
          <w:rFonts w:ascii="微软雅黑" w:eastAsia="微软雅黑" w:hAnsi="微软雅黑" w:cs="Arial" w:hint="eastAsia"/>
          <w:color w:val="333333"/>
          <w:kern w:val="0"/>
          <w:sz w:val="24"/>
          <w:szCs w:val="24"/>
        </w:rPr>
        <w:t xml:space="preserve">　　（三）科学合理。量化绩效评价指标应符合现代农业运作规律和客观实际。</w:t>
      </w:r>
    </w:p>
    <w:p w14:paraId="63FCA54C" w14:textId="77777777" w:rsidR="00400A3C" w:rsidRPr="00400A3C" w:rsidRDefault="00400A3C" w:rsidP="00400A3C">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400A3C">
        <w:rPr>
          <w:rFonts w:ascii="微软雅黑" w:eastAsia="微软雅黑" w:hAnsi="微软雅黑" w:cs="Arial" w:hint="eastAsia"/>
          <w:color w:val="333333"/>
          <w:kern w:val="0"/>
          <w:sz w:val="24"/>
          <w:szCs w:val="24"/>
        </w:rPr>
        <w:t xml:space="preserve">　　第九条　对产业园运营机构的绩效评价指标，包括规划布局、主导产业、项目建设和资金使用进度、带动农民增收、撬动工商资本投入、运营管理、科技支撑、品牌建设等指标。</w:t>
      </w:r>
    </w:p>
    <w:p w14:paraId="6E5E31E5" w14:textId="77777777" w:rsidR="00400A3C" w:rsidRPr="00400A3C" w:rsidRDefault="00400A3C" w:rsidP="00400A3C">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400A3C">
        <w:rPr>
          <w:rFonts w:ascii="微软雅黑" w:eastAsia="微软雅黑" w:hAnsi="微软雅黑" w:cs="Arial" w:hint="eastAsia"/>
          <w:color w:val="333333"/>
          <w:kern w:val="0"/>
          <w:sz w:val="24"/>
          <w:szCs w:val="24"/>
        </w:rPr>
        <w:t xml:space="preserve">　　产业园年度绩效评价指标体系详见附表。</w:t>
      </w:r>
    </w:p>
    <w:p w14:paraId="2EACFD80" w14:textId="77777777" w:rsidR="00400A3C" w:rsidRPr="00400A3C" w:rsidRDefault="00400A3C" w:rsidP="00400A3C">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400A3C">
        <w:rPr>
          <w:rFonts w:ascii="微软雅黑" w:eastAsia="微软雅黑" w:hAnsi="微软雅黑" w:cs="Arial" w:hint="eastAsia"/>
          <w:color w:val="333333"/>
          <w:kern w:val="0"/>
          <w:sz w:val="24"/>
          <w:szCs w:val="24"/>
        </w:rPr>
        <w:t xml:space="preserve">　　第十条　绩效评价分值的计算。</w:t>
      </w:r>
    </w:p>
    <w:p w14:paraId="3D85F323" w14:textId="77777777" w:rsidR="00400A3C" w:rsidRPr="00400A3C" w:rsidRDefault="00400A3C" w:rsidP="00400A3C">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400A3C">
        <w:rPr>
          <w:rFonts w:ascii="微软雅黑" w:eastAsia="微软雅黑" w:hAnsi="微软雅黑" w:cs="Arial" w:hint="eastAsia"/>
          <w:color w:val="333333"/>
          <w:kern w:val="0"/>
          <w:sz w:val="24"/>
          <w:szCs w:val="24"/>
        </w:rPr>
        <w:lastRenderedPageBreak/>
        <w:t xml:space="preserve">　　绩效评价分值的计算采用综合评分法，通过加权汇总各项绩效评价指标具体分数，得到最终的综合绩效评价分值。</w:t>
      </w:r>
    </w:p>
    <w:p w14:paraId="56CD652C" w14:textId="77777777" w:rsidR="00400A3C" w:rsidRPr="00400A3C" w:rsidRDefault="00400A3C" w:rsidP="00400A3C">
      <w:pPr>
        <w:widowControl/>
        <w:shd w:val="clear" w:color="auto" w:fill="F9F9F9"/>
        <w:spacing w:after="240" w:line="420" w:lineRule="atLeast"/>
        <w:jc w:val="center"/>
        <w:rPr>
          <w:rFonts w:ascii="微软雅黑" w:eastAsia="微软雅黑" w:hAnsi="微软雅黑" w:cs="Arial" w:hint="eastAsia"/>
          <w:color w:val="333333"/>
          <w:kern w:val="0"/>
          <w:sz w:val="24"/>
          <w:szCs w:val="24"/>
        </w:rPr>
      </w:pPr>
      <w:r w:rsidRPr="00400A3C">
        <w:rPr>
          <w:rFonts w:ascii="微软雅黑" w:eastAsia="微软雅黑" w:hAnsi="微软雅黑" w:cs="Arial" w:hint="eastAsia"/>
          <w:b/>
          <w:bCs/>
          <w:color w:val="333333"/>
          <w:kern w:val="0"/>
          <w:sz w:val="24"/>
          <w:szCs w:val="24"/>
        </w:rPr>
        <w:t>第四章　组织实施</w:t>
      </w:r>
    </w:p>
    <w:p w14:paraId="20AF3290" w14:textId="77777777" w:rsidR="00400A3C" w:rsidRPr="00400A3C" w:rsidRDefault="00400A3C" w:rsidP="00400A3C">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400A3C">
        <w:rPr>
          <w:rFonts w:ascii="微软雅黑" w:eastAsia="微软雅黑" w:hAnsi="微软雅黑" w:cs="Arial" w:hint="eastAsia"/>
          <w:color w:val="333333"/>
          <w:kern w:val="0"/>
          <w:sz w:val="24"/>
          <w:szCs w:val="24"/>
        </w:rPr>
        <w:t xml:space="preserve">　　第十一条　绩效评价分为年度绩效评价和综合绩效评价。年度绩效评价一般按预算年度组织开展。综合绩效评价在产业园建设验收后组织开展。</w:t>
      </w:r>
    </w:p>
    <w:p w14:paraId="7C336F2A" w14:textId="77777777" w:rsidR="00400A3C" w:rsidRPr="00400A3C" w:rsidRDefault="00400A3C" w:rsidP="00400A3C">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400A3C">
        <w:rPr>
          <w:rFonts w:ascii="微软雅黑" w:eastAsia="微软雅黑" w:hAnsi="微软雅黑" w:cs="Arial" w:hint="eastAsia"/>
          <w:color w:val="333333"/>
          <w:kern w:val="0"/>
          <w:sz w:val="24"/>
          <w:szCs w:val="24"/>
        </w:rPr>
        <w:t xml:space="preserve">　　第十二条　年度绩效评价程序包括：</w:t>
      </w:r>
    </w:p>
    <w:p w14:paraId="5C3C8894" w14:textId="77777777" w:rsidR="00400A3C" w:rsidRPr="00400A3C" w:rsidRDefault="00400A3C" w:rsidP="00400A3C">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400A3C">
        <w:rPr>
          <w:rFonts w:ascii="微软雅黑" w:eastAsia="微软雅黑" w:hAnsi="微软雅黑" w:cs="Arial" w:hint="eastAsia"/>
          <w:color w:val="333333"/>
          <w:kern w:val="0"/>
          <w:sz w:val="24"/>
          <w:szCs w:val="24"/>
        </w:rPr>
        <w:t xml:space="preserve">　　（一）自评自查。产业</w:t>
      </w:r>
      <w:proofErr w:type="gramStart"/>
      <w:r w:rsidRPr="00400A3C">
        <w:rPr>
          <w:rFonts w:ascii="微软雅黑" w:eastAsia="微软雅黑" w:hAnsi="微软雅黑" w:cs="Arial" w:hint="eastAsia"/>
          <w:color w:val="333333"/>
          <w:kern w:val="0"/>
          <w:sz w:val="24"/>
          <w:szCs w:val="24"/>
        </w:rPr>
        <w:t>园责任</w:t>
      </w:r>
      <w:proofErr w:type="gramEnd"/>
      <w:r w:rsidRPr="00400A3C">
        <w:rPr>
          <w:rFonts w:ascii="微软雅黑" w:eastAsia="微软雅黑" w:hAnsi="微软雅黑" w:cs="Arial" w:hint="eastAsia"/>
          <w:color w:val="333333"/>
          <w:kern w:val="0"/>
          <w:sz w:val="24"/>
          <w:szCs w:val="24"/>
        </w:rPr>
        <w:t>主体按照本办法要求开展绩效自评工作，并将自评报告及相关材料于翌年1月底前按要求报省农业农村厅。</w:t>
      </w:r>
    </w:p>
    <w:p w14:paraId="19508C61" w14:textId="77777777" w:rsidR="00400A3C" w:rsidRPr="00400A3C" w:rsidRDefault="00400A3C" w:rsidP="00400A3C">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400A3C">
        <w:rPr>
          <w:rFonts w:ascii="微软雅黑" w:eastAsia="微软雅黑" w:hAnsi="微软雅黑" w:cs="Arial" w:hint="eastAsia"/>
          <w:color w:val="333333"/>
          <w:kern w:val="0"/>
          <w:sz w:val="24"/>
          <w:szCs w:val="24"/>
        </w:rPr>
        <w:t xml:space="preserve">　　（二）审核复查。省农业农村厅组织对产业园建设责任主体提交的自评材料进行审核，在翌年3月底前形成评价结果和绩效评价报告报省政府，并抄送省财政厅、审计厅。</w:t>
      </w:r>
    </w:p>
    <w:p w14:paraId="42262D52" w14:textId="77777777" w:rsidR="00400A3C" w:rsidRPr="00400A3C" w:rsidRDefault="00400A3C" w:rsidP="00400A3C">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400A3C">
        <w:rPr>
          <w:rFonts w:ascii="微软雅黑" w:eastAsia="微软雅黑" w:hAnsi="微软雅黑" w:cs="Arial" w:hint="eastAsia"/>
          <w:color w:val="333333"/>
          <w:kern w:val="0"/>
          <w:sz w:val="24"/>
          <w:szCs w:val="24"/>
        </w:rPr>
        <w:t xml:space="preserve">　　第十三条　在产业园建设验收后5个月内，组织开展对批准建设产业园以来整体运作管理情况的综合绩效评价，形成绩效评价报告报省政府。</w:t>
      </w:r>
    </w:p>
    <w:p w14:paraId="4DA57296" w14:textId="77777777" w:rsidR="00400A3C" w:rsidRPr="00400A3C" w:rsidRDefault="00400A3C" w:rsidP="00400A3C">
      <w:pPr>
        <w:widowControl/>
        <w:shd w:val="clear" w:color="auto" w:fill="F9F9F9"/>
        <w:spacing w:after="240" w:line="420" w:lineRule="atLeast"/>
        <w:jc w:val="center"/>
        <w:rPr>
          <w:rFonts w:ascii="微软雅黑" w:eastAsia="微软雅黑" w:hAnsi="微软雅黑" w:cs="Arial" w:hint="eastAsia"/>
          <w:color w:val="333333"/>
          <w:kern w:val="0"/>
          <w:sz w:val="24"/>
          <w:szCs w:val="24"/>
        </w:rPr>
      </w:pPr>
      <w:r w:rsidRPr="00400A3C">
        <w:rPr>
          <w:rFonts w:ascii="微软雅黑" w:eastAsia="微软雅黑" w:hAnsi="微软雅黑" w:cs="Arial" w:hint="eastAsia"/>
          <w:b/>
          <w:bCs/>
          <w:color w:val="333333"/>
          <w:kern w:val="0"/>
          <w:sz w:val="24"/>
          <w:szCs w:val="24"/>
        </w:rPr>
        <w:t>第五章　结果及运用</w:t>
      </w:r>
    </w:p>
    <w:p w14:paraId="5F29CF7D" w14:textId="77777777" w:rsidR="00400A3C" w:rsidRPr="00400A3C" w:rsidRDefault="00400A3C" w:rsidP="00400A3C">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400A3C">
        <w:rPr>
          <w:rFonts w:ascii="微软雅黑" w:eastAsia="微软雅黑" w:hAnsi="微软雅黑" w:cs="Arial" w:hint="eastAsia"/>
          <w:color w:val="333333"/>
          <w:kern w:val="0"/>
          <w:sz w:val="24"/>
          <w:szCs w:val="24"/>
        </w:rPr>
        <w:t xml:space="preserve">　　第十四条　绩效评价结果采取评分与评级相结合的形式，绩效评价结果以百分制表示，分为优、良、中、差四个等次。其中：得分90分及以上为“优”等次；得分75-90分（不含90分）为“良”等次；得分60-75分（不含75分）为“中”等次；低于60分为“差”等次。</w:t>
      </w:r>
    </w:p>
    <w:p w14:paraId="6209D6EF" w14:textId="77777777" w:rsidR="00400A3C" w:rsidRPr="00400A3C" w:rsidRDefault="00400A3C" w:rsidP="00400A3C">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400A3C">
        <w:rPr>
          <w:rFonts w:ascii="微软雅黑" w:eastAsia="微软雅黑" w:hAnsi="微软雅黑" w:cs="Arial" w:hint="eastAsia"/>
          <w:color w:val="333333"/>
          <w:kern w:val="0"/>
          <w:sz w:val="24"/>
          <w:szCs w:val="24"/>
        </w:rPr>
        <w:lastRenderedPageBreak/>
        <w:t xml:space="preserve">　　第十五条　产业园绩效评价结果及相关情况以适当形式在广东农业信息网等官方网站向社会公开。</w:t>
      </w:r>
    </w:p>
    <w:p w14:paraId="2E877793" w14:textId="77777777" w:rsidR="00400A3C" w:rsidRPr="00400A3C" w:rsidRDefault="00400A3C" w:rsidP="00400A3C">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400A3C">
        <w:rPr>
          <w:rFonts w:ascii="微软雅黑" w:eastAsia="微软雅黑" w:hAnsi="微软雅黑" w:cs="Arial" w:hint="eastAsia"/>
          <w:color w:val="333333"/>
          <w:kern w:val="0"/>
          <w:sz w:val="24"/>
          <w:szCs w:val="24"/>
        </w:rPr>
        <w:t xml:space="preserve">　　第十六条　绩效评价结果作为下一步改进产业园建设工作的重要依据。对工作突出、绩效评价结果好的产业园建设责任主体和有关实施主体给予表扬。对绩效评价结果为“差”等次的，该产业园建设责任主体和有关实施主体应进行整改，并在限期内将整改情况及时报送省农业农村厅。对绩效评价中发现的问题将按照有关规定予以处理。</w:t>
      </w:r>
    </w:p>
    <w:p w14:paraId="1E0319B2" w14:textId="77777777" w:rsidR="00400A3C" w:rsidRPr="00400A3C" w:rsidRDefault="00400A3C" w:rsidP="00400A3C">
      <w:pPr>
        <w:widowControl/>
        <w:shd w:val="clear" w:color="auto" w:fill="F9F9F9"/>
        <w:spacing w:after="240" w:line="420" w:lineRule="atLeast"/>
        <w:jc w:val="center"/>
        <w:rPr>
          <w:rFonts w:ascii="微软雅黑" w:eastAsia="微软雅黑" w:hAnsi="微软雅黑" w:cs="Arial" w:hint="eastAsia"/>
          <w:color w:val="333333"/>
          <w:kern w:val="0"/>
          <w:sz w:val="24"/>
          <w:szCs w:val="24"/>
        </w:rPr>
      </w:pPr>
      <w:r w:rsidRPr="00400A3C">
        <w:rPr>
          <w:rFonts w:ascii="微软雅黑" w:eastAsia="微软雅黑" w:hAnsi="微软雅黑" w:cs="Arial" w:hint="eastAsia"/>
          <w:b/>
          <w:bCs/>
          <w:color w:val="333333"/>
          <w:kern w:val="0"/>
          <w:sz w:val="24"/>
          <w:szCs w:val="24"/>
        </w:rPr>
        <w:t>第六章　附　则</w:t>
      </w:r>
    </w:p>
    <w:p w14:paraId="77FD8C97" w14:textId="77777777" w:rsidR="00400A3C" w:rsidRPr="00400A3C" w:rsidRDefault="00400A3C" w:rsidP="00400A3C">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400A3C">
        <w:rPr>
          <w:rFonts w:ascii="微软雅黑" w:eastAsia="微软雅黑" w:hAnsi="微软雅黑" w:cs="Arial" w:hint="eastAsia"/>
          <w:color w:val="333333"/>
          <w:kern w:val="0"/>
          <w:sz w:val="24"/>
          <w:szCs w:val="24"/>
        </w:rPr>
        <w:t xml:space="preserve">　　第十七条　本办法由广东省农业农村厅负责解释。</w:t>
      </w:r>
    </w:p>
    <w:p w14:paraId="55076F45" w14:textId="77777777" w:rsidR="00400A3C" w:rsidRPr="00400A3C" w:rsidRDefault="00400A3C" w:rsidP="00400A3C">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400A3C">
        <w:rPr>
          <w:rFonts w:ascii="微软雅黑" w:eastAsia="微软雅黑" w:hAnsi="微软雅黑" w:cs="Arial" w:hint="eastAsia"/>
          <w:color w:val="333333"/>
          <w:kern w:val="0"/>
          <w:sz w:val="24"/>
          <w:szCs w:val="24"/>
        </w:rPr>
        <w:t xml:space="preserve">　　第十八条　本办法自2018年10月20日起实施，有效期3年。</w:t>
      </w:r>
    </w:p>
    <w:p w14:paraId="673ADDF5" w14:textId="77777777" w:rsidR="00577133" w:rsidRPr="00400A3C" w:rsidRDefault="00577133">
      <w:bookmarkStart w:id="0" w:name="_GoBack"/>
      <w:bookmarkEnd w:id="0"/>
    </w:p>
    <w:sectPr w:rsidR="00577133" w:rsidRPr="00400A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7A713" w14:textId="77777777" w:rsidR="00763BB7" w:rsidRDefault="00763BB7" w:rsidP="00400A3C">
      <w:r>
        <w:separator/>
      </w:r>
    </w:p>
  </w:endnote>
  <w:endnote w:type="continuationSeparator" w:id="0">
    <w:p w14:paraId="5511128C" w14:textId="77777777" w:rsidR="00763BB7" w:rsidRDefault="00763BB7" w:rsidP="00400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1D725" w14:textId="77777777" w:rsidR="00763BB7" w:rsidRDefault="00763BB7" w:rsidP="00400A3C">
      <w:r>
        <w:separator/>
      </w:r>
    </w:p>
  </w:footnote>
  <w:footnote w:type="continuationSeparator" w:id="0">
    <w:p w14:paraId="41B47E3B" w14:textId="77777777" w:rsidR="00763BB7" w:rsidRDefault="00763BB7" w:rsidP="00400A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E8C"/>
    <w:rsid w:val="00400A3C"/>
    <w:rsid w:val="00577133"/>
    <w:rsid w:val="00613E8C"/>
    <w:rsid w:val="00763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622850B-9790-4714-B58E-909D847F7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400A3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0A3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00A3C"/>
    <w:rPr>
      <w:sz w:val="18"/>
      <w:szCs w:val="18"/>
    </w:rPr>
  </w:style>
  <w:style w:type="paragraph" w:styleId="a5">
    <w:name w:val="footer"/>
    <w:basedOn w:val="a"/>
    <w:link w:val="a6"/>
    <w:uiPriority w:val="99"/>
    <w:unhideWhenUsed/>
    <w:rsid w:val="00400A3C"/>
    <w:pPr>
      <w:tabs>
        <w:tab w:val="center" w:pos="4153"/>
        <w:tab w:val="right" w:pos="8306"/>
      </w:tabs>
      <w:snapToGrid w:val="0"/>
      <w:jc w:val="left"/>
    </w:pPr>
    <w:rPr>
      <w:sz w:val="18"/>
      <w:szCs w:val="18"/>
    </w:rPr>
  </w:style>
  <w:style w:type="character" w:customStyle="1" w:styleId="a6">
    <w:name w:val="页脚 字符"/>
    <w:basedOn w:val="a0"/>
    <w:link w:val="a5"/>
    <w:uiPriority w:val="99"/>
    <w:rsid w:val="00400A3C"/>
    <w:rPr>
      <w:sz w:val="18"/>
      <w:szCs w:val="18"/>
    </w:rPr>
  </w:style>
  <w:style w:type="character" w:customStyle="1" w:styleId="20">
    <w:name w:val="标题 2 字符"/>
    <w:basedOn w:val="a0"/>
    <w:link w:val="2"/>
    <w:uiPriority w:val="9"/>
    <w:rsid w:val="00400A3C"/>
    <w:rPr>
      <w:rFonts w:ascii="宋体" w:eastAsia="宋体" w:hAnsi="宋体" w:cs="宋体"/>
      <w:b/>
      <w:bCs/>
      <w:kern w:val="0"/>
      <w:sz w:val="36"/>
      <w:szCs w:val="36"/>
    </w:rPr>
  </w:style>
  <w:style w:type="paragraph" w:customStyle="1" w:styleId="coninfo">
    <w:name w:val="con_info"/>
    <w:basedOn w:val="a"/>
    <w:rsid w:val="00400A3C"/>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semiHidden/>
    <w:unhideWhenUsed/>
    <w:rsid w:val="00400A3C"/>
    <w:rPr>
      <w:color w:val="0000FF"/>
      <w:u w:val="single"/>
    </w:rPr>
  </w:style>
  <w:style w:type="paragraph" w:styleId="a8">
    <w:name w:val="Normal (Web)"/>
    <w:basedOn w:val="a"/>
    <w:uiPriority w:val="99"/>
    <w:semiHidden/>
    <w:unhideWhenUsed/>
    <w:rsid w:val="00400A3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2935765">
      <w:bodyDiv w:val="1"/>
      <w:marLeft w:val="0"/>
      <w:marRight w:val="0"/>
      <w:marTop w:val="0"/>
      <w:marBottom w:val="0"/>
      <w:divBdr>
        <w:top w:val="none" w:sz="0" w:space="0" w:color="auto"/>
        <w:left w:val="none" w:sz="0" w:space="0" w:color="auto"/>
        <w:bottom w:val="none" w:sz="0" w:space="0" w:color="auto"/>
        <w:right w:val="none" w:sz="0" w:space="0" w:color="auto"/>
      </w:divBdr>
      <w:divsChild>
        <w:div w:id="1595479317">
          <w:marLeft w:val="0"/>
          <w:marRight w:val="0"/>
          <w:marTop w:val="0"/>
          <w:marBottom w:val="0"/>
          <w:divBdr>
            <w:top w:val="none" w:sz="0" w:space="0" w:color="auto"/>
            <w:left w:val="none" w:sz="0" w:space="0" w:color="auto"/>
            <w:bottom w:val="single" w:sz="6" w:space="0" w:color="DCDCDC"/>
            <w:right w:val="none" w:sz="0" w:space="0" w:color="auto"/>
          </w:divBdr>
          <w:divsChild>
            <w:div w:id="516575460">
              <w:marLeft w:val="0"/>
              <w:marRight w:val="0"/>
              <w:marTop w:val="0"/>
              <w:marBottom w:val="300"/>
              <w:divBdr>
                <w:top w:val="none" w:sz="0" w:space="0" w:color="auto"/>
                <w:left w:val="none" w:sz="0" w:space="0" w:color="auto"/>
                <w:bottom w:val="none" w:sz="0" w:space="0" w:color="auto"/>
                <w:right w:val="none" w:sz="0" w:space="0" w:color="auto"/>
              </w:divBdr>
            </w:div>
          </w:divsChild>
        </w:div>
        <w:div w:id="1717047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337</Words>
  <Characters>1924</Characters>
  <Application>Microsoft Office Word</Application>
  <DocSecurity>0</DocSecurity>
  <Lines>16</Lines>
  <Paragraphs>4</Paragraphs>
  <ScaleCrop>false</ScaleCrop>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2019-01-23T09:40:00Z</dcterms:created>
  <dcterms:modified xsi:type="dcterms:W3CDTF">2019-01-23T09:40:00Z</dcterms:modified>
</cp:coreProperties>
</file>