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6218" w:rsidRPr="00306218" w:rsidRDefault="00306218" w:rsidP="00306218">
      <w:pPr>
        <w:widowControl/>
        <w:shd w:val="clear" w:color="auto" w:fill="FFFFFF"/>
        <w:spacing w:after="225" w:line="600" w:lineRule="atLeast"/>
        <w:jc w:val="center"/>
        <w:outlineLvl w:val="0"/>
        <w:rPr>
          <w:rFonts w:ascii="微软雅黑" w:eastAsia="微软雅黑" w:hAnsi="微软雅黑" w:cs="宋体"/>
          <w:color w:val="333333"/>
          <w:kern w:val="36"/>
          <w:sz w:val="33"/>
          <w:szCs w:val="33"/>
        </w:rPr>
      </w:pPr>
      <w:r w:rsidRPr="00306218">
        <w:rPr>
          <w:rFonts w:ascii="微软雅黑" w:eastAsia="微软雅黑" w:hAnsi="微软雅黑" w:cs="宋体" w:hint="eastAsia"/>
          <w:color w:val="333333"/>
          <w:kern w:val="36"/>
          <w:sz w:val="33"/>
          <w:szCs w:val="33"/>
        </w:rPr>
        <w:t>石城县工业产业发展引导资金管理暂行办法（节选）</w:t>
      </w:r>
    </w:p>
    <w:p w:rsidR="00306218" w:rsidRPr="00306218" w:rsidRDefault="00306218" w:rsidP="00306218">
      <w:pPr>
        <w:widowControl/>
        <w:shd w:val="clear" w:color="auto" w:fill="FFFFFF"/>
        <w:wordWrap w:val="0"/>
        <w:spacing w:line="360" w:lineRule="atLeast"/>
        <w:jc w:val="center"/>
        <w:rPr>
          <w:rFonts w:ascii="宋体" w:eastAsia="宋体" w:hAnsi="宋体" w:cs="宋体" w:hint="eastAsia"/>
          <w:color w:val="000000"/>
          <w:kern w:val="0"/>
          <w:sz w:val="24"/>
          <w:szCs w:val="24"/>
        </w:rPr>
      </w:pPr>
      <w:bookmarkStart w:id="0" w:name="_GoBack"/>
      <w:r w:rsidRPr="00306218">
        <w:rPr>
          <w:rFonts w:ascii="方正小标宋简体" w:eastAsia="方正小标宋简体" w:hAnsi="宋体" w:cs="宋体" w:hint="eastAsia"/>
          <w:color w:val="000000"/>
          <w:kern w:val="0"/>
          <w:sz w:val="32"/>
          <w:szCs w:val="32"/>
        </w:rPr>
        <w:t>石城县工业产业发展引导资金管理暂行办法</w:t>
      </w:r>
    </w:p>
    <w:p w:rsidR="00306218" w:rsidRPr="00306218" w:rsidRDefault="00306218" w:rsidP="00306218">
      <w:pPr>
        <w:widowControl/>
        <w:shd w:val="clear" w:color="auto" w:fill="FFFFFF"/>
        <w:wordWrap w:val="0"/>
        <w:spacing w:line="520" w:lineRule="atLeast"/>
        <w:jc w:val="center"/>
        <w:rPr>
          <w:rFonts w:ascii="宋体" w:eastAsia="宋体" w:hAnsi="宋体" w:cs="宋体"/>
          <w:color w:val="000000"/>
          <w:kern w:val="0"/>
          <w:sz w:val="24"/>
          <w:szCs w:val="24"/>
        </w:rPr>
      </w:pPr>
      <w:r w:rsidRPr="00306218">
        <w:rPr>
          <w:rFonts w:ascii="方正小标宋简体" w:eastAsia="方正小标宋简体" w:hAnsi="宋体" w:cs="宋体" w:hint="eastAsia"/>
          <w:color w:val="000000"/>
          <w:kern w:val="0"/>
          <w:sz w:val="32"/>
          <w:szCs w:val="32"/>
        </w:rPr>
        <w:t>（节</w:t>
      </w:r>
      <w:r w:rsidRPr="00306218">
        <w:rPr>
          <w:rFonts w:ascii="方正小标宋简体" w:eastAsia="方正小标宋简体" w:hAnsi="宋体" w:cs="宋体" w:hint="eastAsia"/>
          <w:color w:val="000000"/>
          <w:kern w:val="0"/>
          <w:sz w:val="32"/>
          <w:szCs w:val="32"/>
        </w:rPr>
        <w:t>  </w:t>
      </w:r>
      <w:r w:rsidRPr="00306218">
        <w:rPr>
          <w:rFonts w:ascii="方正小标宋简体" w:eastAsia="方正小标宋简体" w:hAnsi="宋体" w:cs="宋体" w:hint="eastAsia"/>
          <w:color w:val="000000"/>
          <w:kern w:val="0"/>
          <w:sz w:val="32"/>
          <w:szCs w:val="32"/>
        </w:rPr>
        <w:t>选）</w:t>
      </w:r>
    </w:p>
    <w:bookmarkEnd w:id="0"/>
    <w:p w:rsidR="00306218" w:rsidRPr="00306218" w:rsidRDefault="00306218" w:rsidP="00306218">
      <w:pPr>
        <w:widowControl/>
        <w:shd w:val="clear" w:color="auto" w:fill="FFFFFF"/>
        <w:wordWrap w:val="0"/>
        <w:spacing w:line="520" w:lineRule="atLeast"/>
        <w:jc w:val="center"/>
        <w:rPr>
          <w:rFonts w:ascii="宋体" w:eastAsia="宋体" w:hAnsi="宋体" w:cs="宋体"/>
          <w:color w:val="000000"/>
          <w:kern w:val="0"/>
          <w:sz w:val="24"/>
          <w:szCs w:val="24"/>
        </w:rPr>
      </w:pPr>
      <w:r w:rsidRPr="00306218">
        <w:rPr>
          <w:rFonts w:ascii="宋体" w:eastAsia="宋体" w:hAnsi="宋体" w:cs="宋体" w:hint="eastAsia"/>
          <w:color w:val="000000"/>
          <w:kern w:val="0"/>
          <w:sz w:val="22"/>
        </w:rPr>
        <w:t>石财字〔2015〕59号</w:t>
      </w:r>
    </w:p>
    <w:p w:rsidR="00306218" w:rsidRPr="00306218" w:rsidRDefault="00306218" w:rsidP="00306218">
      <w:pPr>
        <w:widowControl/>
        <w:shd w:val="clear" w:color="auto" w:fill="FFFFFF"/>
        <w:wordWrap w:val="0"/>
        <w:spacing w:line="300" w:lineRule="atLeast"/>
        <w:ind w:firstLine="440"/>
        <w:jc w:val="left"/>
        <w:rPr>
          <w:rFonts w:ascii="微软雅黑" w:eastAsia="微软雅黑" w:hAnsi="微软雅黑" w:cs="宋体"/>
          <w:color w:val="000000"/>
          <w:kern w:val="0"/>
          <w:szCs w:val="21"/>
        </w:rPr>
      </w:pPr>
      <w:r w:rsidRPr="00306218">
        <w:rPr>
          <w:rFonts w:ascii="宋体" w:eastAsia="宋体" w:hAnsi="宋体" w:cs="宋体" w:hint="eastAsia"/>
          <w:b/>
          <w:bCs/>
          <w:color w:val="000000"/>
          <w:kern w:val="0"/>
          <w:sz w:val="22"/>
        </w:rPr>
        <w:t> </w:t>
      </w:r>
    </w:p>
    <w:p w:rsidR="00306218" w:rsidRPr="00306218" w:rsidRDefault="00306218" w:rsidP="00306218">
      <w:pPr>
        <w:widowControl/>
        <w:shd w:val="clear" w:color="auto" w:fill="FFFFFF"/>
        <w:wordWrap w:val="0"/>
        <w:spacing w:line="346" w:lineRule="atLeast"/>
        <w:ind w:firstLine="440"/>
        <w:jc w:val="left"/>
        <w:rPr>
          <w:rFonts w:ascii="微软雅黑" w:eastAsia="微软雅黑" w:hAnsi="微软雅黑" w:cs="宋体" w:hint="eastAsia"/>
          <w:color w:val="000000"/>
          <w:kern w:val="0"/>
          <w:szCs w:val="21"/>
        </w:rPr>
      </w:pPr>
      <w:r w:rsidRPr="00306218">
        <w:rPr>
          <w:rFonts w:ascii="方正黑体简体" w:eastAsia="方正黑体简体" w:hAnsi="微软雅黑" w:cs="宋体" w:hint="eastAsia"/>
          <w:color w:val="000000"/>
          <w:kern w:val="0"/>
          <w:sz w:val="22"/>
        </w:rPr>
        <w:t>第一条</w:t>
      </w:r>
      <w:r w:rsidRPr="00306218">
        <w:rPr>
          <w:rFonts w:ascii="宋体" w:eastAsia="宋体" w:hAnsi="宋体" w:cs="宋体" w:hint="eastAsia"/>
          <w:b/>
          <w:bCs/>
          <w:color w:val="000000"/>
          <w:kern w:val="0"/>
          <w:sz w:val="22"/>
        </w:rPr>
        <w:t>  </w:t>
      </w:r>
      <w:r w:rsidRPr="00306218">
        <w:rPr>
          <w:rFonts w:ascii="宋体" w:eastAsia="宋体" w:hAnsi="宋体" w:cs="宋体" w:hint="eastAsia"/>
          <w:color w:val="000000"/>
          <w:kern w:val="0"/>
          <w:sz w:val="22"/>
        </w:rPr>
        <w:t>引导资金的支持范围：</w:t>
      </w:r>
    </w:p>
    <w:p w:rsidR="00306218" w:rsidRPr="00306218" w:rsidRDefault="00306218" w:rsidP="00306218">
      <w:pPr>
        <w:widowControl/>
        <w:shd w:val="clear" w:color="auto" w:fill="FFFFFF"/>
        <w:wordWrap w:val="0"/>
        <w:spacing w:line="346" w:lineRule="atLeast"/>
        <w:ind w:firstLine="440"/>
        <w:jc w:val="left"/>
        <w:rPr>
          <w:rFonts w:ascii="微软雅黑" w:eastAsia="微软雅黑" w:hAnsi="微软雅黑" w:cs="宋体" w:hint="eastAsia"/>
          <w:color w:val="000000"/>
          <w:kern w:val="0"/>
          <w:szCs w:val="21"/>
        </w:rPr>
      </w:pPr>
      <w:r w:rsidRPr="00306218">
        <w:rPr>
          <w:rFonts w:ascii="宋体" w:eastAsia="宋体" w:hAnsi="宋体" w:cs="宋体" w:hint="eastAsia"/>
          <w:color w:val="000000"/>
          <w:kern w:val="0"/>
          <w:sz w:val="22"/>
        </w:rPr>
        <w:t>1.支持企业采用新技术、新工艺、新设备、新材料、新能源，提高企业生产能力和水平的项目。</w:t>
      </w:r>
    </w:p>
    <w:p w:rsidR="00306218" w:rsidRPr="00306218" w:rsidRDefault="00306218" w:rsidP="00306218">
      <w:pPr>
        <w:widowControl/>
        <w:shd w:val="clear" w:color="auto" w:fill="FFFFFF"/>
        <w:wordWrap w:val="0"/>
        <w:spacing w:line="346" w:lineRule="atLeast"/>
        <w:ind w:firstLine="440"/>
        <w:jc w:val="left"/>
        <w:rPr>
          <w:rFonts w:ascii="微软雅黑" w:eastAsia="微软雅黑" w:hAnsi="微软雅黑" w:cs="宋体" w:hint="eastAsia"/>
          <w:color w:val="000000"/>
          <w:kern w:val="0"/>
          <w:szCs w:val="21"/>
        </w:rPr>
      </w:pPr>
      <w:r w:rsidRPr="00306218">
        <w:rPr>
          <w:rFonts w:ascii="宋体" w:eastAsia="宋体" w:hAnsi="宋体" w:cs="宋体" w:hint="eastAsia"/>
          <w:color w:val="000000"/>
          <w:kern w:val="0"/>
          <w:sz w:val="22"/>
        </w:rPr>
        <w:t>2.支持企业通过金融机构贷款补充流动资金，对贷款资金给予贴息等项目。</w:t>
      </w:r>
    </w:p>
    <w:p w:rsidR="00306218" w:rsidRPr="00306218" w:rsidRDefault="00306218" w:rsidP="00306218">
      <w:pPr>
        <w:widowControl/>
        <w:shd w:val="clear" w:color="auto" w:fill="FFFFFF"/>
        <w:wordWrap w:val="0"/>
        <w:spacing w:line="346" w:lineRule="atLeast"/>
        <w:ind w:firstLine="440"/>
        <w:jc w:val="left"/>
        <w:rPr>
          <w:rFonts w:ascii="微软雅黑" w:eastAsia="微软雅黑" w:hAnsi="微软雅黑" w:cs="宋体" w:hint="eastAsia"/>
          <w:color w:val="000000"/>
          <w:kern w:val="0"/>
          <w:szCs w:val="21"/>
        </w:rPr>
      </w:pPr>
      <w:r w:rsidRPr="00306218">
        <w:rPr>
          <w:rFonts w:ascii="宋体" w:eastAsia="宋体" w:hAnsi="宋体" w:cs="宋体" w:hint="eastAsia"/>
          <w:color w:val="000000"/>
          <w:kern w:val="0"/>
          <w:sz w:val="22"/>
        </w:rPr>
        <w:t>3.支持工业园区内为主导产业服务的公共服务平台以及生产性服务设施和其他公共服务设施等项目。</w:t>
      </w:r>
    </w:p>
    <w:p w:rsidR="00306218" w:rsidRPr="00306218" w:rsidRDefault="00306218" w:rsidP="00306218">
      <w:pPr>
        <w:widowControl/>
        <w:shd w:val="clear" w:color="auto" w:fill="FFFFFF"/>
        <w:wordWrap w:val="0"/>
        <w:spacing w:line="346" w:lineRule="atLeast"/>
        <w:ind w:firstLine="440"/>
        <w:jc w:val="left"/>
        <w:rPr>
          <w:rFonts w:ascii="微软雅黑" w:eastAsia="微软雅黑" w:hAnsi="微软雅黑" w:cs="宋体" w:hint="eastAsia"/>
          <w:color w:val="000000"/>
          <w:kern w:val="0"/>
          <w:szCs w:val="21"/>
        </w:rPr>
      </w:pPr>
      <w:r w:rsidRPr="00306218">
        <w:rPr>
          <w:rFonts w:ascii="宋体" w:eastAsia="宋体" w:hAnsi="宋体" w:cs="宋体" w:hint="eastAsia"/>
          <w:color w:val="000000"/>
          <w:kern w:val="0"/>
          <w:sz w:val="22"/>
        </w:rPr>
        <w:t>4.支持具有优势或成长性产业，扶助企业科技创新及争创品牌，引进人才。</w:t>
      </w:r>
    </w:p>
    <w:p w:rsidR="00306218" w:rsidRPr="00306218" w:rsidRDefault="00306218" w:rsidP="00306218">
      <w:pPr>
        <w:widowControl/>
        <w:shd w:val="clear" w:color="auto" w:fill="FFFFFF"/>
        <w:wordWrap w:val="0"/>
        <w:spacing w:line="346" w:lineRule="atLeast"/>
        <w:ind w:firstLine="440"/>
        <w:jc w:val="left"/>
        <w:rPr>
          <w:rFonts w:ascii="微软雅黑" w:eastAsia="微软雅黑" w:hAnsi="微软雅黑" w:cs="宋体" w:hint="eastAsia"/>
          <w:color w:val="000000"/>
          <w:kern w:val="0"/>
          <w:szCs w:val="21"/>
        </w:rPr>
      </w:pPr>
      <w:r w:rsidRPr="00306218">
        <w:rPr>
          <w:rFonts w:ascii="宋体" w:eastAsia="宋体" w:hAnsi="宋体" w:cs="宋体" w:hint="eastAsia"/>
          <w:color w:val="000000"/>
          <w:kern w:val="0"/>
          <w:sz w:val="22"/>
        </w:rPr>
        <w:t>5.支持发展总部经济，支持企业上市、挂牌、申报入</w:t>
      </w:r>
      <w:proofErr w:type="gramStart"/>
      <w:r w:rsidRPr="00306218">
        <w:rPr>
          <w:rFonts w:ascii="宋体" w:eastAsia="宋体" w:hAnsi="宋体" w:cs="宋体" w:hint="eastAsia"/>
          <w:color w:val="000000"/>
          <w:kern w:val="0"/>
          <w:sz w:val="22"/>
        </w:rPr>
        <w:t>规</w:t>
      </w:r>
      <w:proofErr w:type="gramEnd"/>
      <w:r w:rsidRPr="00306218">
        <w:rPr>
          <w:rFonts w:ascii="宋体" w:eastAsia="宋体" w:hAnsi="宋体" w:cs="宋体" w:hint="eastAsia"/>
          <w:color w:val="000000"/>
          <w:kern w:val="0"/>
          <w:sz w:val="22"/>
        </w:rPr>
        <w:t>。</w:t>
      </w:r>
    </w:p>
    <w:p w:rsidR="00306218" w:rsidRPr="00306218" w:rsidRDefault="00306218" w:rsidP="00306218">
      <w:pPr>
        <w:widowControl/>
        <w:shd w:val="clear" w:color="auto" w:fill="FFFFFF"/>
        <w:wordWrap w:val="0"/>
        <w:spacing w:line="346" w:lineRule="atLeast"/>
        <w:ind w:firstLine="440"/>
        <w:jc w:val="left"/>
        <w:rPr>
          <w:rFonts w:ascii="微软雅黑" w:eastAsia="微软雅黑" w:hAnsi="微软雅黑" w:cs="宋体" w:hint="eastAsia"/>
          <w:color w:val="000000"/>
          <w:kern w:val="0"/>
          <w:szCs w:val="21"/>
        </w:rPr>
      </w:pPr>
      <w:r w:rsidRPr="00306218">
        <w:rPr>
          <w:rFonts w:ascii="宋体" w:eastAsia="宋体" w:hAnsi="宋体" w:cs="宋体" w:hint="eastAsia"/>
          <w:color w:val="000000"/>
          <w:kern w:val="0"/>
          <w:sz w:val="22"/>
        </w:rPr>
        <w:t>6.支持投资兴办外资企业。</w:t>
      </w:r>
    </w:p>
    <w:p w:rsidR="00306218" w:rsidRPr="00306218" w:rsidRDefault="00306218" w:rsidP="00306218">
      <w:pPr>
        <w:widowControl/>
        <w:shd w:val="clear" w:color="auto" w:fill="FFFFFF"/>
        <w:wordWrap w:val="0"/>
        <w:spacing w:line="346" w:lineRule="atLeast"/>
        <w:ind w:firstLine="440"/>
        <w:jc w:val="left"/>
        <w:rPr>
          <w:rFonts w:ascii="微软雅黑" w:eastAsia="微软雅黑" w:hAnsi="微软雅黑" w:cs="宋体" w:hint="eastAsia"/>
          <w:color w:val="000000"/>
          <w:kern w:val="0"/>
          <w:szCs w:val="21"/>
        </w:rPr>
      </w:pPr>
      <w:r w:rsidRPr="00306218">
        <w:rPr>
          <w:rFonts w:ascii="宋体" w:eastAsia="宋体" w:hAnsi="宋体" w:cs="宋体" w:hint="eastAsia"/>
          <w:color w:val="000000"/>
          <w:kern w:val="0"/>
          <w:sz w:val="22"/>
        </w:rPr>
        <w:t>7.支持企业自营进出口，自主报关。</w:t>
      </w:r>
    </w:p>
    <w:p w:rsidR="00306218" w:rsidRPr="00306218" w:rsidRDefault="00306218" w:rsidP="00306218">
      <w:pPr>
        <w:widowControl/>
        <w:shd w:val="clear" w:color="auto" w:fill="FFFFFF"/>
        <w:wordWrap w:val="0"/>
        <w:spacing w:line="346" w:lineRule="atLeast"/>
        <w:ind w:firstLine="440"/>
        <w:jc w:val="left"/>
        <w:rPr>
          <w:rFonts w:ascii="微软雅黑" w:eastAsia="微软雅黑" w:hAnsi="微软雅黑" w:cs="宋体" w:hint="eastAsia"/>
          <w:color w:val="000000"/>
          <w:kern w:val="0"/>
          <w:szCs w:val="21"/>
        </w:rPr>
      </w:pPr>
      <w:r w:rsidRPr="00306218">
        <w:rPr>
          <w:rFonts w:ascii="方正黑体简体" w:eastAsia="方正黑体简体" w:hAnsi="微软雅黑" w:cs="宋体" w:hint="eastAsia"/>
          <w:color w:val="000000"/>
          <w:kern w:val="0"/>
          <w:sz w:val="22"/>
        </w:rPr>
        <w:t>第二条</w:t>
      </w:r>
      <w:r w:rsidRPr="00306218">
        <w:rPr>
          <w:rFonts w:ascii="方正黑体简体" w:eastAsia="方正黑体简体" w:hAnsi="微软雅黑" w:cs="宋体" w:hint="eastAsia"/>
          <w:color w:val="000000"/>
          <w:kern w:val="0"/>
          <w:sz w:val="22"/>
        </w:rPr>
        <w:t> </w:t>
      </w:r>
      <w:r w:rsidRPr="00306218">
        <w:rPr>
          <w:rFonts w:ascii="宋体" w:eastAsia="宋体" w:hAnsi="宋体" w:cs="宋体" w:hint="eastAsia"/>
          <w:b/>
          <w:bCs/>
          <w:color w:val="000000"/>
          <w:kern w:val="0"/>
          <w:sz w:val="22"/>
        </w:rPr>
        <w:t> </w:t>
      </w:r>
      <w:r w:rsidRPr="00306218">
        <w:rPr>
          <w:rFonts w:ascii="宋体" w:eastAsia="宋体" w:hAnsi="宋体" w:cs="宋体" w:hint="eastAsia"/>
          <w:color w:val="000000"/>
          <w:kern w:val="0"/>
          <w:sz w:val="22"/>
        </w:rPr>
        <w:t>支持方式和标准</w:t>
      </w:r>
    </w:p>
    <w:p w:rsidR="00306218" w:rsidRPr="00306218" w:rsidRDefault="00306218" w:rsidP="00306218">
      <w:pPr>
        <w:widowControl/>
        <w:shd w:val="clear" w:color="auto" w:fill="FFFFFF"/>
        <w:wordWrap w:val="0"/>
        <w:spacing w:line="346" w:lineRule="atLeast"/>
        <w:ind w:firstLine="440"/>
        <w:jc w:val="left"/>
        <w:rPr>
          <w:rFonts w:ascii="微软雅黑" w:eastAsia="微软雅黑" w:hAnsi="微软雅黑" w:cs="宋体" w:hint="eastAsia"/>
          <w:color w:val="000000"/>
          <w:kern w:val="0"/>
          <w:szCs w:val="21"/>
        </w:rPr>
      </w:pPr>
      <w:r w:rsidRPr="00306218">
        <w:rPr>
          <w:rFonts w:ascii="宋体" w:eastAsia="宋体" w:hAnsi="宋体" w:cs="宋体" w:hint="eastAsia"/>
          <w:color w:val="000000"/>
          <w:kern w:val="0"/>
          <w:sz w:val="22"/>
        </w:rPr>
        <w:t>（一）支持方式。引导资金采取无偿补助、事后奖补、贷款贴息等方式支持。</w:t>
      </w:r>
    </w:p>
    <w:p w:rsidR="00306218" w:rsidRPr="00306218" w:rsidRDefault="00306218" w:rsidP="00306218">
      <w:pPr>
        <w:widowControl/>
        <w:shd w:val="clear" w:color="auto" w:fill="FFFFFF"/>
        <w:wordWrap w:val="0"/>
        <w:spacing w:line="346" w:lineRule="atLeast"/>
        <w:ind w:firstLine="440"/>
        <w:jc w:val="left"/>
        <w:rPr>
          <w:rFonts w:ascii="微软雅黑" w:eastAsia="微软雅黑" w:hAnsi="微软雅黑" w:cs="宋体" w:hint="eastAsia"/>
          <w:color w:val="000000"/>
          <w:kern w:val="0"/>
          <w:szCs w:val="21"/>
        </w:rPr>
      </w:pPr>
      <w:r w:rsidRPr="00306218">
        <w:rPr>
          <w:rFonts w:ascii="宋体" w:eastAsia="宋体" w:hAnsi="宋体" w:cs="宋体" w:hint="eastAsia"/>
          <w:color w:val="000000"/>
          <w:kern w:val="0"/>
          <w:sz w:val="22"/>
        </w:rPr>
        <w:t>1.无偿补助。主要用于企业以自筹资金为主进行项目建设时，给予的财政资金无偿补助。</w:t>
      </w:r>
    </w:p>
    <w:p w:rsidR="00306218" w:rsidRPr="00306218" w:rsidRDefault="00306218" w:rsidP="00306218">
      <w:pPr>
        <w:widowControl/>
        <w:shd w:val="clear" w:color="auto" w:fill="FFFFFF"/>
        <w:wordWrap w:val="0"/>
        <w:spacing w:line="346" w:lineRule="atLeast"/>
        <w:ind w:firstLine="440"/>
        <w:jc w:val="left"/>
        <w:rPr>
          <w:rFonts w:ascii="微软雅黑" w:eastAsia="微软雅黑" w:hAnsi="微软雅黑" w:cs="宋体" w:hint="eastAsia"/>
          <w:color w:val="000000"/>
          <w:kern w:val="0"/>
          <w:szCs w:val="21"/>
        </w:rPr>
      </w:pPr>
      <w:r w:rsidRPr="00306218">
        <w:rPr>
          <w:rFonts w:ascii="宋体" w:eastAsia="宋体" w:hAnsi="宋体" w:cs="宋体" w:hint="eastAsia"/>
          <w:color w:val="000000"/>
          <w:kern w:val="0"/>
          <w:sz w:val="22"/>
        </w:rPr>
        <w:t>2.事后奖补。是指对通过评审，确定引导资金扶持的项目。</w:t>
      </w:r>
    </w:p>
    <w:p w:rsidR="00306218" w:rsidRPr="00306218" w:rsidRDefault="00306218" w:rsidP="00306218">
      <w:pPr>
        <w:widowControl/>
        <w:shd w:val="clear" w:color="auto" w:fill="FFFFFF"/>
        <w:wordWrap w:val="0"/>
        <w:spacing w:line="346" w:lineRule="atLeast"/>
        <w:ind w:firstLine="440"/>
        <w:jc w:val="left"/>
        <w:rPr>
          <w:rFonts w:ascii="微软雅黑" w:eastAsia="微软雅黑" w:hAnsi="微软雅黑" w:cs="宋体" w:hint="eastAsia"/>
          <w:color w:val="000000"/>
          <w:kern w:val="0"/>
          <w:szCs w:val="21"/>
        </w:rPr>
      </w:pPr>
      <w:r w:rsidRPr="00306218">
        <w:rPr>
          <w:rFonts w:ascii="宋体" w:eastAsia="宋体" w:hAnsi="宋体" w:cs="宋体" w:hint="eastAsia"/>
          <w:color w:val="000000"/>
          <w:kern w:val="0"/>
          <w:sz w:val="22"/>
        </w:rPr>
        <w:t>3.贷款贴息。符合申报“财园信贷通”、“小微信贷通”条</w:t>
      </w:r>
    </w:p>
    <w:p w:rsidR="00306218" w:rsidRPr="00306218" w:rsidRDefault="00306218" w:rsidP="00306218">
      <w:pPr>
        <w:widowControl/>
        <w:shd w:val="clear" w:color="auto" w:fill="FFFFFF"/>
        <w:wordWrap w:val="0"/>
        <w:spacing w:line="346" w:lineRule="atLeast"/>
        <w:jc w:val="left"/>
        <w:rPr>
          <w:rFonts w:ascii="微软雅黑" w:eastAsia="微软雅黑" w:hAnsi="微软雅黑" w:cs="宋体" w:hint="eastAsia"/>
          <w:color w:val="000000"/>
          <w:kern w:val="0"/>
          <w:szCs w:val="21"/>
        </w:rPr>
      </w:pPr>
      <w:r w:rsidRPr="00306218">
        <w:rPr>
          <w:rFonts w:ascii="宋体" w:eastAsia="宋体" w:hAnsi="宋体" w:cs="宋体" w:hint="eastAsia"/>
          <w:color w:val="000000"/>
          <w:kern w:val="0"/>
          <w:sz w:val="22"/>
        </w:rPr>
        <w:t>件等政策性信贷产品的企业申请商业银行贷款的且符合本办法支持的各类项目，县财政给予一定比例或定额的贷款贴息补助。</w:t>
      </w:r>
    </w:p>
    <w:p w:rsidR="00306218" w:rsidRPr="00306218" w:rsidRDefault="00306218" w:rsidP="00306218">
      <w:pPr>
        <w:widowControl/>
        <w:shd w:val="clear" w:color="auto" w:fill="FFFFFF"/>
        <w:wordWrap w:val="0"/>
        <w:spacing w:line="346" w:lineRule="atLeast"/>
        <w:ind w:firstLine="440"/>
        <w:jc w:val="left"/>
        <w:rPr>
          <w:rFonts w:ascii="微软雅黑" w:eastAsia="微软雅黑" w:hAnsi="微软雅黑" w:cs="宋体" w:hint="eastAsia"/>
          <w:color w:val="000000"/>
          <w:kern w:val="0"/>
          <w:szCs w:val="21"/>
        </w:rPr>
      </w:pPr>
      <w:r w:rsidRPr="00306218">
        <w:rPr>
          <w:rFonts w:ascii="宋体" w:eastAsia="宋体" w:hAnsi="宋体" w:cs="宋体" w:hint="eastAsia"/>
          <w:color w:val="000000"/>
          <w:kern w:val="0"/>
          <w:sz w:val="22"/>
        </w:rPr>
        <w:t>（二）支持标准：</w:t>
      </w:r>
    </w:p>
    <w:p w:rsidR="00306218" w:rsidRPr="00306218" w:rsidRDefault="00306218" w:rsidP="00306218">
      <w:pPr>
        <w:widowControl/>
        <w:shd w:val="clear" w:color="auto" w:fill="FFFFFF"/>
        <w:wordWrap w:val="0"/>
        <w:spacing w:line="346" w:lineRule="atLeast"/>
        <w:ind w:firstLine="440"/>
        <w:jc w:val="left"/>
        <w:rPr>
          <w:rFonts w:ascii="微软雅黑" w:eastAsia="微软雅黑" w:hAnsi="微软雅黑" w:cs="宋体" w:hint="eastAsia"/>
          <w:color w:val="000000"/>
          <w:kern w:val="0"/>
          <w:szCs w:val="21"/>
        </w:rPr>
      </w:pPr>
      <w:r w:rsidRPr="00306218">
        <w:rPr>
          <w:rFonts w:ascii="宋体" w:eastAsia="宋体" w:hAnsi="宋体" w:cs="宋体" w:hint="eastAsia"/>
          <w:color w:val="000000"/>
          <w:kern w:val="0"/>
          <w:sz w:val="22"/>
        </w:rPr>
        <w:t>2.鼓励外资企业落户石城。新注册外资企业且注册资本达200万美元（含）以上的外资企业，一次性奖励1万元人民币，新注册外资企业且注册资本达500万美元（含）以上的外资企业，一次性奖励3万元人民币，新注册外资企业且注册资本达1000万美元（含）以上的外资企业，一次性奖励5万元人民币（在企业办理好工商营业执照、税务登记、组织机构代码证、银行开户许可证后即可申请奖励）;新落户的外资企业首次现汇进资达50万美元以上（含）的，可申请汇率补助5万元人民币，自外资企业成立起5年内可多次申报，每新增10万美元现汇进资可申请增加补助1万元人民币（不能重复申报）。</w:t>
      </w:r>
    </w:p>
    <w:p w:rsidR="00306218" w:rsidRPr="00306218" w:rsidRDefault="00306218" w:rsidP="00306218">
      <w:pPr>
        <w:widowControl/>
        <w:shd w:val="clear" w:color="auto" w:fill="FFFFFF"/>
        <w:wordWrap w:val="0"/>
        <w:spacing w:line="346" w:lineRule="atLeast"/>
        <w:ind w:firstLine="440"/>
        <w:jc w:val="left"/>
        <w:rPr>
          <w:rFonts w:ascii="微软雅黑" w:eastAsia="微软雅黑" w:hAnsi="微软雅黑" w:cs="宋体" w:hint="eastAsia"/>
          <w:color w:val="000000"/>
          <w:kern w:val="0"/>
          <w:szCs w:val="21"/>
        </w:rPr>
      </w:pPr>
      <w:r w:rsidRPr="00306218">
        <w:rPr>
          <w:rFonts w:ascii="宋体" w:eastAsia="宋体" w:hAnsi="宋体" w:cs="宋体" w:hint="eastAsia"/>
          <w:color w:val="000000"/>
          <w:kern w:val="0"/>
          <w:sz w:val="22"/>
        </w:rPr>
        <w:t>7.对在主板、创业板、中小板和境外资本市场上市的企业，</w:t>
      </w:r>
      <w:proofErr w:type="gramStart"/>
      <w:r w:rsidRPr="00306218">
        <w:rPr>
          <w:rFonts w:ascii="宋体" w:eastAsia="宋体" w:hAnsi="宋体" w:cs="宋体" w:hint="eastAsia"/>
          <w:color w:val="000000"/>
          <w:kern w:val="0"/>
          <w:sz w:val="22"/>
        </w:rPr>
        <w:t>一次性奖补300万元</w:t>
      </w:r>
      <w:proofErr w:type="gramEnd"/>
      <w:r w:rsidRPr="00306218">
        <w:rPr>
          <w:rFonts w:ascii="宋体" w:eastAsia="宋体" w:hAnsi="宋体" w:cs="宋体" w:hint="eastAsia"/>
          <w:color w:val="000000"/>
          <w:kern w:val="0"/>
          <w:sz w:val="22"/>
        </w:rPr>
        <w:t>；在全国中小企业股份转让系统挂牌(新三板)的企业，</w:t>
      </w:r>
      <w:proofErr w:type="gramStart"/>
      <w:r w:rsidRPr="00306218">
        <w:rPr>
          <w:rFonts w:ascii="宋体" w:eastAsia="宋体" w:hAnsi="宋体" w:cs="宋体" w:hint="eastAsia"/>
          <w:color w:val="000000"/>
          <w:kern w:val="0"/>
          <w:sz w:val="22"/>
        </w:rPr>
        <w:t>一次性奖补200万元</w:t>
      </w:r>
      <w:proofErr w:type="gramEnd"/>
      <w:r w:rsidRPr="00306218">
        <w:rPr>
          <w:rFonts w:ascii="宋体" w:eastAsia="宋体" w:hAnsi="宋体" w:cs="宋体" w:hint="eastAsia"/>
          <w:color w:val="000000"/>
          <w:kern w:val="0"/>
          <w:sz w:val="22"/>
        </w:rPr>
        <w:t>。</w:t>
      </w:r>
    </w:p>
    <w:p w:rsidR="00306218" w:rsidRPr="00306218" w:rsidRDefault="00306218" w:rsidP="00306218">
      <w:pPr>
        <w:widowControl/>
        <w:shd w:val="clear" w:color="auto" w:fill="FFFFFF"/>
        <w:wordWrap w:val="0"/>
        <w:spacing w:line="346" w:lineRule="atLeast"/>
        <w:ind w:firstLine="440"/>
        <w:jc w:val="left"/>
        <w:rPr>
          <w:rFonts w:ascii="微软雅黑" w:eastAsia="微软雅黑" w:hAnsi="微软雅黑" w:cs="宋体" w:hint="eastAsia"/>
          <w:color w:val="000000"/>
          <w:kern w:val="0"/>
          <w:szCs w:val="21"/>
        </w:rPr>
      </w:pPr>
      <w:r w:rsidRPr="00306218">
        <w:rPr>
          <w:rFonts w:ascii="宋体" w:eastAsia="宋体" w:hAnsi="宋体" w:cs="宋体" w:hint="eastAsia"/>
          <w:color w:val="000000"/>
          <w:kern w:val="0"/>
          <w:sz w:val="22"/>
        </w:rPr>
        <w:t>8.对新入规模以上工业企业，一次性</w:t>
      </w:r>
      <w:proofErr w:type="gramStart"/>
      <w:r w:rsidRPr="00306218">
        <w:rPr>
          <w:rFonts w:ascii="宋体" w:eastAsia="宋体" w:hAnsi="宋体" w:cs="宋体" w:hint="eastAsia"/>
          <w:color w:val="000000"/>
          <w:kern w:val="0"/>
          <w:sz w:val="22"/>
        </w:rPr>
        <w:t>奖补企业</w:t>
      </w:r>
      <w:proofErr w:type="gramEnd"/>
      <w:r w:rsidRPr="00306218">
        <w:rPr>
          <w:rFonts w:ascii="宋体" w:eastAsia="宋体" w:hAnsi="宋体" w:cs="宋体" w:hint="eastAsia"/>
          <w:color w:val="000000"/>
          <w:kern w:val="0"/>
          <w:sz w:val="22"/>
        </w:rPr>
        <w:t>1万元。</w:t>
      </w:r>
    </w:p>
    <w:p w:rsidR="00306218" w:rsidRPr="00306218" w:rsidRDefault="00306218" w:rsidP="00306218">
      <w:pPr>
        <w:widowControl/>
        <w:shd w:val="clear" w:color="auto" w:fill="FFFFFF"/>
        <w:wordWrap w:val="0"/>
        <w:spacing w:line="346" w:lineRule="atLeast"/>
        <w:ind w:firstLine="440"/>
        <w:jc w:val="left"/>
        <w:rPr>
          <w:rFonts w:ascii="微软雅黑" w:eastAsia="微软雅黑" w:hAnsi="微软雅黑" w:cs="宋体" w:hint="eastAsia"/>
          <w:color w:val="000000"/>
          <w:kern w:val="0"/>
          <w:szCs w:val="21"/>
        </w:rPr>
      </w:pPr>
      <w:r w:rsidRPr="00306218">
        <w:rPr>
          <w:rFonts w:ascii="宋体" w:eastAsia="宋体" w:hAnsi="宋体" w:cs="宋体" w:hint="eastAsia"/>
          <w:color w:val="000000"/>
          <w:kern w:val="0"/>
          <w:sz w:val="22"/>
        </w:rPr>
        <w:lastRenderedPageBreak/>
        <w:t>9.对以石城本地企业名义报关出口的企业，根据出口额给予一定奖励，对以石城本地企业名义在赣州报关出口的企业则给予更高奖励。</w:t>
      </w:r>
    </w:p>
    <w:p w:rsidR="00306218" w:rsidRPr="00306218" w:rsidRDefault="00306218" w:rsidP="00306218">
      <w:pPr>
        <w:widowControl/>
        <w:shd w:val="clear" w:color="auto" w:fill="FFFFFF"/>
        <w:wordWrap w:val="0"/>
        <w:spacing w:line="346" w:lineRule="atLeast"/>
        <w:ind w:firstLine="440"/>
        <w:jc w:val="left"/>
        <w:rPr>
          <w:rFonts w:ascii="微软雅黑" w:eastAsia="微软雅黑" w:hAnsi="微软雅黑" w:cs="宋体" w:hint="eastAsia"/>
          <w:color w:val="000000"/>
          <w:kern w:val="0"/>
          <w:szCs w:val="21"/>
        </w:rPr>
      </w:pPr>
      <w:r w:rsidRPr="00306218">
        <w:rPr>
          <w:rFonts w:ascii="宋体" w:eastAsia="宋体" w:hAnsi="宋体" w:cs="宋体" w:hint="eastAsia"/>
          <w:color w:val="000000"/>
          <w:kern w:val="0"/>
          <w:sz w:val="22"/>
        </w:rPr>
        <w:t>10.鼓励优势产业（矿山机械企业等）与高等院校及科研院所合作进行技术创新、研发新产品。凡完成技改或研发并实际应用的项目，由企业申报、协会认可、行业主管部门认定，经县工业经济领导小组审定后，按双方合同内实际完成的技术创新及研发经费的10%予以奖励。</w:t>
      </w:r>
    </w:p>
    <w:p w:rsidR="00306218" w:rsidRPr="00306218" w:rsidRDefault="00306218" w:rsidP="00306218">
      <w:pPr>
        <w:widowControl/>
        <w:shd w:val="clear" w:color="auto" w:fill="FFFFFF"/>
        <w:wordWrap w:val="0"/>
        <w:spacing w:line="346" w:lineRule="atLeast"/>
        <w:ind w:firstLine="440"/>
        <w:jc w:val="left"/>
        <w:rPr>
          <w:rFonts w:ascii="微软雅黑" w:eastAsia="微软雅黑" w:hAnsi="微软雅黑" w:cs="宋体" w:hint="eastAsia"/>
          <w:color w:val="000000"/>
          <w:kern w:val="0"/>
          <w:szCs w:val="21"/>
        </w:rPr>
      </w:pPr>
      <w:r w:rsidRPr="00306218">
        <w:rPr>
          <w:rFonts w:ascii="宋体" w:eastAsia="宋体" w:hAnsi="宋体" w:cs="宋体" w:hint="eastAsia"/>
          <w:color w:val="000000"/>
          <w:kern w:val="0"/>
          <w:sz w:val="22"/>
        </w:rPr>
        <w:t>11.对申报纳税主营业务收入首次突破5000万元的矿山机械企业，由县财政一次性奖励1万元；首次突破1亿的，由县财政一次性奖励2万元；依此类推，实行“一年一补。</w:t>
      </w:r>
    </w:p>
    <w:p w:rsidR="00306218" w:rsidRPr="00306218" w:rsidRDefault="00306218" w:rsidP="00306218">
      <w:pPr>
        <w:widowControl/>
        <w:shd w:val="clear" w:color="auto" w:fill="FFFFFF"/>
        <w:wordWrap w:val="0"/>
        <w:spacing w:line="360" w:lineRule="atLeast"/>
        <w:ind w:firstLine="440"/>
        <w:jc w:val="left"/>
        <w:rPr>
          <w:rFonts w:ascii="微软雅黑" w:eastAsia="微软雅黑" w:hAnsi="微软雅黑" w:cs="宋体" w:hint="eastAsia"/>
          <w:color w:val="000000"/>
          <w:kern w:val="0"/>
          <w:szCs w:val="21"/>
        </w:rPr>
      </w:pPr>
      <w:r w:rsidRPr="00306218">
        <w:rPr>
          <w:rFonts w:ascii="宋体" w:eastAsia="宋体" w:hAnsi="宋体" w:cs="宋体" w:hint="eastAsia"/>
          <w:color w:val="000000"/>
          <w:kern w:val="0"/>
          <w:sz w:val="22"/>
        </w:rPr>
        <w:t>12.矿山机械企业引进专业对口的大学本科及对口专业中级职称以上等人才且在企业连续服务一年以上的，县财政对此类人才给予3600元/人.年补助；连续服务2年以上的，第二年给予4800元/人.年补助；连续服务3年以上的，第三年起给予6000元/人.年补助。该补助由企业申报、协会和行业主管部门认定，报县工业经济领导小组审定后直接发放给个人。</w:t>
      </w:r>
    </w:p>
    <w:p w:rsidR="00306218" w:rsidRPr="00306218" w:rsidRDefault="00306218" w:rsidP="00306218">
      <w:pPr>
        <w:widowControl/>
        <w:shd w:val="clear" w:color="auto" w:fill="FFFFFF"/>
        <w:wordWrap w:val="0"/>
        <w:spacing w:line="360" w:lineRule="atLeast"/>
        <w:ind w:firstLine="440"/>
        <w:jc w:val="left"/>
        <w:rPr>
          <w:rFonts w:ascii="微软雅黑" w:eastAsia="微软雅黑" w:hAnsi="微软雅黑" w:cs="宋体" w:hint="eastAsia"/>
          <w:color w:val="000000"/>
          <w:kern w:val="0"/>
          <w:szCs w:val="21"/>
        </w:rPr>
      </w:pPr>
      <w:r w:rsidRPr="00306218">
        <w:rPr>
          <w:rFonts w:ascii="宋体" w:eastAsia="宋体" w:hAnsi="宋体" w:cs="宋体" w:hint="eastAsia"/>
          <w:color w:val="000000"/>
          <w:kern w:val="0"/>
          <w:sz w:val="22"/>
        </w:rPr>
        <w:t>13.支持我县中小</w:t>
      </w:r>
      <w:proofErr w:type="gramStart"/>
      <w:r w:rsidRPr="00306218">
        <w:rPr>
          <w:rFonts w:ascii="宋体" w:eastAsia="宋体" w:hAnsi="宋体" w:cs="宋体" w:hint="eastAsia"/>
          <w:color w:val="000000"/>
          <w:kern w:val="0"/>
          <w:sz w:val="22"/>
        </w:rPr>
        <w:t>微企业</w:t>
      </w:r>
      <w:proofErr w:type="gramEnd"/>
      <w:r w:rsidRPr="00306218">
        <w:rPr>
          <w:rFonts w:ascii="宋体" w:eastAsia="宋体" w:hAnsi="宋体" w:cs="宋体" w:hint="eastAsia"/>
          <w:color w:val="000000"/>
          <w:kern w:val="0"/>
          <w:sz w:val="22"/>
        </w:rPr>
        <w:t>发展，对符合</w:t>
      </w:r>
      <w:proofErr w:type="gramStart"/>
      <w:r w:rsidRPr="00306218">
        <w:rPr>
          <w:rFonts w:ascii="宋体" w:eastAsia="宋体" w:hAnsi="宋体" w:cs="宋体" w:hint="eastAsia"/>
          <w:color w:val="000000"/>
          <w:kern w:val="0"/>
          <w:sz w:val="22"/>
        </w:rPr>
        <w:t>财园信贷</w:t>
      </w:r>
      <w:proofErr w:type="gramEnd"/>
      <w:r w:rsidRPr="00306218">
        <w:rPr>
          <w:rFonts w:ascii="宋体" w:eastAsia="宋体" w:hAnsi="宋体" w:cs="宋体" w:hint="eastAsia"/>
          <w:color w:val="000000"/>
          <w:kern w:val="0"/>
          <w:sz w:val="22"/>
        </w:rPr>
        <w:t>通、小微信贷</w:t>
      </w:r>
      <w:proofErr w:type="gramStart"/>
      <w:r w:rsidRPr="00306218">
        <w:rPr>
          <w:rFonts w:ascii="宋体" w:eastAsia="宋体" w:hAnsi="宋体" w:cs="宋体" w:hint="eastAsia"/>
          <w:color w:val="000000"/>
          <w:kern w:val="0"/>
          <w:sz w:val="22"/>
        </w:rPr>
        <w:t>通贷</w:t>
      </w:r>
      <w:proofErr w:type="gramEnd"/>
      <w:r w:rsidRPr="00306218">
        <w:rPr>
          <w:rFonts w:ascii="宋体" w:eastAsia="宋体" w:hAnsi="宋体" w:cs="宋体" w:hint="eastAsia"/>
          <w:color w:val="000000"/>
          <w:kern w:val="0"/>
          <w:sz w:val="22"/>
        </w:rPr>
        <w:t>款条件的企业，按《赣州市支持中小企业贷款贴息方案》（赣市府字〔2014〕102号）的规定进行贷款贴息。</w:t>
      </w:r>
    </w:p>
    <w:p w:rsidR="00306218" w:rsidRPr="00306218" w:rsidRDefault="00306218" w:rsidP="00306218">
      <w:pPr>
        <w:widowControl/>
        <w:shd w:val="clear" w:color="auto" w:fill="FFFFFF"/>
        <w:wordWrap w:val="0"/>
        <w:spacing w:line="360" w:lineRule="atLeast"/>
        <w:ind w:firstLine="440"/>
        <w:jc w:val="left"/>
        <w:rPr>
          <w:rFonts w:ascii="微软雅黑" w:eastAsia="微软雅黑" w:hAnsi="微软雅黑" w:cs="宋体" w:hint="eastAsia"/>
          <w:color w:val="000000"/>
          <w:kern w:val="0"/>
          <w:szCs w:val="21"/>
        </w:rPr>
      </w:pPr>
      <w:r w:rsidRPr="00306218">
        <w:rPr>
          <w:rFonts w:ascii="宋体" w:eastAsia="宋体" w:hAnsi="宋体" w:cs="宋体" w:hint="eastAsia"/>
          <w:color w:val="000000"/>
          <w:kern w:val="0"/>
          <w:sz w:val="22"/>
        </w:rPr>
        <w:t>14.对省、市有关部门认定的省级或市级（产业）公共平台，一次性补助10万元、5万元。</w:t>
      </w:r>
    </w:p>
    <w:p w:rsidR="00306218" w:rsidRPr="00306218" w:rsidRDefault="00306218" w:rsidP="00306218">
      <w:pPr>
        <w:widowControl/>
        <w:shd w:val="clear" w:color="auto" w:fill="FFFFFF"/>
        <w:wordWrap w:val="0"/>
        <w:spacing w:line="360" w:lineRule="atLeast"/>
        <w:ind w:firstLine="440"/>
        <w:jc w:val="left"/>
        <w:rPr>
          <w:rFonts w:ascii="微软雅黑" w:eastAsia="微软雅黑" w:hAnsi="微软雅黑" w:cs="宋体" w:hint="eastAsia"/>
          <w:color w:val="000000"/>
          <w:kern w:val="0"/>
          <w:szCs w:val="21"/>
        </w:rPr>
      </w:pPr>
      <w:r w:rsidRPr="00306218">
        <w:rPr>
          <w:rFonts w:ascii="宋体" w:eastAsia="宋体" w:hAnsi="宋体" w:cs="宋体" w:hint="eastAsia"/>
          <w:color w:val="000000"/>
          <w:kern w:val="0"/>
          <w:sz w:val="22"/>
        </w:rPr>
        <w:t>15.</w:t>
      </w:r>
      <w:r w:rsidRPr="00306218">
        <w:rPr>
          <w:rFonts w:ascii="宋体" w:eastAsia="宋体" w:hAnsi="宋体" w:cs="宋体" w:hint="eastAsia"/>
          <w:color w:val="000000"/>
          <w:spacing w:val="-4"/>
          <w:kern w:val="0"/>
          <w:sz w:val="22"/>
        </w:rPr>
        <w:t>鼓励企业科技创新和争创品牌。对国家或省级有关部门认定的国家级或省级技术研发中心和检测中心，一次性</w:t>
      </w:r>
      <w:proofErr w:type="gramStart"/>
      <w:r w:rsidRPr="00306218">
        <w:rPr>
          <w:rFonts w:ascii="宋体" w:eastAsia="宋体" w:hAnsi="宋体" w:cs="宋体" w:hint="eastAsia"/>
          <w:color w:val="000000"/>
          <w:spacing w:val="-4"/>
          <w:kern w:val="0"/>
          <w:sz w:val="22"/>
        </w:rPr>
        <w:t>分别奖补20万元</w:t>
      </w:r>
      <w:proofErr w:type="gramEnd"/>
      <w:r w:rsidRPr="00306218">
        <w:rPr>
          <w:rFonts w:ascii="宋体" w:eastAsia="宋体" w:hAnsi="宋体" w:cs="宋体" w:hint="eastAsia"/>
          <w:color w:val="000000"/>
          <w:spacing w:val="-4"/>
          <w:kern w:val="0"/>
          <w:sz w:val="22"/>
        </w:rPr>
        <w:t>、10万元；获得省级科技进步奖、省级技术发明奖、省级认定的高新技术企业或所有人，一次性</w:t>
      </w:r>
      <w:proofErr w:type="gramStart"/>
      <w:r w:rsidRPr="00306218">
        <w:rPr>
          <w:rFonts w:ascii="宋体" w:eastAsia="宋体" w:hAnsi="宋体" w:cs="宋体" w:hint="eastAsia"/>
          <w:color w:val="000000"/>
          <w:spacing w:val="-4"/>
          <w:kern w:val="0"/>
          <w:sz w:val="22"/>
        </w:rPr>
        <w:t>分别奖补5万元</w:t>
      </w:r>
      <w:proofErr w:type="gramEnd"/>
      <w:r w:rsidRPr="00306218">
        <w:rPr>
          <w:rFonts w:ascii="宋体" w:eastAsia="宋体" w:hAnsi="宋体" w:cs="宋体" w:hint="eastAsia"/>
          <w:color w:val="000000"/>
          <w:spacing w:val="-4"/>
          <w:kern w:val="0"/>
          <w:sz w:val="22"/>
        </w:rPr>
        <w:t>/项；获得国家发明专利、省级优秀新产品、市级科技进步奖的企业或所有人，一次性</w:t>
      </w:r>
      <w:proofErr w:type="gramStart"/>
      <w:r w:rsidRPr="00306218">
        <w:rPr>
          <w:rFonts w:ascii="宋体" w:eastAsia="宋体" w:hAnsi="宋体" w:cs="宋体" w:hint="eastAsia"/>
          <w:color w:val="000000"/>
          <w:spacing w:val="-4"/>
          <w:kern w:val="0"/>
          <w:sz w:val="22"/>
        </w:rPr>
        <w:t>分别奖补2万元</w:t>
      </w:r>
      <w:proofErr w:type="gramEnd"/>
      <w:r w:rsidRPr="00306218">
        <w:rPr>
          <w:rFonts w:ascii="宋体" w:eastAsia="宋体" w:hAnsi="宋体" w:cs="宋体" w:hint="eastAsia"/>
          <w:color w:val="000000"/>
          <w:spacing w:val="-4"/>
          <w:kern w:val="0"/>
          <w:sz w:val="22"/>
        </w:rPr>
        <w:t>/项；获得省级重点新产品、省级民营科技企业，一次性</w:t>
      </w:r>
      <w:proofErr w:type="gramStart"/>
      <w:r w:rsidRPr="00306218">
        <w:rPr>
          <w:rFonts w:ascii="宋体" w:eastAsia="宋体" w:hAnsi="宋体" w:cs="宋体" w:hint="eastAsia"/>
          <w:color w:val="000000"/>
          <w:spacing w:val="-4"/>
          <w:kern w:val="0"/>
          <w:sz w:val="22"/>
        </w:rPr>
        <w:t>分别奖补1万元</w:t>
      </w:r>
      <w:proofErr w:type="gramEnd"/>
      <w:r w:rsidRPr="00306218">
        <w:rPr>
          <w:rFonts w:ascii="宋体" w:eastAsia="宋体" w:hAnsi="宋体" w:cs="宋体" w:hint="eastAsia"/>
          <w:color w:val="000000"/>
          <w:spacing w:val="-4"/>
          <w:kern w:val="0"/>
          <w:sz w:val="22"/>
        </w:rPr>
        <w:t>/项；获得国家实用新型专利的企业或所有人</w:t>
      </w:r>
      <w:proofErr w:type="gramStart"/>
      <w:r w:rsidRPr="00306218">
        <w:rPr>
          <w:rFonts w:ascii="宋体" w:eastAsia="宋体" w:hAnsi="宋体" w:cs="宋体" w:hint="eastAsia"/>
          <w:color w:val="000000"/>
          <w:spacing w:val="-4"/>
          <w:kern w:val="0"/>
          <w:sz w:val="22"/>
        </w:rPr>
        <w:t>一次性奖补</w:t>
      </w:r>
      <w:proofErr w:type="gramEnd"/>
      <w:r w:rsidRPr="00306218">
        <w:rPr>
          <w:rFonts w:ascii="宋体" w:eastAsia="宋体" w:hAnsi="宋体" w:cs="宋体" w:hint="eastAsia"/>
          <w:color w:val="000000"/>
          <w:spacing w:val="-4"/>
          <w:kern w:val="0"/>
          <w:sz w:val="22"/>
        </w:rPr>
        <w:t>0.5万元/项；新获得中国驰名商标、省著名商标、市知名商标权所有人，按每个商标一次性</w:t>
      </w:r>
      <w:proofErr w:type="gramStart"/>
      <w:r w:rsidRPr="00306218">
        <w:rPr>
          <w:rFonts w:ascii="宋体" w:eastAsia="宋体" w:hAnsi="宋体" w:cs="宋体" w:hint="eastAsia"/>
          <w:color w:val="000000"/>
          <w:spacing w:val="-4"/>
          <w:kern w:val="0"/>
          <w:sz w:val="22"/>
        </w:rPr>
        <w:t>分别奖补20万元</w:t>
      </w:r>
      <w:proofErr w:type="gramEnd"/>
      <w:r w:rsidRPr="00306218">
        <w:rPr>
          <w:rFonts w:ascii="宋体" w:eastAsia="宋体" w:hAnsi="宋体" w:cs="宋体" w:hint="eastAsia"/>
          <w:color w:val="000000"/>
          <w:spacing w:val="-4"/>
          <w:kern w:val="0"/>
          <w:sz w:val="22"/>
        </w:rPr>
        <w:t>、3万元、1万元；行业组织、协会申请地理标志商标获准注册的每一个地理标志注册商标</w:t>
      </w:r>
      <w:proofErr w:type="gramStart"/>
      <w:r w:rsidRPr="00306218">
        <w:rPr>
          <w:rFonts w:ascii="宋体" w:eastAsia="宋体" w:hAnsi="宋体" w:cs="宋体" w:hint="eastAsia"/>
          <w:color w:val="000000"/>
          <w:spacing w:val="-4"/>
          <w:kern w:val="0"/>
          <w:sz w:val="22"/>
        </w:rPr>
        <w:t>一次性奖补5万元</w:t>
      </w:r>
      <w:proofErr w:type="gramEnd"/>
      <w:r w:rsidRPr="00306218">
        <w:rPr>
          <w:rFonts w:ascii="宋体" w:eastAsia="宋体" w:hAnsi="宋体" w:cs="宋体" w:hint="eastAsia"/>
          <w:color w:val="000000"/>
          <w:spacing w:val="-4"/>
          <w:kern w:val="0"/>
          <w:sz w:val="22"/>
        </w:rPr>
        <w:t>（指工业企业）；通过经国家认可的各类认证体系，有效运行期1年以上，且年主营业务收入达1700万元的企业</w:t>
      </w:r>
      <w:proofErr w:type="gramStart"/>
      <w:r w:rsidRPr="00306218">
        <w:rPr>
          <w:rFonts w:ascii="宋体" w:eastAsia="宋体" w:hAnsi="宋体" w:cs="宋体" w:hint="eastAsia"/>
          <w:color w:val="000000"/>
          <w:spacing w:val="-4"/>
          <w:kern w:val="0"/>
          <w:sz w:val="22"/>
        </w:rPr>
        <w:t>一次性奖补1万元</w:t>
      </w:r>
      <w:proofErr w:type="gramEnd"/>
      <w:r w:rsidRPr="00306218">
        <w:rPr>
          <w:rFonts w:ascii="宋体" w:eastAsia="宋体" w:hAnsi="宋体" w:cs="宋体" w:hint="eastAsia"/>
          <w:color w:val="000000"/>
          <w:spacing w:val="-4"/>
          <w:kern w:val="0"/>
          <w:sz w:val="22"/>
        </w:rPr>
        <w:t>。</w:t>
      </w:r>
    </w:p>
    <w:p w:rsidR="00A832A8" w:rsidRPr="00306218" w:rsidRDefault="00A832A8"/>
    <w:sectPr w:rsidR="00A832A8" w:rsidRPr="0030621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方正小标宋简体">
    <w:altName w:val="Arial Unicode MS"/>
    <w:charset w:val="86"/>
    <w:family w:val="auto"/>
    <w:pitch w:val="variable"/>
    <w:sig w:usb0="00000000" w:usb1="080E0000" w:usb2="00000010" w:usb3="00000000" w:csb0="00040000" w:csb1="00000000"/>
  </w:font>
  <w:font w:name="方正黑体简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218"/>
    <w:rsid w:val="00306218"/>
    <w:rsid w:val="00A832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1A9438-CEF3-4B89-A018-7888D7F4D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30621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06218"/>
    <w:rPr>
      <w:rFonts w:ascii="宋体" w:eastAsia="宋体" w:hAnsi="宋体" w:cs="宋体"/>
      <w:b/>
      <w:bCs/>
      <w:kern w:val="36"/>
      <w:sz w:val="48"/>
      <w:szCs w:val="48"/>
    </w:rPr>
  </w:style>
  <w:style w:type="character" w:customStyle="1" w:styleId="apple-converted-space">
    <w:name w:val="apple-converted-space"/>
    <w:basedOn w:val="a0"/>
    <w:rsid w:val="00306218"/>
  </w:style>
  <w:style w:type="character" w:styleId="a3">
    <w:name w:val="Hyperlink"/>
    <w:basedOn w:val="a0"/>
    <w:uiPriority w:val="99"/>
    <w:semiHidden/>
    <w:unhideWhenUsed/>
    <w:rsid w:val="00306218"/>
    <w:rPr>
      <w:color w:val="0000FF"/>
      <w:u w:val="single"/>
    </w:rPr>
  </w:style>
  <w:style w:type="paragraph" w:customStyle="1" w:styleId="15">
    <w:name w:val="15"/>
    <w:basedOn w:val="a"/>
    <w:rsid w:val="0030621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5541158">
      <w:bodyDiv w:val="1"/>
      <w:marLeft w:val="0"/>
      <w:marRight w:val="0"/>
      <w:marTop w:val="0"/>
      <w:marBottom w:val="0"/>
      <w:divBdr>
        <w:top w:val="none" w:sz="0" w:space="0" w:color="auto"/>
        <w:left w:val="none" w:sz="0" w:space="0" w:color="auto"/>
        <w:bottom w:val="none" w:sz="0" w:space="0" w:color="auto"/>
        <w:right w:val="none" w:sz="0" w:space="0" w:color="auto"/>
      </w:divBdr>
      <w:divsChild>
        <w:div w:id="958221416">
          <w:marLeft w:val="600"/>
          <w:marRight w:val="600"/>
          <w:marTop w:val="0"/>
          <w:marBottom w:val="0"/>
          <w:divBdr>
            <w:top w:val="none" w:sz="0" w:space="0" w:color="auto"/>
            <w:left w:val="none" w:sz="0" w:space="0" w:color="auto"/>
            <w:bottom w:val="none" w:sz="0" w:space="0" w:color="auto"/>
            <w:right w:val="none" w:sz="0" w:space="0" w:color="auto"/>
          </w:divBdr>
        </w:div>
        <w:div w:id="1110205189">
          <w:marLeft w:val="0"/>
          <w:marRight w:val="0"/>
          <w:marTop w:val="0"/>
          <w:marBottom w:val="0"/>
          <w:divBdr>
            <w:top w:val="none" w:sz="0" w:space="0" w:color="auto"/>
            <w:left w:val="none" w:sz="0" w:space="0" w:color="auto"/>
            <w:bottom w:val="none" w:sz="0" w:space="0" w:color="auto"/>
            <w:right w:val="none" w:sz="0" w:space="0" w:color="auto"/>
          </w:divBdr>
          <w:divsChild>
            <w:div w:id="124310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270</Words>
  <Characters>1545</Characters>
  <Application>Microsoft Office Word</Application>
  <DocSecurity>0</DocSecurity>
  <Lines>12</Lines>
  <Paragraphs>3</Paragraphs>
  <ScaleCrop>false</ScaleCrop>
  <Company/>
  <LinksUpToDate>false</LinksUpToDate>
  <CharactersWithSpaces>1812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2018-05-17T06:00:00Z</dcterms:created>
  <dcterms:modified xsi:type="dcterms:W3CDTF">2018-05-17T06:01:00Z</dcterms:modified>
</cp:coreProperties>
</file>