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8293"/>
        <w:gridCol w:w="13"/>
      </w:tblGrid>
      <w:tr w:rsidR="00D40A85" w:rsidRPr="00D40A85">
        <w:trPr>
          <w:trHeight w:val="400"/>
          <w:tblCellSpacing w:w="0" w:type="dxa"/>
        </w:trPr>
        <w:tc>
          <w:tcPr>
            <w:tcW w:w="0" w:type="auto"/>
            <w:gridSpan w:val="2"/>
            <w:vAlign w:val="center"/>
            <w:hideMark/>
          </w:tcPr>
          <w:p w:rsidR="00D40A85" w:rsidRPr="00D40A85" w:rsidRDefault="00D40A85" w:rsidP="00D40A85">
            <w:pPr>
              <w:rPr>
                <w:b/>
                <w:bCs/>
              </w:rPr>
            </w:pPr>
            <w:r w:rsidRPr="00D40A85">
              <w:rPr>
                <w:b/>
                <w:bCs/>
              </w:rPr>
              <w:t>引进高层次创新创业人才优惠政策</w:t>
            </w:r>
          </w:p>
        </w:tc>
      </w:tr>
      <w:tr w:rsidR="00D40A85" w:rsidRPr="00D40A85">
        <w:trPr>
          <w:trHeight w:val="250"/>
          <w:tblCellSpacing w:w="0" w:type="dxa"/>
        </w:trPr>
        <w:tc>
          <w:tcPr>
            <w:tcW w:w="0" w:type="auto"/>
            <w:shd w:val="clear" w:color="auto" w:fill="CDDDDA"/>
            <w:vAlign w:val="center"/>
            <w:hideMark/>
          </w:tcPr>
          <w:p w:rsidR="00D40A85" w:rsidRPr="00D40A85" w:rsidRDefault="00D40A85" w:rsidP="00D40A85">
            <w:r w:rsidRPr="00D40A85">
              <w:rPr>
                <w:b/>
                <w:bCs/>
              </w:rPr>
              <w:pict/>
            </w:r>
            <w:r w:rsidRPr="00D40A85">
              <w:t>      </w:t>
            </w:r>
            <w:r w:rsidRPr="00D40A85">
              <w:t>日期</w:t>
            </w:r>
            <w:r w:rsidRPr="00D40A85">
              <w:t xml:space="preserve">:2009-12-14            </w:t>
            </w:r>
            <w:r w:rsidRPr="00D40A85">
              <w:t>字体大小</w:t>
            </w:r>
            <w:r w:rsidRPr="00D40A85">
              <w:t xml:space="preserve">[ </w:t>
            </w:r>
            <w:hyperlink r:id="rId4" w:history="1">
              <w:r w:rsidRPr="00D40A85">
                <w:rPr>
                  <w:rStyle w:val="a3"/>
                </w:rPr>
                <w:t>大</w:t>
              </w:r>
            </w:hyperlink>
            <w:r w:rsidRPr="00D40A85">
              <w:t xml:space="preserve"> </w:t>
            </w:r>
            <w:hyperlink r:id="rId5" w:history="1">
              <w:r w:rsidRPr="00D40A85">
                <w:rPr>
                  <w:rStyle w:val="a3"/>
                </w:rPr>
                <w:t>中</w:t>
              </w:r>
            </w:hyperlink>
            <w:r w:rsidRPr="00D40A85">
              <w:t xml:space="preserve"> </w:t>
            </w:r>
            <w:hyperlink r:id="rId6" w:history="1">
              <w:r w:rsidRPr="00D40A85">
                <w:rPr>
                  <w:rStyle w:val="a3"/>
                </w:rPr>
                <w:t>小</w:t>
              </w:r>
            </w:hyperlink>
            <w:r w:rsidRPr="00D40A85">
              <w:t xml:space="preserve"> ]    </w:t>
            </w:r>
          </w:p>
        </w:tc>
        <w:tc>
          <w:tcPr>
            <w:tcW w:w="0" w:type="auto"/>
            <w:vAlign w:val="center"/>
            <w:hideMark/>
          </w:tcPr>
          <w:p w:rsidR="00D40A85" w:rsidRPr="00D40A85" w:rsidRDefault="00D40A85" w:rsidP="00D40A85"/>
        </w:tc>
      </w:tr>
      <w:tr w:rsidR="00D40A85" w:rsidRPr="00D40A85">
        <w:trPr>
          <w:trHeight w:val="4500"/>
          <w:tblCellSpacing w:w="0" w:type="dxa"/>
        </w:trPr>
        <w:tc>
          <w:tcPr>
            <w:tcW w:w="0" w:type="auto"/>
            <w:gridSpan w:val="2"/>
            <w:tcMar>
              <w:top w:w="150" w:type="dxa"/>
              <w:left w:w="150" w:type="dxa"/>
              <w:bottom w:w="150" w:type="dxa"/>
              <w:right w:w="150" w:type="dxa"/>
            </w:tcMar>
            <w:hideMark/>
          </w:tcPr>
          <w:p w:rsidR="00D40A85" w:rsidRPr="00D40A85" w:rsidRDefault="00D40A85" w:rsidP="00D40A85">
            <w:r w:rsidRPr="00D40A85">
              <w:t xml:space="preserve">　　自主创办高新技术企业的，自工商注册之日起</w:t>
            </w:r>
            <w:r w:rsidRPr="00D40A85">
              <w:t>5</w:t>
            </w:r>
            <w:r w:rsidRPr="00D40A85">
              <w:t xml:space="preserve">年内，其交纳的营业税、企业所得税、增值税地方分享部分和个人所得税地方分享部分，由省级和市县财政分别给予全额奖励；　</w:t>
            </w:r>
          </w:p>
          <w:p w:rsidR="00D40A85" w:rsidRPr="00D40A85" w:rsidRDefault="00D40A85" w:rsidP="00D40A85">
            <w:r w:rsidRPr="00D40A85">
              <w:t xml:space="preserve">　　申请设立科技型企业，注册资金可分期缴付，首期出资只需达到注册资本的</w:t>
            </w:r>
            <w:r w:rsidRPr="00D40A85">
              <w:t>10%</w:t>
            </w:r>
            <w:r w:rsidRPr="00D40A85">
              <w:t>，其余部分</w:t>
            </w:r>
            <w:r w:rsidRPr="00D40A85">
              <w:t>3</w:t>
            </w:r>
            <w:r w:rsidRPr="00D40A85">
              <w:t>年内注入；科技成果经专业机构评估后可作为无形资产投资，比例最高可占注册资本的</w:t>
            </w:r>
            <w:r w:rsidRPr="00D40A85">
              <w:t>70%</w:t>
            </w:r>
            <w:r w:rsidRPr="00D40A85">
              <w:t>；</w:t>
            </w:r>
            <w:r w:rsidRPr="00D40A85">
              <w:t> </w:t>
            </w:r>
          </w:p>
          <w:p w:rsidR="00D40A85" w:rsidRPr="00D40A85" w:rsidRDefault="00D40A85" w:rsidP="00D40A85">
            <w:r w:rsidRPr="00D40A85">
              <w:t xml:space="preserve">　　对携带科技成果或优秀项目来海南创业的可视情况一次性给予</w:t>
            </w:r>
            <w:r w:rsidRPr="00D40A85">
              <w:t>100</w:t>
            </w:r>
            <w:r w:rsidRPr="00D40A85">
              <w:t>－</w:t>
            </w:r>
            <w:r w:rsidRPr="00D40A85">
              <w:t>200</w:t>
            </w:r>
            <w:r w:rsidRPr="00D40A85">
              <w:t>万元的创新创业启动经费；</w:t>
            </w:r>
            <w:r w:rsidRPr="00D40A85">
              <w:t> </w:t>
            </w:r>
          </w:p>
          <w:p w:rsidR="00D40A85" w:rsidRPr="00D40A85" w:rsidRDefault="00D40A85" w:rsidP="00D40A85">
            <w:r w:rsidRPr="00D40A85">
              <w:t xml:space="preserve">　　调入海南省财政全额或差额拨款单位的高层次创新创业人才一次性发给不低于</w:t>
            </w:r>
            <w:r w:rsidRPr="00D40A85">
              <w:t>50</w:t>
            </w:r>
            <w:r w:rsidRPr="00D40A85">
              <w:t>万元的安家补助费，其它用人单位可根据实际情况提供一定数额的安家补助费或住房。</w:t>
            </w:r>
            <w:r w:rsidRPr="00D40A85">
              <w:t> </w:t>
            </w:r>
          </w:p>
          <w:p w:rsidR="00D40A85" w:rsidRPr="00D40A85" w:rsidRDefault="00D40A85" w:rsidP="00D40A85">
            <w:r w:rsidRPr="00D40A85">
              <w:t xml:space="preserve">　　重点扶持高层次创新创业人才在琼创办的高新技术企业和实施的重点项目。政府可在跟进风险投资和项目贷款方面予以支持；</w:t>
            </w:r>
            <w:r w:rsidRPr="00D40A85">
              <w:t> </w:t>
            </w:r>
          </w:p>
          <w:p w:rsidR="00D40A85" w:rsidRPr="00D40A85" w:rsidRDefault="00D40A85" w:rsidP="00D40A85">
            <w:r w:rsidRPr="00D40A85">
              <w:t xml:space="preserve">　　刚性调入我省的高层次创新创业人才配偶、子女户口可选择在海口、三亚等省内市县落户。家属就业优先照顾，子女就学可自由择校，享受本地学生同等待遇。</w:t>
            </w:r>
            <w:r w:rsidRPr="00D40A85">
              <w:t> </w:t>
            </w:r>
          </w:p>
          <w:p w:rsidR="00D40A85" w:rsidRPr="00D40A85" w:rsidRDefault="00D40A85" w:rsidP="00D40A85">
            <w:r w:rsidRPr="00D40A85">
              <w:t xml:space="preserve">　　重奖做出突出贡献的人才：拥有省部级以上科研成果或重大发明创造并主持推广、实施，给我省带来显著经济效益，年利税达</w:t>
            </w:r>
            <w:r w:rsidRPr="00D40A85">
              <w:t>500</w:t>
            </w:r>
            <w:r w:rsidRPr="00D40A85">
              <w:t>万元以上的，由省政府按其中</w:t>
            </w:r>
            <w:proofErr w:type="gramStart"/>
            <w:r w:rsidRPr="00D40A85">
              <w:t>一</w:t>
            </w:r>
            <w:proofErr w:type="gramEnd"/>
            <w:r w:rsidRPr="00D40A85">
              <w:t>年利税额的</w:t>
            </w:r>
            <w:r w:rsidRPr="00D40A85">
              <w:t>5%</w:t>
            </w:r>
            <w:r w:rsidRPr="00D40A85">
              <w:t>予以一次性重奖。获得国家科技进步奖或成果转化二等奖以上的主要完成人，省政府再给予</w:t>
            </w:r>
            <w:r w:rsidRPr="00D40A85">
              <w:t>10</w:t>
            </w:r>
            <w:r w:rsidRPr="00D40A85">
              <w:t>－</w:t>
            </w:r>
            <w:r w:rsidRPr="00D40A85">
              <w:t>20</w:t>
            </w:r>
            <w:r w:rsidRPr="00D40A85">
              <w:t>万元奖励。</w:t>
            </w:r>
          </w:p>
          <w:p w:rsidR="00D40A85" w:rsidRPr="00D40A85" w:rsidRDefault="00D40A85" w:rsidP="00D40A85">
            <w:r w:rsidRPr="00D40A85">
              <w:pict/>
            </w:r>
            <w:r w:rsidRPr="00D40A85">
              <w:pict/>
            </w:r>
          </w:p>
        </w:tc>
      </w:tr>
    </w:tbl>
    <w:p w:rsidR="00FC29C1" w:rsidRDefault="00FC29C1">
      <w:bookmarkStart w:id="0" w:name="_GoBack"/>
      <w:bookmarkEnd w:id="0"/>
    </w:p>
    <w:sectPr w:rsidR="00FC29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A85"/>
    <w:rsid w:val="00D40A85"/>
    <w:rsid w:val="00FC2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FE29DA-8D99-4484-936A-11A665401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40A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9)" TargetMode="External"/><Relationship Id="rId5" Type="http://schemas.openxmlformats.org/officeDocument/2006/relationships/hyperlink" Target="javascript:doZoom(12)" TargetMode="External"/><Relationship Id="rId4" Type="http://schemas.openxmlformats.org/officeDocument/2006/relationships/hyperlink" Target="javascript:doZoom(1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638</Characters>
  <Application>Microsoft Office Word</Application>
  <DocSecurity>0</DocSecurity>
  <Lines>5</Lines>
  <Paragraphs>1</Paragraphs>
  <ScaleCrop>false</ScaleCrop>
  <Company>Microsoft</Company>
  <LinksUpToDate>false</LinksUpToDate>
  <CharactersWithSpaces>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2018-05-02T06:58:00Z</dcterms:created>
  <dcterms:modified xsi:type="dcterms:W3CDTF">2018-05-02T06:58:00Z</dcterms:modified>
</cp:coreProperties>
</file>