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CD4D" w14:textId="77777777" w:rsidR="00CD3C3C" w:rsidRPr="00CD3C3C" w:rsidRDefault="00CD3C3C" w:rsidP="00CD3C3C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3"/>
          <w:szCs w:val="33"/>
        </w:rPr>
      </w:pPr>
      <w:r w:rsidRPr="00CD3C3C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西安市“西安工匠（西安工匠之星）”评选暂行办法</w:t>
      </w:r>
    </w:p>
    <w:tbl>
      <w:tblPr>
        <w:tblW w:w="124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5179"/>
        <w:gridCol w:w="2191"/>
        <w:gridCol w:w="2888"/>
      </w:tblGrid>
      <w:tr w:rsidR="00CD3C3C" w:rsidRPr="00CD3C3C" w14:paraId="4A738D76" w14:textId="77777777" w:rsidTr="00CD3C3C">
        <w:trPr>
          <w:trHeight w:val="510"/>
          <w:jc w:val="center"/>
        </w:trPr>
        <w:tc>
          <w:tcPr>
            <w:tcW w:w="1650" w:type="dxa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51B6F384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索引号</w:t>
            </w:r>
          </w:p>
        </w:tc>
        <w:tc>
          <w:tcPr>
            <w:tcW w:w="3900" w:type="dxa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72A8E232" w14:textId="77777777" w:rsidR="00CD3C3C" w:rsidRPr="00CD3C3C" w:rsidRDefault="00CD3C3C" w:rsidP="00CD3C3C">
            <w:pPr>
              <w:widowControl/>
              <w:ind w:firstLine="45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GKZYNL/2018-0015</w:t>
            </w:r>
          </w:p>
        </w:tc>
        <w:tc>
          <w:tcPr>
            <w:tcW w:w="1650" w:type="dxa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53FA90CC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公文时效</w:t>
            </w:r>
          </w:p>
        </w:tc>
        <w:tc>
          <w:tcPr>
            <w:tcW w:w="2175" w:type="dxa"/>
            <w:tcBorders>
              <w:right w:val="nil"/>
            </w:tcBorders>
            <w:shd w:val="clear" w:color="auto" w:fill="EAF1F9"/>
            <w:vAlign w:val="center"/>
            <w:hideMark/>
          </w:tcPr>
          <w:p w14:paraId="4E91CD08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有效</w:t>
            </w:r>
          </w:p>
        </w:tc>
      </w:tr>
      <w:tr w:rsidR="00CD3C3C" w:rsidRPr="00CD3C3C" w14:paraId="2880D611" w14:textId="77777777" w:rsidTr="00CD3C3C">
        <w:trPr>
          <w:trHeight w:val="510"/>
          <w:jc w:val="center"/>
        </w:trPr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4E06D4BD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发布机构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771C2D93" w14:textId="77777777" w:rsidR="00CD3C3C" w:rsidRPr="00CD3C3C" w:rsidRDefault="00CD3C3C" w:rsidP="00CD3C3C">
            <w:pPr>
              <w:widowControl/>
              <w:ind w:firstLine="45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职业能力建设处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0F0D5538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成文日期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AF1F9"/>
            <w:vAlign w:val="center"/>
            <w:hideMark/>
          </w:tcPr>
          <w:p w14:paraId="0D8AFFB7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2018年03月06日</w:t>
            </w:r>
          </w:p>
        </w:tc>
      </w:tr>
      <w:tr w:rsidR="00CD3C3C" w:rsidRPr="00CD3C3C" w14:paraId="411F02F7" w14:textId="77777777" w:rsidTr="00CD3C3C">
        <w:trPr>
          <w:trHeight w:val="510"/>
          <w:jc w:val="center"/>
        </w:trPr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71A101B2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发文字号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48CAFA5B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2DF35618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发布日期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AF1F9"/>
            <w:vAlign w:val="center"/>
            <w:hideMark/>
          </w:tcPr>
          <w:p w14:paraId="6B3A92CF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2018年03月06日</w:t>
            </w:r>
          </w:p>
        </w:tc>
      </w:tr>
      <w:tr w:rsidR="00CD3C3C" w:rsidRPr="00CD3C3C" w14:paraId="308068D8" w14:textId="77777777" w:rsidTr="00CD3C3C">
        <w:trPr>
          <w:trHeight w:val="510"/>
          <w:jc w:val="center"/>
        </w:trPr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5DC189A2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EAF1F9"/>
            <w:tcMar>
              <w:top w:w="75" w:type="dxa"/>
              <w:left w:w="450" w:type="dxa"/>
              <w:bottom w:w="75" w:type="dxa"/>
              <w:right w:w="75" w:type="dxa"/>
            </w:tcMar>
            <w:vAlign w:val="center"/>
            <w:hideMark/>
          </w:tcPr>
          <w:p w14:paraId="64C9E5C3" w14:textId="77777777" w:rsidR="00CD3C3C" w:rsidRPr="00CD3C3C" w:rsidRDefault="00CD3C3C" w:rsidP="00CD3C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西安市“西安工匠（西安工匠之星）”评选暂行办法</w:t>
            </w:r>
          </w:p>
        </w:tc>
      </w:tr>
      <w:tr w:rsidR="00CD3C3C" w:rsidRPr="00CD3C3C" w14:paraId="51D3E292" w14:textId="77777777" w:rsidTr="00CD3C3C">
        <w:trPr>
          <w:trHeight w:val="510"/>
          <w:jc w:val="center"/>
        </w:trPr>
        <w:tc>
          <w:tcPr>
            <w:tcW w:w="0" w:type="auto"/>
            <w:tcBorders>
              <w:right w:val="single" w:sz="6" w:space="0" w:color="FFFFFF"/>
            </w:tcBorders>
            <w:shd w:val="clear" w:color="auto" w:fill="EAF1F9"/>
            <w:vAlign w:val="center"/>
            <w:hideMark/>
          </w:tcPr>
          <w:p w14:paraId="4942FBBD" w14:textId="77777777" w:rsidR="00CD3C3C" w:rsidRPr="00CD3C3C" w:rsidRDefault="00CD3C3C" w:rsidP="00CD3C3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主题分类</w:t>
            </w: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EAF1F9"/>
            <w:vAlign w:val="center"/>
            <w:hideMark/>
          </w:tcPr>
          <w:p w14:paraId="29C05043" w14:textId="77777777" w:rsidR="00CD3C3C" w:rsidRPr="00CD3C3C" w:rsidRDefault="00CD3C3C" w:rsidP="00CD3C3C">
            <w:pPr>
              <w:widowControl/>
              <w:ind w:firstLine="45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3C3C">
              <w:rPr>
                <w:rFonts w:ascii="宋体" w:eastAsia="宋体" w:hAnsi="宋体" w:cs="宋体"/>
                <w:kern w:val="0"/>
                <w:szCs w:val="21"/>
              </w:rPr>
              <w:t>社会保障</w:t>
            </w:r>
          </w:p>
        </w:tc>
      </w:tr>
    </w:tbl>
    <w:p w14:paraId="48A7D8C6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西安市“西安工匠（西安工匠之星）”评选暂行办法</w:t>
      </w:r>
    </w:p>
    <w:p w14:paraId="6A3406AF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第一章 总 则</w:t>
      </w:r>
    </w:p>
    <w:p w14:paraId="68F150D9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第一条  为大力弘扬工匠精神，营造崇尚技能、尊重人才的社会氛围，评出一批具有工匠精神和高超技艺、精湛技能的高技能人才，促进我市技能人才队伍建设，助推西安创新改革试验和产业结构优化升级，制定本办法。</w:t>
      </w:r>
    </w:p>
    <w:p w14:paraId="0CB7768B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第二条  “西安工匠”是指西安地区高新技术、装备制造、现代服务业、战略性新兴产业等领域中，技艺精湛的优秀技能人才；在生产实践岗位上有绝招绝活，业绩突出，贡献较大的高技能人才；追求创造精神，能够打造行业最优秀产品的高技能人才；支撑传承工匠文化精神，精益求精，一丝不苟，专注坚持的高技能人才。</w:t>
      </w:r>
    </w:p>
    <w:p w14:paraId="754B6093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第三条  “西安工匠（西安工匠之星）”评选坚持客观公正的原则，坚持以工作业绩为评价重点，把品德、技能、业绩和知识作为衡量的主要标准，不为学历、资历、年龄，突出工匠文化精神，突出业绩和贡献。</w:t>
      </w:r>
    </w:p>
    <w:p w14:paraId="67C4DC70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第四条“西安工匠（西安工匠之星）”每两年评选一次，“西安工匠”每次评选人数不超过100名；“西安工匠之星” 每次评选人数不超过10名，“西安工匠之星”原则上从“西安工匠”中产生，不能重复参评。</w:t>
      </w:r>
    </w:p>
    <w:p w14:paraId="0649AA67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lastRenderedPageBreak/>
        <w:t>第五条 市</w:t>
      </w:r>
      <w:proofErr w:type="gramStart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人社局</w:t>
      </w:r>
      <w:proofErr w:type="gramEnd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、市委组织部负责“西安工匠（西安工匠之星）”评选工作的组织实施。</w:t>
      </w:r>
    </w:p>
    <w:p w14:paraId="531AF29B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第二章 参评条件</w:t>
      </w:r>
    </w:p>
    <w:p w14:paraId="4BD9FF32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第六条 申报者需要具备下列条件之一</w:t>
      </w:r>
    </w:p>
    <w:p w14:paraId="052007AB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（一）获“中华技能大奖”者；被行业推荐参加世界或国家技能大赛者；</w:t>
      </w:r>
    </w:p>
    <w:p w14:paraId="38D2F12E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（二）获省、市技术能手，技术标兵称号者；</w:t>
      </w:r>
    </w:p>
    <w:p w14:paraId="0F7B452F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（三）在全国行业一类技能比赛获得名次，在</w:t>
      </w:r>
      <w:proofErr w:type="gramStart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省级行业</w:t>
      </w:r>
      <w:proofErr w:type="gramEnd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一类技能比赛中获前10名，在市级行业一类技能比赛中获前6名名次；</w:t>
      </w:r>
    </w:p>
    <w:p w14:paraId="0719DCE4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（四）在本职业（</w:t>
      </w:r>
      <w:hyperlink r:id="rId6" w:tgtFrame="_blank" w:history="1">
        <w:r w:rsidRPr="00CD3C3C">
          <w:rPr>
            <w:rFonts w:ascii="微软雅黑" w:eastAsia="微软雅黑" w:hAnsi="微软雅黑" w:cs="宋体" w:hint="eastAsia"/>
            <w:color w:val="2B2B2B"/>
            <w:kern w:val="0"/>
            <w:sz w:val="24"/>
            <w:szCs w:val="24"/>
            <w:u w:val="single"/>
          </w:rPr>
          <w:t>工种</w:t>
        </w:r>
      </w:hyperlink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）中，具备某种绝招绝技，并在发掘整理和传授技术技能方面</w:t>
      </w:r>
      <w:proofErr w:type="gramStart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作出</w:t>
      </w:r>
      <w:proofErr w:type="gramEnd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突出贡献的；</w:t>
      </w:r>
    </w:p>
    <w:p w14:paraId="063BCEE1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（五）在同行业中，具有领先的技术技能水平，并在某项生产工作领域创新业绩突出，总结出独特的</w:t>
      </w:r>
      <w:proofErr w:type="gramStart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的</w:t>
      </w:r>
      <w:proofErr w:type="gramEnd"/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操作工艺和操作方法，取得显著经济效益和社会效益者；</w:t>
      </w:r>
    </w:p>
    <w:p w14:paraId="3F7C3C1F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（六）具有出色的传承技艺，业绩突出，并在积极挖掘和传承传统工艺上做出显著贡献，有较大社会影响者。“西安工匠之星”的评选由当年“西安工匠”中产生。</w:t>
      </w:r>
    </w:p>
    <w:p w14:paraId="1C1B3573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对在西安市经济建设中做出重大贡献的高技能人才，可适当放宽参评条件。</w:t>
      </w:r>
    </w:p>
    <w:p w14:paraId="5ADE3B7E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第三章 评选程序</w:t>
      </w:r>
    </w:p>
    <w:p w14:paraId="1A9D2BE4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第七条 申报。申报“西安工匠（西安工匠之星）”者，可通过单位和行业协会推荐，也可自荐，由下而上进行。自荐者需有2名以上同行业专家（以行业专家评委水平认定）推荐；</w:t>
      </w:r>
    </w:p>
    <w:p w14:paraId="1AA97883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lastRenderedPageBreak/>
        <w:t>申报者需提交以下材料：</w:t>
      </w:r>
    </w:p>
    <w:p w14:paraId="7280F348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（一）《西安市“西安工匠（西安工匠之星）”评选申报表》（见附件）；</w:t>
      </w:r>
    </w:p>
    <w:p w14:paraId="58020C1D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（二）申报人事迹材料（最多2000字）；相关获奖、参赛证书原件复印件；</w:t>
      </w:r>
    </w:p>
    <w:p w14:paraId="61979138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（三）自荐者的专家推荐函。</w:t>
      </w:r>
    </w:p>
    <w:p w14:paraId="0EAB05A3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第八条 审核。设立“西安工匠（西安工匠之星）”专家评审组委会。评审会专家对申报材料进行核实，对参评人员资格给予确认。不符合条件的参评者材料退回。</w:t>
      </w:r>
    </w:p>
    <w:p w14:paraId="5203EE18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第九条 评审。召开专家评审会，专家评委对人选技能水平、业绩和贡献进行综合评审。评委已实名投票方式表决，当选西安工匠（西安工匠之星）者，通过票数要达到到会专家人数的三分之二。</w:t>
      </w:r>
    </w:p>
    <w:p w14:paraId="7BD1EB2D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设立“西安工匠（西安工匠之星）”评审监督组，负责对评审全过程的监督。</w:t>
      </w:r>
    </w:p>
    <w:p w14:paraId="3F382318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第十条 公示考察。专家评委会通过的“西安工匠（西安工匠之星）”候选人在官方媒体进行公示，公示期为5个工作日。公示结束后，组织人员到“西安工匠（西安工匠之星）”候选人所在单位进行考察。</w:t>
      </w:r>
    </w:p>
    <w:p w14:paraId="67A73266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第四章 评委构成及规则</w:t>
      </w:r>
    </w:p>
    <w:p w14:paraId="1445555D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第十一条　评审委员会专家组由相关职业（工种）的专业技术人员和高技能人才的专家组成。</w:t>
      </w:r>
    </w:p>
    <w:p w14:paraId="42E89040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第十二条 评审委员会成员应严格遵守以下规定：</w:t>
      </w:r>
    </w:p>
    <w:p w14:paraId="6EF2BB51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（一）公正廉洁，认真履行评委职责与纪律；</w:t>
      </w:r>
    </w:p>
    <w:p w14:paraId="71090AFC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lastRenderedPageBreak/>
        <w:t>（二）不得泄露评委个人信息；</w:t>
      </w:r>
    </w:p>
    <w:p w14:paraId="02F7496E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（三）不得向他人泄露评选情况；</w:t>
      </w:r>
    </w:p>
    <w:p w14:paraId="63C8B961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（四）不得有徇私及其他有碍公正评选的行为。</w:t>
      </w:r>
    </w:p>
    <w:p w14:paraId="267CB5D4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第五章 表彰奖励</w:t>
      </w:r>
    </w:p>
    <w:p w14:paraId="19584C9A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第十三条“西安工匠（西安工匠之星）”获得者适时予以表彰。</w:t>
      </w:r>
    </w:p>
    <w:p w14:paraId="6B7F6777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第六章 监  督</w:t>
      </w:r>
    </w:p>
    <w:p w14:paraId="11B130ED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第十四条  获得“西安工匠（西安工匠之星）”称号后，凡有下列情况之一的，经查证属实，取消其“西安工匠（西安工匠之星）”荣誉称号：</w:t>
      </w:r>
    </w:p>
    <w:p w14:paraId="55AEAEC4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（一）受到刑事处罚的；</w:t>
      </w:r>
    </w:p>
    <w:p w14:paraId="297377A9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（二）侵犯知识产权的；</w:t>
      </w:r>
    </w:p>
    <w:p w14:paraId="4DC25BCC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（三）有其他严重违反法律法规或职业道德行为，对工作和社会造成恶劣影响的。</w:t>
      </w:r>
    </w:p>
    <w:p w14:paraId="34486CF0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第十五条 对违反评选规定和评选程序、弄虚作假的，取消其荣誉称号。</w:t>
      </w:r>
    </w:p>
    <w:p w14:paraId="59880622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第七章 附  则</w:t>
      </w:r>
    </w:p>
    <w:p w14:paraId="5260231D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第十六条 本办法解释权归西安市人力资源和社会保障局。</w:t>
      </w:r>
    </w:p>
    <w:p w14:paraId="4D2FE46E" w14:textId="77777777" w:rsidR="00CD3C3C" w:rsidRPr="00CD3C3C" w:rsidRDefault="00CD3C3C" w:rsidP="00CD3C3C">
      <w:pPr>
        <w:widowControl/>
        <w:shd w:val="clear" w:color="auto" w:fill="FFFFFF"/>
        <w:spacing w:line="570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</w:pPr>
      <w:r w:rsidRPr="00CD3C3C">
        <w:rPr>
          <w:rFonts w:ascii="微软雅黑" w:eastAsia="微软雅黑" w:hAnsi="微软雅黑" w:cs="宋体" w:hint="eastAsia"/>
          <w:color w:val="2B2B2B"/>
          <w:kern w:val="0"/>
          <w:sz w:val="24"/>
          <w:szCs w:val="24"/>
        </w:rPr>
        <w:t>第十七条 本办法自下发之日起实施。</w:t>
      </w:r>
    </w:p>
    <w:p w14:paraId="6A4F2D25" w14:textId="77777777" w:rsidR="000F1DA6" w:rsidRPr="00CD3C3C" w:rsidRDefault="000F1DA6">
      <w:bookmarkStart w:id="0" w:name="_GoBack"/>
      <w:bookmarkEnd w:id="0"/>
    </w:p>
    <w:sectPr w:rsidR="000F1DA6" w:rsidRPr="00CD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F1A93" w14:textId="77777777" w:rsidR="00D86081" w:rsidRDefault="00D86081" w:rsidP="00CD3C3C">
      <w:r>
        <w:separator/>
      </w:r>
    </w:p>
  </w:endnote>
  <w:endnote w:type="continuationSeparator" w:id="0">
    <w:p w14:paraId="38E077F6" w14:textId="77777777" w:rsidR="00D86081" w:rsidRDefault="00D86081" w:rsidP="00CD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9912E" w14:textId="77777777" w:rsidR="00D86081" w:rsidRDefault="00D86081" w:rsidP="00CD3C3C">
      <w:r>
        <w:separator/>
      </w:r>
    </w:p>
  </w:footnote>
  <w:footnote w:type="continuationSeparator" w:id="0">
    <w:p w14:paraId="4AC43749" w14:textId="77777777" w:rsidR="00D86081" w:rsidRDefault="00D86081" w:rsidP="00CD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A8"/>
    <w:rsid w:val="000F1DA6"/>
    <w:rsid w:val="00822DA8"/>
    <w:rsid w:val="00CD3C3C"/>
    <w:rsid w:val="00D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78A1F-032C-4FD2-8C3B-00A1B8BD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553">
              <w:marLeft w:val="0"/>
              <w:marRight w:val="0"/>
              <w:marTop w:val="100"/>
              <w:marBottom w:val="300"/>
              <w:divBdr>
                <w:top w:val="single" w:sz="6" w:space="0" w:color="BCCEE3"/>
                <w:left w:val="single" w:sz="6" w:space="0" w:color="BCCEE3"/>
                <w:bottom w:val="single" w:sz="6" w:space="0" w:color="BCCEE3"/>
                <w:right w:val="single" w:sz="6" w:space="0" w:color="BCCE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gou.com/lemma/ShowInnerLink.htm?lemmaId=5063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2018-12-21T09:43:00Z</dcterms:created>
  <dcterms:modified xsi:type="dcterms:W3CDTF">2018-12-21T09:44:00Z</dcterms:modified>
</cp:coreProperties>
</file>