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775F5F" w:rsidRPr="00775F5F" w14:paraId="1B31CAA1" w14:textId="77777777" w:rsidTr="00775F5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480C5D1" w14:textId="77777777" w:rsidR="00775F5F" w:rsidRPr="00775F5F" w:rsidRDefault="00775F5F" w:rsidP="00775F5F">
            <w:pPr>
              <w:widowControl/>
              <w:spacing w:line="465" w:lineRule="atLeast"/>
              <w:jc w:val="center"/>
              <w:outlineLvl w:val="0"/>
              <w:rPr>
                <w:rFonts w:ascii="宋体" w:eastAsia="宋体" w:hAnsi="宋体" w:cs="宋体"/>
                <w:b/>
                <w:bCs/>
                <w:color w:val="2B2B2B"/>
                <w:spacing w:val="-15"/>
                <w:kern w:val="36"/>
                <w:sz w:val="39"/>
                <w:szCs w:val="39"/>
              </w:rPr>
            </w:pPr>
            <w:r w:rsidRPr="00775F5F">
              <w:rPr>
                <w:rFonts w:ascii="宋体" w:eastAsia="宋体" w:hAnsi="宋体" w:cs="宋体" w:hint="eastAsia"/>
                <w:b/>
                <w:bCs/>
                <w:color w:val="2B2B2B"/>
                <w:spacing w:val="-15"/>
                <w:kern w:val="36"/>
                <w:sz w:val="39"/>
                <w:szCs w:val="39"/>
              </w:rPr>
              <w:t>长治市屯留县投资优惠政策</w:t>
            </w:r>
          </w:p>
        </w:tc>
      </w:tr>
      <w:tr w:rsidR="00775F5F" w:rsidRPr="00775F5F" w14:paraId="435CFC8A" w14:textId="77777777" w:rsidTr="00775F5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03744F3" w14:textId="77777777" w:rsidR="00775F5F" w:rsidRPr="00775F5F" w:rsidRDefault="00775F5F" w:rsidP="00775F5F">
            <w:pPr>
              <w:widowControl/>
              <w:jc w:val="center"/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</w:pPr>
            <w:r w:rsidRPr="00775F5F">
              <w:rPr>
                <w:rFonts w:ascii="宋体" w:eastAsia="宋体" w:hAnsi="宋体" w:cs="宋体" w:hint="eastAsia"/>
                <w:color w:val="2B2B2B"/>
                <w:kern w:val="0"/>
                <w:sz w:val="18"/>
                <w:szCs w:val="18"/>
              </w:rPr>
              <w:t xml:space="preserve">2011-10-19 查看:2132 </w:t>
            </w:r>
          </w:p>
        </w:tc>
      </w:tr>
      <w:tr w:rsidR="00775F5F" w:rsidRPr="00775F5F" w14:paraId="0EEF47AB" w14:textId="77777777" w:rsidTr="00775F5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6"/>
            </w:tblGrid>
            <w:tr w:rsidR="00775F5F" w:rsidRPr="00775F5F" w14:paraId="7ACADF8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5100F0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招商引资优惠办法(</w:t>
                  </w:r>
                  <w:proofErr w:type="gramStart"/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</w:t>
                  </w:r>
                </w:p>
                <w:p w14:paraId="7B9DE9F9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、对国家鼓励发展的重点产业和具有较高科技含量的新型工业项目，投资总额1000万元以上的，出让土地使用权价格以市政府确定的基准地价为基础确定。特别对投资额较大、产业带动能力较强、经济效益和社会效益都比较明显的大型项目，土地出让金酌情减免。第三产业的投资项目，出让土地使用权价格按土地部门评估地价确定。</w:t>
                  </w:r>
                </w:p>
                <w:p w14:paraId="74260025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2、入园企业年纳税100万元以上，从获利年度起企业上缴企业所得税地方留成部分，前三年给予一定返还。上缴增值税地方财政留成部分，前三年由区财政返还企业，作为政府扶持企业的发展基金。</w:t>
                  </w:r>
                </w:p>
                <w:p w14:paraId="70E09408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3、区属金融部门的资金重点向园区企业投放，以解决项目建设所需的配套资金。政府部门争取的上级扶持资金优先支持园区企业。</w:t>
                  </w:r>
                </w:p>
                <w:p w14:paraId="729BFC33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4、园区企业所需贷款由区担保公司提供担保服务，确保融资渠道畅通。担保服务，确保融资渠道畅通。</w:t>
                  </w:r>
                </w:p>
                <w:p w14:paraId="6527361F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5、园区企业年纳税百万元以上，由区政府按纳税额的1%予以奖励。同比增长15%以上的，新增部分按5%予以奖励。</w:t>
                  </w:r>
                </w:p>
                <w:p w14:paraId="2C543E5F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6、凡引进区外资金，按本年度到位资金总额的5%。奖励引资者。</w:t>
                  </w:r>
                </w:p>
                <w:p w14:paraId="36E986B3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7、新入园企业职工的适龄子女就近安排城区小学免费就读。</w:t>
                  </w:r>
                </w:p>
                <w:p w14:paraId="37E13FBE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8、园区企业年新增税收100万元以上的，根据情况解决投资者家属或子女一个事业性就业指标。</w:t>
                  </w:r>
                </w:p>
                <w:p w14:paraId="57573723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招商引资优惠办法(二)</w:t>
                  </w:r>
                </w:p>
                <w:p w14:paraId="47EB0EC2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</w:t>
                  </w:r>
                  <w:proofErr w:type="gramStart"/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)鼓励措施</w:t>
                  </w:r>
                </w:p>
                <w:p w14:paraId="1FA20889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1、中西部地区的优势产业和项目，经国家批准生，可享受《外商投资产业指导目录》中鼓励类项目政策。对限制类和限定外商股权比例项目的设立条件和市场开放程度，可比东部地区适当放宽。</w:t>
                  </w:r>
                </w:p>
                <w:p w14:paraId="262E445E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2、外商投资到本市再投资，外商投资</w:t>
                  </w:r>
                  <w:proofErr w:type="gramStart"/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比例超</w:t>
                  </w:r>
                  <w:proofErr w:type="gramEnd"/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25%的项目，视同外商投资，享受相应待遇。</w:t>
                  </w:r>
                </w:p>
                <w:p w14:paraId="58018065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3、设在我市的国家鼓励类外商投资企业，在现行税收优惠政策执行期满后的三年内，可以减按15%的税率征收企业所得税。</w:t>
                  </w:r>
                </w:p>
                <w:p w14:paraId="4CA79003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4、外商用先进技术改造传统产业，企业享受国企改革的有关优惠政策。</w:t>
                  </w:r>
                </w:p>
                <w:p w14:paraId="534C9D74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(二)税收优惠政策</w:t>
                  </w:r>
                </w:p>
                <w:p w14:paraId="3D41473A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、生产性外商投资企业经营期在十年以上的、从开始获利的年度起，第一年和第二年免征企业所得税，第三年至第五年减半征收所得税。产品出口企业按照国家规定减免企业所得税期满后，凡当年企业出口产品产值达到产品产值70%以上的，可按照现行税率减半缴纳企业所得税。被确认为先进技术企业的，可延长三年减半缴纳企业所得税。</w:t>
                  </w:r>
                </w:p>
                <w:p w14:paraId="0C565EFB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2、从事农业、林业、牧业的外商投资企业，经营期在十年以上的减免税期满后，经企业申请，国家税务局批准，在以后的十年内可按应纳税额的15%至30%减征企业所得税。</w:t>
                  </w:r>
                </w:p>
                <w:p w14:paraId="68866DAA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3、外商投资者从企业取得的利润直接投资于该企业，或作为</w:t>
                  </w:r>
                  <w:proofErr w:type="gramStart"/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酱</w:t>
                  </w:r>
                  <w:proofErr w:type="gramEnd"/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开办其他外商投资企业，经营期不少于五年，经投资者申请，税务机关批准，退还其他投资部分已缴纳所得税的40%税款。</w:t>
                  </w:r>
                </w:p>
                <w:p w14:paraId="082A1297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4、外商投资的产品出口企业和先进技术企业，免征地方所得税和城市房产税十年。外商投资的其它企业，免征地方所得税和城市房产税五年。</w:t>
                  </w:r>
                </w:p>
                <w:p w14:paraId="5117D9AF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、外商投资项目属于《外商投资产业指导目录》鼓励类和限制乙类的，国内投资项目只要符合《当前国家重点鼓励发展的产业、产品和技术目录》，其投资总额内进口的自用设备，除《投资项目不予免税进口商品目录》所列商品外，均免征关税和进口环节增值税。</w:t>
                  </w:r>
                </w:p>
                <w:p w14:paraId="1B06FC92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6、加工贸易项目，进口外商提供的</w:t>
                  </w:r>
                  <w:proofErr w:type="gramStart"/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不</w:t>
                  </w:r>
                  <w:proofErr w:type="gramEnd"/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作价设备，除《外商投资项目不予免税的进口商品目录》所列商品外，免征关税和进口环节增值税。</w:t>
                  </w:r>
                </w:p>
                <w:p w14:paraId="76143963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7、对外商投资企业在投资总额内采购国产设备，如该类设备属替代进口设备且属进口设备免征目录范围，全额退还国产设备增值税，</w:t>
                  </w:r>
                  <w:proofErr w:type="gramStart"/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交按有关</w:t>
                  </w:r>
                  <w:proofErr w:type="gramEnd"/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规定抵免企业所得税。</w:t>
                  </w:r>
                </w:p>
                <w:p w14:paraId="00EA8EB1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(三)土地优惠</w:t>
                  </w:r>
                </w:p>
                <w:p w14:paraId="4170DC5D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1、外商投资企业</w:t>
                  </w:r>
                  <w:proofErr w:type="gramStart"/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使用土地使用土地</w:t>
                  </w:r>
                  <w:proofErr w:type="gramEnd"/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的最长期限为：</w:t>
                  </w:r>
                </w:p>
                <w:p w14:paraId="21C2C13E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(1)工业用地为50年。</w:t>
                  </w:r>
                </w:p>
                <w:p w14:paraId="477C2437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(2)商业、交通公用事业用地为40年。</w:t>
                  </w:r>
                </w:p>
                <w:p w14:paraId="008630C5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(3)住宅用地为70年。</w:t>
                  </w:r>
                </w:p>
                <w:p w14:paraId="3709A06D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(4)科技、教育、文化、卫生事业用地为50年。</w:t>
                  </w:r>
                </w:p>
                <w:p w14:paraId="075C4B8C" w14:textId="77777777" w:rsidR="00775F5F" w:rsidRPr="00775F5F" w:rsidRDefault="00775F5F" w:rsidP="00775F5F">
                  <w:pPr>
                    <w:widowControl/>
                    <w:wordWrap w:val="0"/>
                    <w:spacing w:after="225" w:line="360" w:lineRule="atLeast"/>
                    <w:ind w:firstLine="480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75F5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(5)其他用地为50年。 土地使用期满如需继续使用的，应在期满6个月前申请延长使用期限。</w:t>
                  </w:r>
                </w:p>
              </w:tc>
            </w:tr>
          </w:tbl>
          <w:p w14:paraId="53EEE5B6" w14:textId="77777777" w:rsidR="00775F5F" w:rsidRPr="00775F5F" w:rsidRDefault="00775F5F" w:rsidP="00775F5F">
            <w:pPr>
              <w:widowControl/>
              <w:wordWrap w:val="0"/>
              <w:spacing w:line="420" w:lineRule="atLeast"/>
              <w:rPr>
                <w:rFonts w:ascii="宋体" w:eastAsia="宋体" w:hAnsi="宋体" w:cs="宋体"/>
                <w:color w:val="2B2B2B"/>
                <w:kern w:val="0"/>
                <w:sz w:val="24"/>
                <w:szCs w:val="24"/>
              </w:rPr>
            </w:pPr>
          </w:p>
        </w:tc>
      </w:tr>
    </w:tbl>
    <w:p w14:paraId="308D1D95" w14:textId="77777777" w:rsidR="00724110" w:rsidRPr="00775F5F" w:rsidRDefault="00724110">
      <w:bookmarkStart w:id="0" w:name="_GoBack"/>
      <w:bookmarkEnd w:id="0"/>
    </w:p>
    <w:sectPr w:rsidR="00724110" w:rsidRPr="00775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C8"/>
    <w:rsid w:val="00724110"/>
    <w:rsid w:val="00775F5F"/>
    <w:rsid w:val="00B4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52DED-474B-4B83-96B9-CEDAD7C1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75F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F5F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xg1">
    <w:name w:val="xg1"/>
    <w:basedOn w:val="a"/>
    <w:rsid w:val="00775F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ipe">
    <w:name w:val="pipe"/>
    <w:basedOn w:val="a0"/>
    <w:rsid w:val="00775F5F"/>
  </w:style>
  <w:style w:type="paragraph" w:styleId="a3">
    <w:name w:val="Normal (Web)"/>
    <w:basedOn w:val="a"/>
    <w:uiPriority w:val="99"/>
    <w:semiHidden/>
    <w:unhideWhenUsed/>
    <w:rsid w:val="00775F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0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4345">
          <w:marLeft w:val="2340"/>
          <w:marRight w:val="2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Yeah Lemon</dc:creator>
  <cp:keywords/>
  <dc:description/>
  <cp:lastModifiedBy>Yeah Lemon</cp:lastModifiedBy>
  <cp:revision>2</cp:revision>
  <dcterms:created xsi:type="dcterms:W3CDTF">2018-05-22T09:34:00Z</dcterms:created>
  <dcterms:modified xsi:type="dcterms:W3CDTF">2018-05-22T09:34:00Z</dcterms:modified>
</cp:coreProperties>
</file>