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50" w:type="pct"/>
        <w:jc w:val="center"/>
        <w:tblCellSpacing w:w="0" w:type="dxa"/>
        <w:shd w:val="clear" w:color="auto" w:fill="FFFFFF"/>
        <w:tblCellMar>
          <w:left w:w="0" w:type="dxa"/>
          <w:right w:w="0" w:type="dxa"/>
        </w:tblCellMar>
        <w:tblLook w:val="04A0" w:firstRow="1" w:lastRow="0" w:firstColumn="1" w:lastColumn="0" w:noHBand="0" w:noVBand="1"/>
      </w:tblPr>
      <w:tblGrid>
        <w:gridCol w:w="2400"/>
        <w:gridCol w:w="2330"/>
        <w:gridCol w:w="2330"/>
      </w:tblGrid>
      <w:tr w:rsidR="00DF3196" w:rsidRPr="00DF3196" w:rsidTr="00DF3196">
        <w:trPr>
          <w:trHeight w:val="450"/>
          <w:tblCellSpacing w:w="0" w:type="dxa"/>
          <w:jc w:val="center"/>
        </w:trPr>
        <w:tc>
          <w:tcPr>
            <w:tcW w:w="1700" w:type="pct"/>
            <w:shd w:val="clear" w:color="auto" w:fill="FFFFFF"/>
            <w:vAlign w:val="center"/>
            <w:hideMark/>
          </w:tcPr>
          <w:p w:rsidR="00DF3196" w:rsidRPr="00DF3196" w:rsidRDefault="00DF3196" w:rsidP="00DF3196">
            <w:pPr>
              <w:widowControl/>
              <w:jc w:val="left"/>
              <w:rPr>
                <w:rFonts w:ascii="宋体" w:eastAsia="宋体" w:hAnsi="宋体" w:cs="宋体"/>
                <w:color w:val="595959"/>
                <w:kern w:val="0"/>
                <w:sz w:val="18"/>
                <w:szCs w:val="18"/>
              </w:rPr>
            </w:pPr>
            <w:r w:rsidRPr="00DF3196">
              <w:rPr>
                <w:rFonts w:ascii="宋体" w:eastAsia="宋体" w:hAnsi="宋体" w:cs="宋体" w:hint="eastAsia"/>
                <w:color w:val="595959"/>
                <w:kern w:val="0"/>
                <w:sz w:val="18"/>
                <w:szCs w:val="18"/>
              </w:rPr>
              <w:t>索 引 号：006466418/2018-408171</w:t>
            </w:r>
          </w:p>
        </w:tc>
        <w:tc>
          <w:tcPr>
            <w:tcW w:w="1650" w:type="pct"/>
            <w:shd w:val="clear" w:color="auto" w:fill="FFFFFF"/>
            <w:vAlign w:val="center"/>
            <w:hideMark/>
          </w:tcPr>
          <w:p w:rsidR="00DF3196" w:rsidRPr="00DF3196" w:rsidRDefault="00DF3196" w:rsidP="00DF3196">
            <w:pPr>
              <w:widowControl/>
              <w:jc w:val="left"/>
              <w:rPr>
                <w:rFonts w:ascii="宋体" w:eastAsia="宋体" w:hAnsi="宋体" w:cs="宋体" w:hint="eastAsia"/>
                <w:color w:val="595959"/>
                <w:kern w:val="0"/>
                <w:sz w:val="18"/>
                <w:szCs w:val="18"/>
              </w:rPr>
            </w:pPr>
            <w:r w:rsidRPr="00DF3196">
              <w:rPr>
                <w:rFonts w:ascii="宋体" w:eastAsia="宋体" w:hAnsi="宋体" w:cs="宋体" w:hint="eastAsia"/>
                <w:color w:val="595959"/>
                <w:kern w:val="0"/>
                <w:sz w:val="18"/>
                <w:szCs w:val="18"/>
              </w:rPr>
              <w:t>文号：</w:t>
            </w:r>
            <w:proofErr w:type="gramStart"/>
            <w:r w:rsidRPr="00DF3196">
              <w:rPr>
                <w:rFonts w:ascii="宋体" w:eastAsia="宋体" w:hAnsi="宋体" w:cs="宋体" w:hint="eastAsia"/>
                <w:color w:val="595959"/>
                <w:kern w:val="0"/>
                <w:sz w:val="18"/>
                <w:szCs w:val="18"/>
              </w:rPr>
              <w:t>益政办</w:t>
            </w:r>
            <w:proofErr w:type="gramEnd"/>
            <w:r w:rsidRPr="00DF3196">
              <w:rPr>
                <w:rFonts w:ascii="宋体" w:eastAsia="宋体" w:hAnsi="宋体" w:cs="宋体" w:hint="eastAsia"/>
                <w:color w:val="595959"/>
                <w:kern w:val="0"/>
                <w:sz w:val="18"/>
                <w:szCs w:val="18"/>
              </w:rPr>
              <w:t>发〔2018〕21号</w:t>
            </w:r>
          </w:p>
        </w:tc>
        <w:tc>
          <w:tcPr>
            <w:tcW w:w="1650" w:type="pct"/>
            <w:shd w:val="clear" w:color="auto" w:fill="FFFFFF"/>
            <w:vAlign w:val="center"/>
            <w:hideMark/>
          </w:tcPr>
          <w:p w:rsidR="00DF3196" w:rsidRPr="00DF3196" w:rsidRDefault="00DF3196" w:rsidP="00DF3196">
            <w:pPr>
              <w:widowControl/>
              <w:jc w:val="left"/>
              <w:rPr>
                <w:rFonts w:ascii="宋体" w:eastAsia="宋体" w:hAnsi="宋体" w:cs="宋体" w:hint="eastAsia"/>
                <w:color w:val="595959"/>
                <w:kern w:val="0"/>
                <w:sz w:val="18"/>
                <w:szCs w:val="18"/>
              </w:rPr>
            </w:pPr>
            <w:r w:rsidRPr="00DF3196">
              <w:rPr>
                <w:rFonts w:ascii="宋体" w:eastAsia="宋体" w:hAnsi="宋体" w:cs="宋体" w:hint="eastAsia"/>
                <w:color w:val="595959"/>
                <w:kern w:val="0"/>
                <w:sz w:val="18"/>
                <w:szCs w:val="18"/>
              </w:rPr>
              <w:t>统一登记号：YYCR－2018－01018</w:t>
            </w:r>
          </w:p>
        </w:tc>
      </w:tr>
      <w:tr w:rsidR="00DF3196" w:rsidRPr="00DF3196" w:rsidTr="00DF3196">
        <w:trPr>
          <w:trHeight w:val="450"/>
          <w:tblCellSpacing w:w="0" w:type="dxa"/>
          <w:jc w:val="center"/>
        </w:trPr>
        <w:tc>
          <w:tcPr>
            <w:tcW w:w="0" w:type="auto"/>
            <w:shd w:val="clear" w:color="auto" w:fill="FFFFFF"/>
            <w:vAlign w:val="center"/>
            <w:hideMark/>
          </w:tcPr>
          <w:p w:rsidR="00DF3196" w:rsidRPr="00DF3196" w:rsidRDefault="00DF3196" w:rsidP="00DF3196">
            <w:pPr>
              <w:widowControl/>
              <w:jc w:val="left"/>
              <w:rPr>
                <w:rFonts w:ascii="宋体" w:eastAsia="宋体" w:hAnsi="宋体" w:cs="宋体" w:hint="eastAsia"/>
                <w:color w:val="595959"/>
                <w:kern w:val="0"/>
                <w:sz w:val="18"/>
                <w:szCs w:val="18"/>
              </w:rPr>
            </w:pPr>
            <w:r w:rsidRPr="00DF3196">
              <w:rPr>
                <w:rFonts w:ascii="宋体" w:eastAsia="宋体" w:hAnsi="宋体" w:cs="宋体" w:hint="eastAsia"/>
                <w:color w:val="595959"/>
                <w:kern w:val="0"/>
                <w:sz w:val="18"/>
                <w:szCs w:val="18"/>
              </w:rPr>
              <w:t>登记日期：2018-09-07</w:t>
            </w:r>
          </w:p>
        </w:tc>
        <w:tc>
          <w:tcPr>
            <w:tcW w:w="0" w:type="auto"/>
            <w:shd w:val="clear" w:color="auto" w:fill="FFFFFF"/>
            <w:vAlign w:val="center"/>
            <w:hideMark/>
          </w:tcPr>
          <w:p w:rsidR="00DF3196" w:rsidRPr="00DF3196" w:rsidRDefault="00DF3196" w:rsidP="00DF3196">
            <w:pPr>
              <w:widowControl/>
              <w:jc w:val="left"/>
              <w:rPr>
                <w:rFonts w:ascii="宋体" w:eastAsia="宋体" w:hAnsi="宋体" w:cs="宋体" w:hint="eastAsia"/>
                <w:color w:val="595959"/>
                <w:kern w:val="0"/>
                <w:sz w:val="18"/>
                <w:szCs w:val="18"/>
              </w:rPr>
            </w:pPr>
            <w:r w:rsidRPr="00DF3196">
              <w:rPr>
                <w:rFonts w:ascii="宋体" w:eastAsia="宋体" w:hAnsi="宋体" w:cs="宋体" w:hint="eastAsia"/>
                <w:color w:val="595959"/>
                <w:kern w:val="0"/>
                <w:sz w:val="18"/>
                <w:szCs w:val="18"/>
              </w:rPr>
              <w:t>发文日期：2018-09-07</w:t>
            </w:r>
          </w:p>
        </w:tc>
        <w:tc>
          <w:tcPr>
            <w:tcW w:w="0" w:type="auto"/>
            <w:shd w:val="clear" w:color="auto" w:fill="FFFFFF"/>
            <w:vAlign w:val="center"/>
            <w:hideMark/>
          </w:tcPr>
          <w:p w:rsidR="00DF3196" w:rsidRPr="00DF3196" w:rsidRDefault="00DF3196" w:rsidP="00DF3196">
            <w:pPr>
              <w:widowControl/>
              <w:jc w:val="left"/>
              <w:rPr>
                <w:rFonts w:ascii="宋体" w:eastAsia="宋体" w:hAnsi="宋体" w:cs="宋体" w:hint="eastAsia"/>
                <w:color w:val="595959"/>
                <w:kern w:val="0"/>
                <w:sz w:val="18"/>
                <w:szCs w:val="18"/>
              </w:rPr>
            </w:pPr>
            <w:r w:rsidRPr="00DF3196">
              <w:rPr>
                <w:rFonts w:ascii="宋体" w:eastAsia="宋体" w:hAnsi="宋体" w:cs="宋体" w:hint="eastAsia"/>
                <w:color w:val="595959"/>
                <w:kern w:val="0"/>
                <w:sz w:val="18"/>
                <w:szCs w:val="18"/>
              </w:rPr>
              <w:t>信息时效期：2023-09-07</w:t>
            </w:r>
          </w:p>
        </w:tc>
      </w:tr>
      <w:tr w:rsidR="00DF3196" w:rsidRPr="00DF3196" w:rsidTr="00DF3196">
        <w:trPr>
          <w:trHeight w:val="450"/>
          <w:tblCellSpacing w:w="0" w:type="dxa"/>
          <w:jc w:val="center"/>
        </w:trPr>
        <w:tc>
          <w:tcPr>
            <w:tcW w:w="1700" w:type="pct"/>
            <w:shd w:val="clear" w:color="auto" w:fill="FFFFFF"/>
            <w:vAlign w:val="center"/>
            <w:hideMark/>
          </w:tcPr>
          <w:p w:rsidR="00DF3196" w:rsidRPr="00DF3196" w:rsidRDefault="00DF3196" w:rsidP="00DF3196">
            <w:pPr>
              <w:widowControl/>
              <w:jc w:val="left"/>
              <w:rPr>
                <w:rFonts w:ascii="宋体" w:eastAsia="宋体" w:hAnsi="宋体" w:cs="宋体" w:hint="eastAsia"/>
                <w:color w:val="595959"/>
                <w:kern w:val="0"/>
                <w:sz w:val="18"/>
                <w:szCs w:val="18"/>
              </w:rPr>
            </w:pPr>
            <w:r w:rsidRPr="00DF3196">
              <w:rPr>
                <w:rFonts w:ascii="宋体" w:eastAsia="宋体" w:hAnsi="宋体" w:cs="宋体" w:hint="eastAsia"/>
                <w:color w:val="595959"/>
                <w:kern w:val="0"/>
                <w:sz w:val="18"/>
                <w:szCs w:val="18"/>
              </w:rPr>
              <w:t>所属机构：市政府办</w:t>
            </w:r>
          </w:p>
        </w:tc>
        <w:tc>
          <w:tcPr>
            <w:tcW w:w="1650" w:type="pct"/>
            <w:shd w:val="clear" w:color="auto" w:fill="FFFFFF"/>
            <w:vAlign w:val="center"/>
            <w:hideMark/>
          </w:tcPr>
          <w:p w:rsidR="00DF3196" w:rsidRPr="00DF3196" w:rsidRDefault="00DF3196" w:rsidP="00DF3196">
            <w:pPr>
              <w:widowControl/>
              <w:jc w:val="left"/>
              <w:rPr>
                <w:rFonts w:ascii="宋体" w:eastAsia="宋体" w:hAnsi="宋体" w:cs="宋体" w:hint="eastAsia"/>
                <w:color w:val="595959"/>
                <w:kern w:val="0"/>
                <w:sz w:val="18"/>
                <w:szCs w:val="18"/>
              </w:rPr>
            </w:pPr>
            <w:r w:rsidRPr="00DF3196">
              <w:rPr>
                <w:rFonts w:ascii="宋体" w:eastAsia="宋体" w:hAnsi="宋体" w:cs="宋体" w:hint="eastAsia"/>
                <w:color w:val="595959"/>
                <w:kern w:val="0"/>
                <w:sz w:val="18"/>
                <w:szCs w:val="18"/>
              </w:rPr>
              <w:t>公开范围：全部公开</w:t>
            </w:r>
          </w:p>
        </w:tc>
        <w:tc>
          <w:tcPr>
            <w:tcW w:w="1650" w:type="pct"/>
            <w:shd w:val="clear" w:color="auto" w:fill="FFFFFF"/>
            <w:vAlign w:val="center"/>
            <w:hideMark/>
          </w:tcPr>
          <w:p w:rsidR="00DF3196" w:rsidRPr="00DF3196" w:rsidRDefault="00DF3196" w:rsidP="00DF3196">
            <w:pPr>
              <w:widowControl/>
              <w:jc w:val="left"/>
              <w:rPr>
                <w:rFonts w:ascii="宋体" w:eastAsia="宋体" w:hAnsi="宋体" w:cs="宋体" w:hint="eastAsia"/>
                <w:color w:val="595959"/>
                <w:kern w:val="0"/>
                <w:sz w:val="18"/>
                <w:szCs w:val="18"/>
              </w:rPr>
            </w:pPr>
            <w:r w:rsidRPr="00DF3196">
              <w:rPr>
                <w:rFonts w:ascii="宋体" w:eastAsia="宋体" w:hAnsi="宋体" w:cs="宋体" w:hint="eastAsia"/>
                <w:color w:val="595959"/>
                <w:kern w:val="0"/>
                <w:sz w:val="18"/>
                <w:szCs w:val="18"/>
              </w:rPr>
              <w:t>公开方式：政府网站</w:t>
            </w:r>
          </w:p>
        </w:tc>
      </w:tr>
      <w:tr w:rsidR="00DF3196" w:rsidRPr="00DF3196" w:rsidTr="00DF3196">
        <w:trPr>
          <w:trHeight w:val="450"/>
          <w:tblCellSpacing w:w="0" w:type="dxa"/>
          <w:jc w:val="center"/>
        </w:trPr>
        <w:tc>
          <w:tcPr>
            <w:tcW w:w="5000" w:type="pct"/>
            <w:gridSpan w:val="3"/>
            <w:shd w:val="clear" w:color="auto" w:fill="FFFFFF"/>
            <w:vAlign w:val="center"/>
            <w:hideMark/>
          </w:tcPr>
          <w:p w:rsidR="00DF3196" w:rsidRPr="00DF3196" w:rsidRDefault="00DF3196" w:rsidP="00DF3196">
            <w:pPr>
              <w:widowControl/>
              <w:jc w:val="left"/>
              <w:rPr>
                <w:rFonts w:ascii="宋体" w:eastAsia="宋体" w:hAnsi="宋体" w:cs="宋体" w:hint="eastAsia"/>
                <w:color w:val="595959"/>
                <w:kern w:val="0"/>
                <w:sz w:val="18"/>
                <w:szCs w:val="18"/>
              </w:rPr>
            </w:pPr>
            <w:r w:rsidRPr="00DF3196">
              <w:rPr>
                <w:rFonts w:ascii="宋体" w:eastAsia="宋体" w:hAnsi="宋体" w:cs="宋体" w:hint="eastAsia"/>
                <w:color w:val="595959"/>
                <w:kern w:val="0"/>
                <w:sz w:val="18"/>
                <w:szCs w:val="18"/>
              </w:rPr>
              <w:t>公开责任部门：市政府办</w:t>
            </w:r>
          </w:p>
        </w:tc>
      </w:tr>
    </w:tbl>
    <w:p w:rsidR="00DF3196" w:rsidRPr="00DF3196" w:rsidRDefault="00DF3196" w:rsidP="00DF3196">
      <w:pPr>
        <w:pStyle w:val="a3"/>
        <w:shd w:val="clear" w:color="auto" w:fill="FFFFFF"/>
        <w:spacing w:before="0" w:beforeAutospacing="0" w:after="0" w:afterAutospacing="0" w:line="720" w:lineRule="atLeast"/>
        <w:ind w:firstLine="420"/>
        <w:jc w:val="center"/>
        <w:rPr>
          <w:rFonts w:ascii="Calibri" w:hAnsi="Calibri" w:cs="Calibri"/>
          <w:color w:val="000000"/>
          <w:sz w:val="21"/>
          <w:szCs w:val="21"/>
        </w:rPr>
      </w:pPr>
      <w:r>
        <w:rPr>
          <w:rFonts w:ascii="黑体" w:eastAsia="黑体" w:hAnsi="黑体" w:hint="eastAsia"/>
          <w:color w:val="000000"/>
          <w:sz w:val="32"/>
          <w:szCs w:val="32"/>
          <w:shd w:val="clear" w:color="auto" w:fill="FFFFFF"/>
        </w:rPr>
        <w:t>YYCR－2018－01018</w:t>
      </w:r>
      <w:proofErr w:type="gramStart"/>
      <w:r w:rsidRPr="00DF3196">
        <w:rPr>
          <w:rFonts w:ascii="方正仿宋简体" w:eastAsia="方正仿宋简体" w:hAnsi="Calibri" w:cs="Calibri" w:hint="eastAsia"/>
          <w:color w:val="000000"/>
          <w:sz w:val="32"/>
          <w:szCs w:val="32"/>
        </w:rPr>
        <w:t>益政办</w:t>
      </w:r>
      <w:proofErr w:type="gramEnd"/>
      <w:r w:rsidRPr="00DF3196">
        <w:rPr>
          <w:rFonts w:ascii="方正仿宋简体" w:eastAsia="方正仿宋简体" w:hAnsi="Calibri" w:cs="Calibri" w:hint="eastAsia"/>
          <w:color w:val="000000"/>
          <w:sz w:val="32"/>
          <w:szCs w:val="32"/>
        </w:rPr>
        <w:t>发〔</w:t>
      </w:r>
      <w:r w:rsidRPr="00DF3196">
        <w:rPr>
          <w:rFonts w:ascii="Times New Roman" w:hAnsi="Times New Roman" w:cs="Times New Roman"/>
          <w:color w:val="000000"/>
          <w:sz w:val="32"/>
          <w:szCs w:val="32"/>
        </w:rPr>
        <w:t>2018</w:t>
      </w:r>
      <w:r w:rsidRPr="00DF3196">
        <w:rPr>
          <w:rFonts w:ascii="方正仿宋简体" w:eastAsia="方正仿宋简体" w:hAnsi="Calibri" w:cs="Calibri" w:hint="eastAsia"/>
          <w:color w:val="000000"/>
          <w:sz w:val="32"/>
          <w:szCs w:val="32"/>
        </w:rPr>
        <w:t>〕</w:t>
      </w:r>
      <w:r w:rsidRPr="00DF3196">
        <w:rPr>
          <w:rFonts w:ascii="Times New Roman" w:hAnsi="Times New Roman" w:cs="Times New Roman"/>
          <w:color w:val="000000"/>
          <w:sz w:val="32"/>
          <w:szCs w:val="32"/>
        </w:rPr>
        <w:t>21</w:t>
      </w:r>
      <w:r w:rsidRPr="00DF3196">
        <w:rPr>
          <w:rFonts w:ascii="方正仿宋简体" w:eastAsia="方正仿宋简体" w:hAnsi="Calibri" w:cs="Calibri" w:hint="eastAsia"/>
          <w:color w:val="000000"/>
          <w:sz w:val="32"/>
          <w:szCs w:val="32"/>
        </w:rPr>
        <w:t>号</w:t>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5"/>
        <w:gridCol w:w="8301"/>
      </w:tblGrid>
      <w:tr w:rsidR="00DF3196" w:rsidRPr="00DF3196" w:rsidTr="00DF3196">
        <w:trPr>
          <w:gridAfter w:val="1"/>
          <w:trHeight w:val="75"/>
          <w:tblCellSpacing w:w="0" w:type="dxa"/>
        </w:trPr>
        <w:tc>
          <w:tcPr>
            <w:tcW w:w="30" w:type="dxa"/>
            <w:shd w:val="clear" w:color="auto" w:fill="FFFFFF"/>
            <w:vAlign w:val="center"/>
            <w:hideMark/>
          </w:tcPr>
          <w:p w:rsidR="00DF3196" w:rsidRPr="00DF3196" w:rsidRDefault="00DF3196" w:rsidP="00DF3196">
            <w:pPr>
              <w:widowControl/>
              <w:jc w:val="left"/>
              <w:rPr>
                <w:rFonts w:ascii="Calibri" w:eastAsia="宋体" w:hAnsi="Calibri" w:cs="Calibri"/>
                <w:color w:val="000000"/>
                <w:kern w:val="0"/>
                <w:szCs w:val="21"/>
              </w:rPr>
            </w:pPr>
          </w:p>
        </w:tc>
      </w:tr>
      <w:tr w:rsidR="00DF3196" w:rsidRPr="00DF3196" w:rsidTr="00DF3196">
        <w:trPr>
          <w:tblCellSpacing w:w="0" w:type="dxa"/>
        </w:trPr>
        <w:tc>
          <w:tcPr>
            <w:tcW w:w="0" w:type="auto"/>
            <w:shd w:val="clear" w:color="auto" w:fill="FFFFFF"/>
            <w:vAlign w:val="center"/>
            <w:hideMark/>
          </w:tcPr>
          <w:p w:rsidR="00DF3196" w:rsidRPr="00DF3196" w:rsidRDefault="00DF3196" w:rsidP="00DF3196">
            <w:pPr>
              <w:widowControl/>
              <w:ind w:firstLine="420"/>
              <w:jc w:val="left"/>
              <w:rPr>
                <w:rFonts w:ascii="Times New Roman" w:eastAsia="Times New Roman" w:hAnsi="Times New Roman" w:cs="Times New Roman"/>
                <w:kern w:val="0"/>
                <w:sz w:val="20"/>
                <w:szCs w:val="20"/>
              </w:rPr>
            </w:pPr>
          </w:p>
        </w:tc>
        <w:tc>
          <w:tcPr>
            <w:tcW w:w="0" w:type="auto"/>
            <w:shd w:val="clear" w:color="auto" w:fill="FFFFFF"/>
            <w:vAlign w:val="center"/>
            <w:hideMark/>
          </w:tcPr>
          <w:p w:rsidR="00DF3196" w:rsidRPr="00DF3196" w:rsidRDefault="00DF3196" w:rsidP="00DF3196">
            <w:pPr>
              <w:widowControl/>
              <w:ind w:firstLine="420"/>
              <w:jc w:val="left"/>
              <w:rPr>
                <w:rFonts w:ascii="宋体" w:eastAsia="宋体" w:hAnsi="宋体" w:cs="宋体"/>
                <w:color w:val="000000"/>
                <w:kern w:val="0"/>
                <w:szCs w:val="21"/>
              </w:rPr>
            </w:pPr>
            <w:r w:rsidRPr="00DF3196">
              <w:rPr>
                <w:rFonts w:ascii="宋体" w:eastAsia="宋体" w:hAnsi="宋体" w:cs="宋体"/>
                <w:noProof/>
                <w:color w:val="000000"/>
                <w:kern w:val="0"/>
                <w:szCs w:val="21"/>
              </w:rPr>
              <w:drawing>
                <wp:inline distT="0" distB="0" distL="0" distR="0">
                  <wp:extent cx="5648325" cy="28575"/>
                  <wp:effectExtent l="0" t="0" r="9525" b="9525"/>
                  <wp:docPr id="2" name="图片 2" descr="http://www.yiyang.gov.cn/xxgkpt/uploadfiles/201809/20180911172454441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yiyang.gov.cn/xxgkpt/uploadfiles/201809/20180911172454441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8325" cy="28575"/>
                          </a:xfrm>
                          <a:prstGeom prst="rect">
                            <a:avLst/>
                          </a:prstGeom>
                          <a:noFill/>
                          <a:ln>
                            <a:noFill/>
                          </a:ln>
                        </pic:spPr>
                      </pic:pic>
                    </a:graphicData>
                  </a:graphic>
                </wp:inline>
              </w:drawing>
            </w:r>
          </w:p>
        </w:tc>
      </w:tr>
    </w:tbl>
    <w:p w:rsidR="00DF3196" w:rsidRPr="00DF3196" w:rsidRDefault="00DF3196" w:rsidP="00DF3196">
      <w:pPr>
        <w:widowControl/>
        <w:shd w:val="clear" w:color="auto" w:fill="FFFFFF"/>
        <w:spacing w:line="340" w:lineRule="atLeast"/>
        <w:ind w:firstLine="420"/>
        <w:jc w:val="center"/>
        <w:rPr>
          <w:rFonts w:ascii="Calibri" w:eastAsia="宋体" w:hAnsi="Calibri" w:cs="Calibri" w:hint="eastAsia"/>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jc w:val="left"/>
        <w:rPr>
          <w:rFonts w:ascii="宋体" w:eastAsia="宋体" w:hAnsi="宋体" w:cs="宋体"/>
          <w:kern w:val="0"/>
          <w:sz w:val="24"/>
          <w:szCs w:val="24"/>
        </w:rPr>
      </w:pPr>
      <w:r w:rsidRPr="00DF3196">
        <w:rPr>
          <w:rFonts w:ascii="宋体" w:eastAsia="宋体" w:hAnsi="宋体" w:cs="宋体" w:hint="eastAsia"/>
          <w:color w:val="000000"/>
          <w:kern w:val="0"/>
          <w:szCs w:val="21"/>
        </w:rPr>
        <w:br w:type="textWrapping" w:clear="all"/>
      </w:r>
    </w:p>
    <w:p w:rsidR="00DF3196" w:rsidRPr="00DF3196" w:rsidRDefault="00DF3196" w:rsidP="00DF3196">
      <w:pPr>
        <w:widowControl/>
        <w:shd w:val="clear" w:color="auto" w:fill="FFFFFF"/>
        <w:spacing w:line="660" w:lineRule="atLeast"/>
        <w:ind w:firstLine="420"/>
        <w:jc w:val="center"/>
        <w:outlineLvl w:val="0"/>
        <w:rPr>
          <w:rFonts w:ascii="宋体" w:eastAsia="宋体" w:hAnsi="宋体" w:cs="宋体"/>
          <w:b/>
          <w:bCs/>
          <w:color w:val="000000"/>
          <w:kern w:val="36"/>
          <w:sz w:val="48"/>
          <w:szCs w:val="48"/>
        </w:rPr>
      </w:pPr>
      <w:r w:rsidRPr="00DF3196">
        <w:rPr>
          <w:rFonts w:ascii="方正小标宋简体" w:eastAsia="方正小标宋简体" w:hAnsi="宋体" w:cs="宋体" w:hint="eastAsia"/>
          <w:color w:val="000000"/>
          <w:kern w:val="36"/>
          <w:sz w:val="48"/>
          <w:szCs w:val="48"/>
        </w:rPr>
        <w:t>益阳市人民政府办公室</w:t>
      </w:r>
    </w:p>
    <w:p w:rsidR="00DF3196" w:rsidRPr="00DF3196" w:rsidRDefault="00DF3196" w:rsidP="00DF3196">
      <w:pPr>
        <w:widowControl/>
        <w:shd w:val="clear" w:color="auto" w:fill="FFFFFF"/>
        <w:spacing w:line="660" w:lineRule="atLeast"/>
        <w:ind w:firstLine="420"/>
        <w:jc w:val="center"/>
        <w:outlineLvl w:val="0"/>
        <w:rPr>
          <w:rFonts w:ascii="宋体" w:eastAsia="宋体" w:hAnsi="宋体" w:cs="宋体" w:hint="eastAsia"/>
          <w:b/>
          <w:bCs/>
          <w:color w:val="000000"/>
          <w:kern w:val="36"/>
          <w:sz w:val="48"/>
          <w:szCs w:val="48"/>
        </w:rPr>
      </w:pPr>
      <w:r w:rsidRPr="00DF3196">
        <w:rPr>
          <w:rFonts w:ascii="方正小标宋简体" w:eastAsia="方正小标宋简体" w:hAnsi="宋体" w:cs="宋体" w:hint="eastAsia"/>
          <w:color w:val="000000"/>
          <w:kern w:val="36"/>
          <w:sz w:val="48"/>
          <w:szCs w:val="48"/>
        </w:rPr>
        <w:t>关于印发</w:t>
      </w:r>
      <w:proofErr w:type="gramStart"/>
      <w:r w:rsidRPr="00DF3196">
        <w:rPr>
          <w:rFonts w:ascii="方正小标宋简体" w:eastAsia="方正小标宋简体" w:hAnsi="宋体" w:cs="宋体" w:hint="eastAsia"/>
          <w:color w:val="000000"/>
          <w:kern w:val="36"/>
          <w:sz w:val="48"/>
          <w:szCs w:val="48"/>
        </w:rPr>
        <w:t>《</w:t>
      </w:r>
      <w:proofErr w:type="gramEnd"/>
      <w:r w:rsidRPr="00DF3196">
        <w:rPr>
          <w:rFonts w:ascii="方正小标宋简体" w:eastAsia="方正小标宋简体" w:hAnsi="宋体" w:cs="宋体" w:hint="eastAsia"/>
          <w:color w:val="000000"/>
          <w:kern w:val="36"/>
          <w:sz w:val="48"/>
          <w:szCs w:val="48"/>
        </w:rPr>
        <w:t>益阳市加大全社会研发经费投入</w:t>
      </w:r>
    </w:p>
    <w:p w:rsidR="00DF3196" w:rsidRPr="00DF3196" w:rsidRDefault="00DF3196" w:rsidP="00DF3196">
      <w:pPr>
        <w:widowControl/>
        <w:shd w:val="clear" w:color="auto" w:fill="FFFFFF"/>
        <w:spacing w:line="660" w:lineRule="atLeast"/>
        <w:ind w:firstLine="420"/>
        <w:jc w:val="center"/>
        <w:outlineLvl w:val="0"/>
        <w:rPr>
          <w:rFonts w:ascii="宋体" w:eastAsia="宋体" w:hAnsi="宋体" w:cs="宋体" w:hint="eastAsia"/>
          <w:b/>
          <w:bCs/>
          <w:color w:val="000000"/>
          <w:kern w:val="36"/>
          <w:sz w:val="48"/>
          <w:szCs w:val="48"/>
        </w:rPr>
      </w:pPr>
      <w:r w:rsidRPr="00DF3196">
        <w:rPr>
          <w:rFonts w:ascii="方正小标宋简体" w:eastAsia="方正小标宋简体" w:hAnsi="宋体" w:cs="宋体" w:hint="eastAsia"/>
          <w:color w:val="000000"/>
          <w:kern w:val="36"/>
          <w:sz w:val="48"/>
          <w:szCs w:val="48"/>
        </w:rPr>
        <w:t>行动计划实施方案</w:t>
      </w:r>
      <w:proofErr w:type="gramStart"/>
      <w:r w:rsidRPr="00DF3196">
        <w:rPr>
          <w:rFonts w:ascii="方正小标宋简体" w:eastAsia="方正小标宋简体" w:hAnsi="宋体" w:cs="宋体" w:hint="eastAsia"/>
          <w:color w:val="000000"/>
          <w:kern w:val="36"/>
          <w:sz w:val="48"/>
          <w:szCs w:val="48"/>
        </w:rPr>
        <w:t>》</w:t>
      </w:r>
      <w:proofErr w:type="gramEnd"/>
      <w:r w:rsidRPr="00DF3196">
        <w:rPr>
          <w:rFonts w:ascii="方正小标宋简体" w:eastAsia="方正小标宋简体" w:hAnsi="宋体" w:cs="宋体" w:hint="eastAsia"/>
          <w:color w:val="000000"/>
          <w:kern w:val="36"/>
          <w:sz w:val="48"/>
          <w:szCs w:val="48"/>
        </w:rPr>
        <w:t>的通知</w:t>
      </w:r>
    </w:p>
    <w:p w:rsidR="00DF3196" w:rsidRPr="00DF3196" w:rsidRDefault="00DF3196" w:rsidP="00DF3196">
      <w:pPr>
        <w:widowControl/>
        <w:shd w:val="clear" w:color="auto" w:fill="FFFFFF"/>
        <w:spacing w:line="440" w:lineRule="atLeast"/>
        <w:ind w:firstLine="420"/>
        <w:jc w:val="center"/>
        <w:rPr>
          <w:rFonts w:ascii="Calibri" w:eastAsia="宋体" w:hAnsi="Calibri" w:cs="Calibri" w:hint="eastAsia"/>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line="540" w:lineRule="atLeast"/>
        <w:ind w:firstLine="420"/>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32"/>
          <w:szCs w:val="32"/>
        </w:rPr>
        <w:t>各区县（市）人民政府，益阳高新区管委会，大通湖区管委会，市直各相关单位：</w:t>
      </w:r>
    </w:p>
    <w:p w:rsidR="00DF3196" w:rsidRPr="00DF3196" w:rsidRDefault="00DF3196" w:rsidP="00DF3196">
      <w:pPr>
        <w:widowControl/>
        <w:shd w:val="clear" w:color="auto" w:fill="FFFFFF"/>
        <w:spacing w:line="540" w:lineRule="atLeast"/>
        <w:ind w:firstLine="640"/>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32"/>
          <w:szCs w:val="32"/>
        </w:rPr>
        <w:t>《益阳市加大全社会研发经费投入行动计划实施方案》已经市人民政府同意，现印发给你们，请认真组织实施。</w:t>
      </w:r>
    </w:p>
    <w:p w:rsidR="00DF3196" w:rsidRPr="00DF3196" w:rsidRDefault="00DF3196" w:rsidP="00DF3196">
      <w:pPr>
        <w:widowControl/>
        <w:shd w:val="clear" w:color="auto" w:fill="FFFFFF"/>
        <w:spacing w:line="640" w:lineRule="atLeast"/>
        <w:ind w:firstLine="629"/>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line="540" w:lineRule="atLeast"/>
        <w:ind w:left="2722" w:firstLine="420"/>
        <w:jc w:val="right"/>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32"/>
          <w:szCs w:val="32"/>
        </w:rPr>
        <w:t>益阳市人民政府办公室</w:t>
      </w:r>
      <w:r w:rsidRPr="00DF3196">
        <w:rPr>
          <w:rFonts w:ascii="Times New Roman" w:eastAsia="宋体" w:hAnsi="Times New Roman" w:cs="Times New Roman"/>
          <w:color w:val="000000"/>
          <w:kern w:val="0"/>
          <w:sz w:val="32"/>
          <w:szCs w:val="32"/>
        </w:rPr>
        <w:t>     </w:t>
      </w:r>
    </w:p>
    <w:p w:rsidR="00DF3196" w:rsidRPr="00DF3196" w:rsidRDefault="00DF3196" w:rsidP="00DF3196">
      <w:pPr>
        <w:widowControl/>
        <w:shd w:val="clear" w:color="auto" w:fill="FFFFFF"/>
        <w:spacing w:line="540" w:lineRule="atLeast"/>
        <w:ind w:left="2722" w:firstLine="420"/>
        <w:jc w:val="right"/>
        <w:rPr>
          <w:rFonts w:ascii="Calibri" w:eastAsia="宋体" w:hAnsi="Calibri" w:cs="Calibri"/>
          <w:color w:val="000000"/>
          <w:kern w:val="0"/>
          <w:szCs w:val="21"/>
        </w:rPr>
      </w:pPr>
      <w:r w:rsidRPr="00DF3196">
        <w:rPr>
          <w:rFonts w:ascii="Times New Roman" w:eastAsia="宋体" w:hAnsi="Times New Roman" w:cs="Times New Roman"/>
          <w:color w:val="000000"/>
          <w:kern w:val="0"/>
          <w:sz w:val="32"/>
          <w:szCs w:val="32"/>
        </w:rPr>
        <w:t>2018</w:t>
      </w:r>
      <w:r w:rsidRPr="00DF3196">
        <w:rPr>
          <w:rFonts w:ascii="方正仿宋简体" w:eastAsia="方正仿宋简体" w:hAnsi="Calibri" w:cs="Calibri" w:hint="eastAsia"/>
          <w:color w:val="000000"/>
          <w:kern w:val="0"/>
          <w:sz w:val="32"/>
          <w:szCs w:val="32"/>
        </w:rPr>
        <w:t>年</w:t>
      </w:r>
      <w:r w:rsidRPr="00DF3196">
        <w:rPr>
          <w:rFonts w:ascii="Times New Roman" w:eastAsia="宋体" w:hAnsi="Times New Roman" w:cs="Times New Roman"/>
          <w:color w:val="000000"/>
          <w:kern w:val="0"/>
          <w:sz w:val="32"/>
          <w:szCs w:val="32"/>
        </w:rPr>
        <w:t>9</w:t>
      </w:r>
      <w:r w:rsidRPr="00DF3196">
        <w:rPr>
          <w:rFonts w:ascii="方正仿宋简体" w:eastAsia="方正仿宋简体" w:hAnsi="Calibri" w:cs="Calibri" w:hint="eastAsia"/>
          <w:color w:val="000000"/>
          <w:kern w:val="0"/>
          <w:sz w:val="32"/>
          <w:szCs w:val="32"/>
        </w:rPr>
        <w:t>月</w:t>
      </w:r>
      <w:r w:rsidRPr="00DF3196">
        <w:rPr>
          <w:rFonts w:ascii="Times New Roman" w:eastAsia="宋体" w:hAnsi="Times New Roman" w:cs="Times New Roman"/>
          <w:color w:val="000000"/>
          <w:kern w:val="0"/>
          <w:sz w:val="32"/>
          <w:szCs w:val="32"/>
        </w:rPr>
        <w:t>4</w:t>
      </w:r>
      <w:r w:rsidRPr="00DF3196">
        <w:rPr>
          <w:rFonts w:ascii="方正仿宋简体" w:eastAsia="方正仿宋简体" w:hAnsi="Calibri" w:cs="Calibri" w:hint="eastAsia"/>
          <w:color w:val="000000"/>
          <w:kern w:val="0"/>
          <w:sz w:val="32"/>
          <w:szCs w:val="32"/>
        </w:rPr>
        <w:t>日</w:t>
      </w:r>
      <w:r w:rsidRPr="00DF3196">
        <w:rPr>
          <w:rFonts w:ascii="Times New Roman" w:eastAsia="宋体" w:hAnsi="Times New Roman" w:cs="Times New Roman"/>
          <w:color w:val="000000"/>
          <w:kern w:val="0"/>
          <w:sz w:val="32"/>
          <w:szCs w:val="32"/>
        </w:rPr>
        <w:t>       </w:t>
      </w:r>
    </w:p>
    <w:p w:rsidR="00DF3196" w:rsidRPr="00DF3196" w:rsidRDefault="00DF3196" w:rsidP="00DF3196">
      <w:pPr>
        <w:widowControl/>
        <w:shd w:val="clear" w:color="auto" w:fill="FFFFFF"/>
        <w:spacing w:line="580" w:lineRule="atLeast"/>
        <w:ind w:firstLine="630"/>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32"/>
          <w:szCs w:val="32"/>
        </w:rPr>
        <w:t>（此件主动公开）</w:t>
      </w:r>
    </w:p>
    <w:p w:rsidR="00DF3196" w:rsidRPr="00DF3196" w:rsidRDefault="00DF3196" w:rsidP="00DF3196">
      <w:pPr>
        <w:widowControl/>
        <w:jc w:val="left"/>
        <w:rPr>
          <w:rFonts w:ascii="宋体" w:eastAsia="宋体" w:hAnsi="宋体" w:cs="宋体"/>
          <w:kern w:val="0"/>
          <w:sz w:val="24"/>
          <w:szCs w:val="24"/>
        </w:rPr>
      </w:pPr>
      <w:r w:rsidRPr="00DF3196">
        <w:rPr>
          <w:rFonts w:ascii="宋体" w:eastAsia="宋体" w:hAnsi="宋体" w:cs="宋体" w:hint="eastAsia"/>
          <w:color w:val="000000"/>
          <w:kern w:val="0"/>
          <w:sz w:val="28"/>
          <w:szCs w:val="28"/>
          <w:shd w:val="clear" w:color="auto" w:fill="FFFFFF"/>
        </w:rPr>
        <w:br w:type="textWrapping" w:clear="all"/>
      </w:r>
    </w:p>
    <w:p w:rsidR="00DF3196" w:rsidRPr="00DF3196" w:rsidRDefault="00DF3196" w:rsidP="00DF3196">
      <w:pPr>
        <w:widowControl/>
        <w:shd w:val="clear" w:color="auto" w:fill="FFFFFF"/>
        <w:spacing w:line="600" w:lineRule="atLeast"/>
        <w:ind w:firstLine="420"/>
        <w:jc w:val="center"/>
        <w:rPr>
          <w:rFonts w:ascii="宋体" w:eastAsia="宋体" w:hAnsi="宋体" w:cs="宋体"/>
          <w:color w:val="000000"/>
          <w:kern w:val="0"/>
          <w:sz w:val="24"/>
          <w:szCs w:val="24"/>
        </w:rPr>
      </w:pPr>
      <w:r w:rsidRPr="00DF3196">
        <w:rPr>
          <w:rFonts w:ascii="宋体" w:eastAsia="宋体" w:hAnsi="宋体" w:cs="宋体" w:hint="eastAsia"/>
          <w:color w:val="000000"/>
          <w:kern w:val="0"/>
          <w:sz w:val="24"/>
          <w:szCs w:val="24"/>
        </w:rPr>
        <w:t> </w:t>
      </w:r>
    </w:p>
    <w:p w:rsidR="00DF3196" w:rsidRPr="00DF3196" w:rsidRDefault="00DF3196" w:rsidP="00DF3196">
      <w:pPr>
        <w:widowControl/>
        <w:shd w:val="clear" w:color="auto" w:fill="FFFFFF"/>
        <w:spacing w:line="660" w:lineRule="atLeast"/>
        <w:ind w:firstLine="420"/>
        <w:jc w:val="center"/>
        <w:outlineLvl w:val="0"/>
        <w:rPr>
          <w:rFonts w:ascii="宋体" w:eastAsia="宋体" w:hAnsi="宋体" w:cs="宋体" w:hint="eastAsia"/>
          <w:b/>
          <w:bCs/>
          <w:color w:val="000000"/>
          <w:kern w:val="36"/>
          <w:sz w:val="48"/>
          <w:szCs w:val="48"/>
        </w:rPr>
      </w:pPr>
      <w:r w:rsidRPr="00DF3196">
        <w:rPr>
          <w:rFonts w:ascii="方正小标宋简体" w:eastAsia="方正小标宋简体" w:hAnsi="宋体" w:cs="宋体" w:hint="eastAsia"/>
          <w:color w:val="000000"/>
          <w:kern w:val="36"/>
          <w:sz w:val="48"/>
          <w:szCs w:val="48"/>
        </w:rPr>
        <w:lastRenderedPageBreak/>
        <w:t>益阳市加大全社会研发经费投入行动计划</w:t>
      </w:r>
    </w:p>
    <w:p w:rsidR="00DF3196" w:rsidRPr="00DF3196" w:rsidRDefault="00DF3196" w:rsidP="00DF3196">
      <w:pPr>
        <w:widowControl/>
        <w:shd w:val="clear" w:color="auto" w:fill="FFFFFF"/>
        <w:spacing w:line="660" w:lineRule="atLeast"/>
        <w:ind w:firstLine="420"/>
        <w:jc w:val="center"/>
        <w:outlineLvl w:val="0"/>
        <w:rPr>
          <w:rFonts w:ascii="宋体" w:eastAsia="宋体" w:hAnsi="宋体" w:cs="宋体" w:hint="eastAsia"/>
          <w:b/>
          <w:bCs/>
          <w:color w:val="000000"/>
          <w:kern w:val="36"/>
          <w:sz w:val="48"/>
          <w:szCs w:val="48"/>
        </w:rPr>
      </w:pPr>
      <w:r w:rsidRPr="00DF3196">
        <w:rPr>
          <w:rFonts w:ascii="方正小标宋简体" w:eastAsia="方正小标宋简体" w:hAnsi="宋体" w:cs="宋体" w:hint="eastAsia"/>
          <w:color w:val="000000"/>
          <w:kern w:val="36"/>
          <w:sz w:val="48"/>
          <w:szCs w:val="48"/>
        </w:rPr>
        <w:t>实 施 方 案</w:t>
      </w:r>
    </w:p>
    <w:p w:rsidR="00DF3196" w:rsidRPr="00DF3196" w:rsidRDefault="00DF3196" w:rsidP="00DF3196">
      <w:pPr>
        <w:widowControl/>
        <w:shd w:val="clear" w:color="auto" w:fill="FFFFFF"/>
        <w:spacing w:line="600" w:lineRule="atLeast"/>
        <w:ind w:firstLine="640"/>
        <w:rPr>
          <w:rFonts w:ascii="Calibri" w:eastAsia="宋体" w:hAnsi="Calibri" w:cs="Calibri" w:hint="eastAsia"/>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line="600" w:lineRule="atLeast"/>
        <w:ind w:firstLine="640"/>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32"/>
          <w:szCs w:val="32"/>
        </w:rPr>
        <w:t>为深入贯彻落实《中共湖南省委湖南省人民政府关于贯彻落实创新驱动发展战略建设科技强省的实施意见》（</w:t>
      </w:r>
      <w:proofErr w:type="gramStart"/>
      <w:r w:rsidRPr="00DF3196">
        <w:rPr>
          <w:rFonts w:ascii="方正仿宋简体" w:eastAsia="方正仿宋简体" w:hAnsi="Calibri" w:cs="Calibri" w:hint="eastAsia"/>
          <w:color w:val="000000"/>
          <w:kern w:val="0"/>
          <w:sz w:val="32"/>
          <w:szCs w:val="32"/>
        </w:rPr>
        <w:t>湘发〔</w:t>
      </w:r>
      <w:r w:rsidRPr="00DF3196">
        <w:rPr>
          <w:rFonts w:ascii="Times New Roman" w:eastAsia="宋体" w:hAnsi="Times New Roman" w:cs="Times New Roman"/>
          <w:color w:val="000000"/>
          <w:kern w:val="0"/>
          <w:sz w:val="32"/>
          <w:szCs w:val="32"/>
        </w:rPr>
        <w:t>2016</w:t>
      </w:r>
      <w:r w:rsidRPr="00DF3196">
        <w:rPr>
          <w:rFonts w:ascii="方正仿宋简体" w:eastAsia="方正仿宋简体" w:hAnsi="Calibri" w:cs="Calibri" w:hint="eastAsia"/>
          <w:color w:val="000000"/>
          <w:kern w:val="0"/>
          <w:sz w:val="32"/>
          <w:szCs w:val="32"/>
        </w:rPr>
        <w:t>〕</w:t>
      </w:r>
      <w:proofErr w:type="gramEnd"/>
      <w:r w:rsidRPr="00DF3196">
        <w:rPr>
          <w:rFonts w:ascii="Times New Roman" w:eastAsia="宋体" w:hAnsi="Times New Roman" w:cs="Times New Roman"/>
          <w:color w:val="000000"/>
          <w:kern w:val="0"/>
          <w:sz w:val="32"/>
          <w:szCs w:val="32"/>
        </w:rPr>
        <w:t>25</w:t>
      </w:r>
      <w:r w:rsidRPr="00DF3196">
        <w:rPr>
          <w:rFonts w:ascii="方正仿宋简体" w:eastAsia="方正仿宋简体" w:hAnsi="Calibri" w:cs="Calibri" w:hint="eastAsia"/>
          <w:color w:val="000000"/>
          <w:kern w:val="0"/>
          <w:sz w:val="32"/>
          <w:szCs w:val="32"/>
        </w:rPr>
        <w:t>号）、《中共益阳市委益阳市人民政府于实施科技引领推进创新益阳建设的意见》（益发〔</w:t>
      </w:r>
      <w:r w:rsidRPr="00DF3196">
        <w:rPr>
          <w:rFonts w:ascii="Times New Roman" w:eastAsia="宋体" w:hAnsi="Times New Roman" w:cs="Times New Roman"/>
          <w:color w:val="000000"/>
          <w:kern w:val="0"/>
          <w:sz w:val="32"/>
          <w:szCs w:val="32"/>
        </w:rPr>
        <w:t>2017</w:t>
      </w:r>
      <w:r w:rsidRPr="00DF3196">
        <w:rPr>
          <w:rFonts w:ascii="方正仿宋简体" w:eastAsia="方正仿宋简体" w:hAnsi="Calibri" w:cs="Calibri" w:hint="eastAsia"/>
          <w:color w:val="000000"/>
          <w:kern w:val="0"/>
          <w:sz w:val="32"/>
          <w:szCs w:val="32"/>
        </w:rPr>
        <w:t>〕</w:t>
      </w:r>
      <w:r w:rsidRPr="00DF3196">
        <w:rPr>
          <w:rFonts w:ascii="Times New Roman" w:eastAsia="宋体" w:hAnsi="Times New Roman" w:cs="Times New Roman"/>
          <w:color w:val="000000"/>
          <w:kern w:val="0"/>
          <w:sz w:val="32"/>
          <w:szCs w:val="32"/>
        </w:rPr>
        <w:t>8</w:t>
      </w:r>
      <w:r w:rsidRPr="00DF3196">
        <w:rPr>
          <w:rFonts w:ascii="方正仿宋简体" w:eastAsia="方正仿宋简体" w:hAnsi="Calibri" w:cs="Calibri" w:hint="eastAsia"/>
          <w:color w:val="000000"/>
          <w:kern w:val="0"/>
          <w:sz w:val="32"/>
          <w:szCs w:val="32"/>
        </w:rPr>
        <w:t>号），进一步提升我市全社会研发经费投入和创新供给能力，推进创新益阳建设，根据《湖南省人民政府办公厅关于印发〈湖南省加大全社会研发经费投入行动计划（</w:t>
      </w:r>
      <w:r w:rsidRPr="00DF3196">
        <w:rPr>
          <w:rFonts w:ascii="Times New Roman" w:eastAsia="宋体" w:hAnsi="Times New Roman" w:cs="Times New Roman"/>
          <w:color w:val="000000"/>
          <w:kern w:val="0"/>
          <w:sz w:val="32"/>
          <w:szCs w:val="32"/>
        </w:rPr>
        <w:t>2017</w:t>
      </w:r>
      <w:r w:rsidRPr="00DF3196">
        <w:rPr>
          <w:rFonts w:ascii="方正仿宋简体" w:eastAsia="方正仿宋简体" w:hAnsi="Calibri" w:cs="Calibri" w:hint="eastAsia"/>
          <w:color w:val="000000"/>
          <w:kern w:val="0"/>
          <w:sz w:val="32"/>
          <w:szCs w:val="32"/>
        </w:rPr>
        <w:t>－</w:t>
      </w:r>
      <w:r w:rsidRPr="00DF3196">
        <w:rPr>
          <w:rFonts w:ascii="Times New Roman" w:eastAsia="宋体" w:hAnsi="Times New Roman" w:cs="Times New Roman"/>
          <w:color w:val="000000"/>
          <w:kern w:val="0"/>
          <w:sz w:val="32"/>
          <w:szCs w:val="32"/>
        </w:rPr>
        <w:t>2020</w:t>
      </w:r>
      <w:r w:rsidRPr="00DF3196">
        <w:rPr>
          <w:rFonts w:ascii="方正仿宋简体" w:eastAsia="方正仿宋简体" w:hAnsi="Calibri" w:cs="Calibri" w:hint="eastAsia"/>
          <w:color w:val="000000"/>
          <w:kern w:val="0"/>
          <w:sz w:val="32"/>
          <w:szCs w:val="32"/>
        </w:rPr>
        <w:t>年）〉的通知》（湘政办发〔</w:t>
      </w:r>
      <w:r w:rsidRPr="00DF3196">
        <w:rPr>
          <w:rFonts w:ascii="Times New Roman" w:eastAsia="宋体" w:hAnsi="Times New Roman" w:cs="Times New Roman"/>
          <w:color w:val="000000"/>
          <w:kern w:val="0"/>
          <w:sz w:val="32"/>
          <w:szCs w:val="32"/>
        </w:rPr>
        <w:t>2017</w:t>
      </w:r>
      <w:r w:rsidRPr="00DF3196">
        <w:rPr>
          <w:rFonts w:ascii="方正仿宋简体" w:eastAsia="方正仿宋简体" w:hAnsi="Calibri" w:cs="Calibri" w:hint="eastAsia"/>
          <w:color w:val="000000"/>
          <w:kern w:val="0"/>
          <w:sz w:val="32"/>
          <w:szCs w:val="32"/>
        </w:rPr>
        <w:t>〕</w:t>
      </w:r>
      <w:r w:rsidRPr="00DF3196">
        <w:rPr>
          <w:rFonts w:ascii="Times New Roman" w:eastAsia="宋体" w:hAnsi="Times New Roman" w:cs="Times New Roman"/>
          <w:color w:val="000000"/>
          <w:kern w:val="0"/>
          <w:sz w:val="32"/>
          <w:szCs w:val="32"/>
        </w:rPr>
        <w:t>77</w:t>
      </w:r>
      <w:r w:rsidRPr="00DF3196">
        <w:rPr>
          <w:rFonts w:ascii="方正仿宋简体" w:eastAsia="方正仿宋简体" w:hAnsi="Calibri" w:cs="Calibri" w:hint="eastAsia"/>
          <w:color w:val="000000"/>
          <w:kern w:val="0"/>
          <w:sz w:val="32"/>
          <w:szCs w:val="32"/>
        </w:rPr>
        <w:t>号）的要求，结合我市实际，制定本实施方案。</w:t>
      </w:r>
    </w:p>
    <w:p w:rsidR="00DF3196" w:rsidRPr="00DF3196" w:rsidRDefault="00DF3196" w:rsidP="00DF3196">
      <w:pPr>
        <w:widowControl/>
        <w:shd w:val="clear" w:color="auto" w:fill="FFFFFF"/>
        <w:spacing w:line="600" w:lineRule="atLeast"/>
        <w:ind w:firstLine="640"/>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32"/>
          <w:szCs w:val="32"/>
        </w:rPr>
        <w:t>一、目标任务</w:t>
      </w:r>
    </w:p>
    <w:p w:rsidR="00DF3196" w:rsidRPr="00DF3196" w:rsidRDefault="00DF3196" w:rsidP="00DF3196">
      <w:pPr>
        <w:widowControl/>
        <w:shd w:val="clear" w:color="auto" w:fill="FFFFFF"/>
        <w:spacing w:line="600" w:lineRule="atLeast"/>
        <w:ind w:firstLine="640"/>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32"/>
          <w:szCs w:val="32"/>
        </w:rPr>
        <w:t>到</w:t>
      </w:r>
      <w:r w:rsidRPr="00DF3196">
        <w:rPr>
          <w:rFonts w:ascii="Times New Roman" w:eastAsia="宋体" w:hAnsi="Times New Roman" w:cs="Times New Roman"/>
          <w:color w:val="000000"/>
          <w:kern w:val="0"/>
          <w:sz w:val="32"/>
          <w:szCs w:val="32"/>
        </w:rPr>
        <w:t>2020</w:t>
      </w:r>
      <w:r w:rsidRPr="00DF3196">
        <w:rPr>
          <w:rFonts w:ascii="方正仿宋简体" w:eastAsia="方正仿宋简体" w:hAnsi="Calibri" w:cs="Calibri" w:hint="eastAsia"/>
          <w:color w:val="000000"/>
          <w:kern w:val="0"/>
          <w:sz w:val="32"/>
          <w:szCs w:val="32"/>
        </w:rPr>
        <w:t>年，全市全社会研发经费投入总量达到</w:t>
      </w:r>
      <w:r w:rsidRPr="00DF3196">
        <w:rPr>
          <w:rFonts w:ascii="Times New Roman" w:eastAsia="宋体" w:hAnsi="Times New Roman" w:cs="Times New Roman"/>
          <w:color w:val="000000"/>
          <w:kern w:val="0"/>
          <w:sz w:val="32"/>
          <w:szCs w:val="32"/>
        </w:rPr>
        <w:t>52</w:t>
      </w:r>
      <w:r w:rsidRPr="00DF3196">
        <w:rPr>
          <w:rFonts w:ascii="方正仿宋简体" w:eastAsia="方正仿宋简体" w:hAnsi="Calibri" w:cs="Calibri" w:hint="eastAsia"/>
          <w:color w:val="000000"/>
          <w:kern w:val="0"/>
          <w:sz w:val="32"/>
          <w:szCs w:val="32"/>
        </w:rPr>
        <w:t>亿元左右，占</w:t>
      </w:r>
      <w:r w:rsidRPr="00DF3196">
        <w:rPr>
          <w:rFonts w:ascii="Times New Roman" w:eastAsia="宋体" w:hAnsi="Times New Roman" w:cs="Times New Roman"/>
          <w:color w:val="000000"/>
          <w:kern w:val="0"/>
          <w:sz w:val="32"/>
          <w:szCs w:val="32"/>
        </w:rPr>
        <w:t>GDP</w:t>
      </w:r>
      <w:r w:rsidRPr="00DF3196">
        <w:rPr>
          <w:rFonts w:ascii="方正仿宋简体" w:eastAsia="方正仿宋简体" w:hAnsi="Calibri" w:cs="Calibri" w:hint="eastAsia"/>
          <w:color w:val="000000"/>
          <w:kern w:val="0"/>
          <w:sz w:val="32"/>
          <w:szCs w:val="32"/>
        </w:rPr>
        <w:t>比重达到</w:t>
      </w:r>
      <w:r w:rsidRPr="00DF3196">
        <w:rPr>
          <w:rFonts w:ascii="Times New Roman" w:eastAsia="宋体" w:hAnsi="Times New Roman" w:cs="Times New Roman"/>
          <w:color w:val="000000"/>
          <w:kern w:val="0"/>
          <w:sz w:val="32"/>
          <w:szCs w:val="32"/>
        </w:rPr>
        <w:t>2.5%</w:t>
      </w:r>
      <w:r w:rsidRPr="00DF3196">
        <w:rPr>
          <w:rFonts w:ascii="方正仿宋简体" w:eastAsia="方正仿宋简体" w:hAnsi="Calibri" w:cs="Calibri" w:hint="eastAsia"/>
          <w:color w:val="000000"/>
          <w:kern w:val="0"/>
          <w:sz w:val="32"/>
          <w:szCs w:val="32"/>
        </w:rPr>
        <w:t>。其中，企业研发经费投入总量达到</w:t>
      </w:r>
      <w:r w:rsidRPr="00DF3196">
        <w:rPr>
          <w:rFonts w:ascii="Times New Roman" w:eastAsia="宋体" w:hAnsi="Times New Roman" w:cs="Times New Roman"/>
          <w:color w:val="000000"/>
          <w:kern w:val="0"/>
          <w:sz w:val="32"/>
          <w:szCs w:val="32"/>
        </w:rPr>
        <w:t>50</w:t>
      </w:r>
      <w:r w:rsidRPr="00DF3196">
        <w:rPr>
          <w:rFonts w:ascii="方正仿宋简体" w:eastAsia="方正仿宋简体" w:hAnsi="Calibri" w:cs="Calibri" w:hint="eastAsia"/>
          <w:color w:val="000000"/>
          <w:kern w:val="0"/>
          <w:sz w:val="32"/>
          <w:szCs w:val="32"/>
        </w:rPr>
        <w:t>亿元左右，高校研发经费投入总量达到</w:t>
      </w:r>
      <w:r w:rsidRPr="00DF3196">
        <w:rPr>
          <w:rFonts w:ascii="Times New Roman" w:eastAsia="宋体" w:hAnsi="Times New Roman" w:cs="Times New Roman"/>
          <w:color w:val="000000"/>
          <w:kern w:val="0"/>
          <w:sz w:val="32"/>
          <w:szCs w:val="32"/>
        </w:rPr>
        <w:t>1.5</w:t>
      </w:r>
      <w:r w:rsidRPr="00DF3196">
        <w:rPr>
          <w:rFonts w:ascii="方正仿宋简体" w:eastAsia="方正仿宋简体" w:hAnsi="Calibri" w:cs="Calibri" w:hint="eastAsia"/>
          <w:color w:val="000000"/>
          <w:kern w:val="0"/>
          <w:sz w:val="32"/>
          <w:szCs w:val="32"/>
        </w:rPr>
        <w:t>亿元，科研院所研发经费投入总量达到</w:t>
      </w:r>
      <w:r w:rsidRPr="00DF3196">
        <w:rPr>
          <w:rFonts w:ascii="Times New Roman" w:eastAsia="宋体" w:hAnsi="Times New Roman" w:cs="Times New Roman"/>
          <w:color w:val="000000"/>
          <w:kern w:val="0"/>
          <w:sz w:val="32"/>
          <w:szCs w:val="32"/>
        </w:rPr>
        <w:t>0.5</w:t>
      </w:r>
      <w:r w:rsidRPr="00DF3196">
        <w:rPr>
          <w:rFonts w:ascii="方正仿宋简体" w:eastAsia="方正仿宋简体" w:hAnsi="Calibri" w:cs="Calibri" w:hint="eastAsia"/>
          <w:color w:val="000000"/>
          <w:kern w:val="0"/>
          <w:sz w:val="32"/>
          <w:szCs w:val="32"/>
        </w:rPr>
        <w:t>亿元。</w:t>
      </w:r>
    </w:p>
    <w:p w:rsidR="00DF3196" w:rsidRPr="00DF3196" w:rsidRDefault="00DF3196" w:rsidP="00DF3196">
      <w:pPr>
        <w:widowControl/>
        <w:shd w:val="clear" w:color="auto" w:fill="FFFFFF"/>
        <w:spacing w:line="600" w:lineRule="atLeast"/>
        <w:ind w:firstLine="640"/>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32"/>
          <w:szCs w:val="32"/>
        </w:rPr>
        <w:t>二、具体措施</w:t>
      </w:r>
    </w:p>
    <w:p w:rsidR="00DF3196" w:rsidRPr="00DF3196" w:rsidRDefault="00DF3196" w:rsidP="00DF3196">
      <w:pPr>
        <w:widowControl/>
        <w:shd w:val="clear" w:color="auto" w:fill="FFFFFF"/>
        <w:spacing w:line="600" w:lineRule="atLeast"/>
        <w:ind w:firstLine="640"/>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32"/>
          <w:szCs w:val="32"/>
        </w:rPr>
        <w:t>（一）强化政府资金引导作用。积极争取上级资金，市、区县（市）两级要切实加大财政科技投入力度，把财政科技支出列入预算保障重点，确保财政科技支出稳定快速、增长。</w:t>
      </w:r>
      <w:r w:rsidRPr="00DF3196">
        <w:rPr>
          <w:rFonts w:ascii="方正仿宋简体" w:eastAsia="方正仿宋简体" w:hAnsi="Calibri" w:cs="Calibri" w:hint="eastAsia"/>
          <w:color w:val="000000"/>
          <w:kern w:val="0"/>
          <w:sz w:val="32"/>
          <w:szCs w:val="32"/>
        </w:rPr>
        <w:lastRenderedPageBreak/>
        <w:t>到</w:t>
      </w:r>
      <w:r w:rsidRPr="00DF3196">
        <w:rPr>
          <w:rFonts w:ascii="Times New Roman" w:eastAsia="宋体" w:hAnsi="Times New Roman" w:cs="Times New Roman"/>
          <w:color w:val="000000"/>
          <w:kern w:val="0"/>
          <w:sz w:val="32"/>
          <w:szCs w:val="32"/>
        </w:rPr>
        <w:t>2020</w:t>
      </w:r>
      <w:r w:rsidRPr="00DF3196">
        <w:rPr>
          <w:rFonts w:ascii="方正仿宋简体" w:eastAsia="方正仿宋简体" w:hAnsi="Calibri" w:cs="Calibri" w:hint="eastAsia"/>
          <w:color w:val="000000"/>
          <w:kern w:val="0"/>
          <w:sz w:val="32"/>
          <w:szCs w:val="32"/>
        </w:rPr>
        <w:t>年，市、区县（市）地方财政科技</w:t>
      </w:r>
      <w:proofErr w:type="gramStart"/>
      <w:r w:rsidRPr="00DF3196">
        <w:rPr>
          <w:rFonts w:ascii="方正仿宋简体" w:eastAsia="方正仿宋简体" w:hAnsi="Calibri" w:cs="Calibri" w:hint="eastAsia"/>
          <w:color w:val="000000"/>
          <w:kern w:val="0"/>
          <w:sz w:val="32"/>
          <w:szCs w:val="32"/>
        </w:rPr>
        <w:t>拔款</w:t>
      </w:r>
      <w:proofErr w:type="gramEnd"/>
      <w:r w:rsidRPr="00DF3196">
        <w:rPr>
          <w:rFonts w:ascii="方正仿宋简体" w:eastAsia="方正仿宋简体" w:hAnsi="Calibri" w:cs="Calibri" w:hint="eastAsia"/>
          <w:color w:val="000000"/>
          <w:kern w:val="0"/>
          <w:sz w:val="32"/>
          <w:szCs w:val="32"/>
        </w:rPr>
        <w:t>占地方财政支出比例力争达到全省平均水平。市、区县（市）财政安排的产业扶持专项资金，每年都要安排一定比例用于研发投入。各级财政要逐年提高高校、科研院所经费保障水平，高校、科研院所应将新增经费主要用于研发投入。国家级高新区研发经费投入占</w:t>
      </w:r>
      <w:r w:rsidRPr="00DF3196">
        <w:rPr>
          <w:rFonts w:ascii="Times New Roman" w:eastAsia="宋体" w:hAnsi="Times New Roman" w:cs="Times New Roman"/>
          <w:color w:val="000000"/>
          <w:kern w:val="0"/>
          <w:sz w:val="32"/>
          <w:szCs w:val="32"/>
        </w:rPr>
        <w:t>GDP</w:t>
      </w:r>
      <w:r w:rsidRPr="00DF3196">
        <w:rPr>
          <w:rFonts w:ascii="方正仿宋简体" w:eastAsia="方正仿宋简体" w:hAnsi="Calibri" w:cs="Calibri" w:hint="eastAsia"/>
          <w:color w:val="000000"/>
          <w:kern w:val="0"/>
          <w:sz w:val="32"/>
          <w:szCs w:val="32"/>
        </w:rPr>
        <w:t>比重不低于</w:t>
      </w:r>
      <w:r w:rsidRPr="00DF3196">
        <w:rPr>
          <w:rFonts w:ascii="Times New Roman" w:eastAsia="宋体" w:hAnsi="Times New Roman" w:cs="Times New Roman"/>
          <w:color w:val="000000"/>
          <w:kern w:val="0"/>
          <w:sz w:val="32"/>
          <w:szCs w:val="32"/>
        </w:rPr>
        <w:t>4.0%</w:t>
      </w:r>
      <w:r w:rsidRPr="00DF3196">
        <w:rPr>
          <w:rFonts w:ascii="方正仿宋简体" w:eastAsia="方正仿宋简体" w:hAnsi="Calibri" w:cs="Calibri" w:hint="eastAsia"/>
          <w:color w:val="000000"/>
          <w:kern w:val="0"/>
          <w:sz w:val="32"/>
          <w:szCs w:val="32"/>
        </w:rPr>
        <w:t>，省级高新区、经开区研发经费投入占</w:t>
      </w:r>
      <w:r w:rsidRPr="00DF3196">
        <w:rPr>
          <w:rFonts w:ascii="Times New Roman" w:eastAsia="宋体" w:hAnsi="Times New Roman" w:cs="Times New Roman"/>
          <w:color w:val="000000"/>
          <w:kern w:val="0"/>
          <w:sz w:val="32"/>
          <w:szCs w:val="32"/>
        </w:rPr>
        <w:t>GDP</w:t>
      </w:r>
      <w:r w:rsidRPr="00DF3196">
        <w:rPr>
          <w:rFonts w:ascii="方正仿宋简体" w:eastAsia="方正仿宋简体" w:hAnsi="Calibri" w:cs="Calibri" w:hint="eastAsia"/>
          <w:color w:val="000000"/>
          <w:kern w:val="0"/>
          <w:sz w:val="32"/>
          <w:szCs w:val="32"/>
        </w:rPr>
        <w:t>比重不低于</w:t>
      </w:r>
      <w:r w:rsidRPr="00DF3196">
        <w:rPr>
          <w:rFonts w:ascii="Times New Roman" w:eastAsia="宋体" w:hAnsi="Times New Roman" w:cs="Times New Roman"/>
          <w:color w:val="000000"/>
          <w:kern w:val="0"/>
          <w:sz w:val="32"/>
          <w:szCs w:val="32"/>
        </w:rPr>
        <w:t>3.3%</w:t>
      </w:r>
      <w:r w:rsidRPr="00DF3196">
        <w:rPr>
          <w:rFonts w:ascii="方正仿宋简体" w:eastAsia="方正仿宋简体" w:hAnsi="Calibri" w:cs="Calibri" w:hint="eastAsia"/>
          <w:color w:val="000000"/>
          <w:kern w:val="0"/>
          <w:sz w:val="32"/>
          <w:szCs w:val="32"/>
        </w:rPr>
        <w:t>。〔责任单位：市财政局、市科技局、市教育局，各区县（市）人民政府（管委会）〕</w:t>
      </w:r>
    </w:p>
    <w:p w:rsidR="00DF3196" w:rsidRPr="00DF3196" w:rsidRDefault="00DF3196" w:rsidP="00DF3196">
      <w:pPr>
        <w:widowControl/>
        <w:shd w:val="clear" w:color="auto" w:fill="FFFFFF"/>
        <w:spacing w:line="600" w:lineRule="atLeast"/>
        <w:ind w:firstLine="640"/>
        <w:rPr>
          <w:rFonts w:ascii="宋体" w:eastAsia="宋体" w:hAnsi="宋体" w:cs="宋体"/>
          <w:color w:val="000000"/>
          <w:kern w:val="0"/>
          <w:sz w:val="24"/>
          <w:szCs w:val="24"/>
        </w:rPr>
      </w:pPr>
      <w:r w:rsidRPr="00DF3196">
        <w:rPr>
          <w:rFonts w:ascii="方正仿宋简体" w:eastAsia="方正仿宋简体" w:hAnsi="宋体" w:cs="宋体" w:hint="eastAsia"/>
          <w:color w:val="000000"/>
          <w:kern w:val="0"/>
          <w:sz w:val="32"/>
          <w:szCs w:val="32"/>
        </w:rPr>
        <w:t>（二）提高企业研发投入强度。引导企业建立研发准备金制度。各区县（市）和市直相关部门要结合各自职能，采取有效措施，支持企业开展研发活动，将研发投入和创新绩效作为财政经费支持的重要考察指标。规模以上工业企业研发经费投入应不低于销售收入的</w:t>
      </w:r>
      <w:r w:rsidRPr="00DF3196">
        <w:rPr>
          <w:rFonts w:ascii="Times New Roman" w:eastAsia="宋体" w:hAnsi="Times New Roman" w:cs="Times New Roman"/>
          <w:color w:val="000000"/>
          <w:kern w:val="0"/>
          <w:sz w:val="32"/>
          <w:szCs w:val="32"/>
        </w:rPr>
        <w:t>1.5%</w:t>
      </w:r>
      <w:r w:rsidRPr="00DF3196">
        <w:rPr>
          <w:rFonts w:ascii="方正仿宋简体" w:eastAsia="方正仿宋简体" w:hAnsi="宋体" w:cs="宋体" w:hint="eastAsia"/>
          <w:color w:val="000000"/>
          <w:kern w:val="0"/>
          <w:sz w:val="32"/>
          <w:szCs w:val="32"/>
        </w:rPr>
        <w:t>。高新技术企业研发经费投入占销售收入的比重按《高新技术企业认定管理办法》执行。各</w:t>
      </w:r>
      <w:proofErr w:type="gramStart"/>
      <w:r w:rsidRPr="00DF3196">
        <w:rPr>
          <w:rFonts w:ascii="方正仿宋简体" w:eastAsia="方正仿宋简体" w:hAnsi="宋体" w:cs="宋体" w:hint="eastAsia"/>
          <w:color w:val="000000"/>
          <w:kern w:val="0"/>
          <w:sz w:val="32"/>
          <w:szCs w:val="32"/>
        </w:rPr>
        <w:t>类财政</w:t>
      </w:r>
      <w:proofErr w:type="gramEnd"/>
      <w:r w:rsidRPr="00DF3196">
        <w:rPr>
          <w:rFonts w:ascii="方正仿宋简体" w:eastAsia="方正仿宋简体" w:hAnsi="宋体" w:cs="宋体" w:hint="eastAsia"/>
          <w:color w:val="000000"/>
          <w:kern w:val="0"/>
          <w:sz w:val="32"/>
          <w:szCs w:val="32"/>
        </w:rPr>
        <w:t>扶持资金优先支持研发投入强度大的企业。规模以上工业企业研发经费</w:t>
      </w:r>
      <w:proofErr w:type="gramStart"/>
      <w:r w:rsidRPr="00DF3196">
        <w:rPr>
          <w:rFonts w:ascii="方正仿宋简体" w:eastAsia="方正仿宋简体" w:hAnsi="宋体" w:cs="宋体" w:hint="eastAsia"/>
          <w:color w:val="000000"/>
          <w:kern w:val="0"/>
          <w:sz w:val="32"/>
          <w:szCs w:val="32"/>
        </w:rPr>
        <w:t>投入没</w:t>
      </w:r>
      <w:proofErr w:type="gramEnd"/>
      <w:r w:rsidRPr="00DF3196">
        <w:rPr>
          <w:rFonts w:ascii="方正仿宋简体" w:eastAsia="方正仿宋简体" w:hAnsi="宋体" w:cs="宋体" w:hint="eastAsia"/>
          <w:color w:val="000000"/>
          <w:kern w:val="0"/>
          <w:sz w:val="32"/>
          <w:szCs w:val="32"/>
        </w:rPr>
        <w:t>达到本条要求的，市级财政扶持资金不予支持，不予推荐申报省级以上项目。〔责任单位：市科技局、市财政局、市经信委、市发改委，各区县（市）人民政府（管委会）〕</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（三）着力提升有研发活动企业数量。壮大创新企业群体，推动更多的企业开展研发活动，提升有研发活动企业的</w:t>
      </w:r>
      <w:r w:rsidRPr="00DF3196">
        <w:rPr>
          <w:rFonts w:ascii="方正仿宋简体" w:eastAsia="方正仿宋简体" w:hAnsi="宋体" w:cs="宋体" w:hint="eastAsia"/>
          <w:color w:val="000000"/>
          <w:kern w:val="0"/>
          <w:sz w:val="32"/>
          <w:szCs w:val="32"/>
        </w:rPr>
        <w:lastRenderedPageBreak/>
        <w:t>覆盖面。促进企业“小升规”。</w:t>
      </w:r>
      <w:r w:rsidRPr="00DF3196">
        <w:rPr>
          <w:rFonts w:ascii="宋体" w:eastAsia="宋体" w:hAnsi="宋体" w:cs="宋体" w:hint="eastAsia"/>
          <w:color w:val="000000"/>
          <w:kern w:val="0"/>
          <w:sz w:val="32"/>
          <w:szCs w:val="32"/>
        </w:rPr>
        <w:t>2018</w:t>
      </w:r>
      <w:r w:rsidRPr="00DF3196">
        <w:rPr>
          <w:rFonts w:ascii="方正仿宋简体" w:eastAsia="方正仿宋简体" w:hAnsi="宋体" w:cs="宋体" w:hint="eastAsia"/>
          <w:color w:val="000000"/>
          <w:kern w:val="0"/>
          <w:sz w:val="32"/>
          <w:szCs w:val="32"/>
        </w:rPr>
        <w:t>－</w:t>
      </w:r>
      <w:r w:rsidRPr="00DF3196">
        <w:rPr>
          <w:rFonts w:ascii="宋体" w:eastAsia="宋体" w:hAnsi="宋体" w:cs="宋体" w:hint="eastAsia"/>
          <w:color w:val="000000"/>
          <w:kern w:val="0"/>
          <w:sz w:val="32"/>
          <w:szCs w:val="32"/>
        </w:rPr>
        <w:t>2020</w:t>
      </w:r>
      <w:r w:rsidRPr="00DF3196">
        <w:rPr>
          <w:rFonts w:ascii="方正仿宋简体" w:eastAsia="方正仿宋简体" w:hAnsi="宋体" w:cs="宋体" w:hint="eastAsia"/>
          <w:color w:val="000000"/>
          <w:kern w:val="0"/>
          <w:sz w:val="32"/>
          <w:szCs w:val="32"/>
        </w:rPr>
        <w:t>年，全市每年新增规模以上企业</w:t>
      </w:r>
      <w:r w:rsidRPr="00DF3196">
        <w:rPr>
          <w:rFonts w:ascii="宋体" w:eastAsia="宋体" w:hAnsi="宋体" w:cs="宋体" w:hint="eastAsia"/>
          <w:color w:val="000000"/>
          <w:kern w:val="0"/>
          <w:sz w:val="32"/>
          <w:szCs w:val="32"/>
        </w:rPr>
        <w:t>30</w:t>
      </w:r>
      <w:r w:rsidRPr="00DF3196">
        <w:rPr>
          <w:rFonts w:ascii="方正仿宋简体" w:eastAsia="方正仿宋简体" w:hAnsi="宋体" w:cs="宋体" w:hint="eastAsia"/>
          <w:color w:val="000000"/>
          <w:kern w:val="0"/>
          <w:sz w:val="32"/>
          <w:szCs w:val="32"/>
        </w:rPr>
        <w:t>家以上，对完成任务的区县（市）进行奖励。〔市经信委、市统计局，各区县（市）人民政府（管委会）〕</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（四）大力培育高新技术企业。建立高新技术企业后备清单，构建后备企业梯队。每年从后备清单中选出不少于</w:t>
      </w:r>
      <w:r w:rsidRPr="00DF3196">
        <w:rPr>
          <w:rFonts w:ascii="宋体" w:eastAsia="宋体" w:hAnsi="宋体" w:cs="宋体" w:hint="eastAsia"/>
          <w:color w:val="000000"/>
          <w:kern w:val="0"/>
          <w:sz w:val="32"/>
          <w:szCs w:val="32"/>
        </w:rPr>
        <w:t>30</w:t>
      </w:r>
      <w:r w:rsidRPr="00DF3196">
        <w:rPr>
          <w:rFonts w:ascii="方正仿宋简体" w:eastAsia="方正仿宋简体" w:hAnsi="宋体" w:cs="宋体" w:hint="eastAsia"/>
          <w:color w:val="000000"/>
          <w:kern w:val="0"/>
          <w:sz w:val="32"/>
          <w:szCs w:val="32"/>
        </w:rPr>
        <w:t>家企业作为重点培育对象，实施“一对一”培训指导，跟踪申报过程。支持区县（市）加大高新技术企业的培育力度，对高新技术企业培育成效显著的区县（市），统筹科技计划专项资金给予奖励性后补助。对新认定高新技术企业，市财政一次性奖励</w:t>
      </w:r>
      <w:r w:rsidRPr="00DF3196">
        <w:rPr>
          <w:rFonts w:ascii="宋体" w:eastAsia="宋体" w:hAnsi="宋体" w:cs="宋体" w:hint="eastAsia"/>
          <w:color w:val="000000"/>
          <w:kern w:val="0"/>
          <w:sz w:val="32"/>
          <w:szCs w:val="32"/>
        </w:rPr>
        <w:t>10</w:t>
      </w:r>
      <w:r w:rsidRPr="00DF3196">
        <w:rPr>
          <w:rFonts w:ascii="方正仿宋简体" w:eastAsia="方正仿宋简体" w:hAnsi="宋体" w:cs="宋体" w:hint="eastAsia"/>
          <w:color w:val="000000"/>
          <w:kern w:val="0"/>
          <w:sz w:val="32"/>
          <w:szCs w:val="32"/>
        </w:rPr>
        <w:t>万元，主要用于企业开展研发活动。（责任单位：市科技局、市财政局）</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（五）落实企业研发投入优惠政策。</w:t>
      </w:r>
      <w:bookmarkStart w:id="0" w:name="_GoBack"/>
      <w:r w:rsidRPr="00DF3196">
        <w:rPr>
          <w:rFonts w:ascii="方正仿宋简体" w:eastAsia="方正仿宋简体" w:hAnsi="宋体" w:cs="宋体" w:hint="eastAsia"/>
          <w:color w:val="000000"/>
          <w:kern w:val="0"/>
          <w:sz w:val="32"/>
          <w:szCs w:val="32"/>
        </w:rPr>
        <w:t>严格落实国家、省和我市出台的一系列鼓励科技创新政策，尤其是研发费用税前加计扣除、高新技术企业所得税减免、固定资产加速折旧等优惠政策，开展全面宣传报道、政策解读和操作指引，切实把各项政策落到实处。</w:t>
      </w:r>
      <w:bookmarkEnd w:id="0"/>
      <w:r w:rsidRPr="00DF3196">
        <w:rPr>
          <w:rFonts w:ascii="方正仿宋简体" w:eastAsia="方正仿宋简体" w:hAnsi="宋体" w:cs="宋体" w:hint="eastAsia"/>
          <w:color w:val="000000"/>
          <w:kern w:val="0"/>
          <w:sz w:val="32"/>
          <w:szCs w:val="32"/>
        </w:rPr>
        <w:t>〔责任单位：市科技局、市税务局，各区县（市）人民政府（管委会）〕</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（六）引才</w:t>
      </w:r>
      <w:proofErr w:type="gramStart"/>
      <w:r w:rsidRPr="00DF3196">
        <w:rPr>
          <w:rFonts w:ascii="方正仿宋简体" w:eastAsia="方正仿宋简体" w:hAnsi="宋体" w:cs="宋体" w:hint="eastAsia"/>
          <w:color w:val="000000"/>
          <w:kern w:val="0"/>
          <w:sz w:val="32"/>
          <w:szCs w:val="32"/>
        </w:rPr>
        <w:t>聚智培养</w:t>
      </w:r>
      <w:proofErr w:type="gramEnd"/>
      <w:r w:rsidRPr="00DF3196">
        <w:rPr>
          <w:rFonts w:ascii="方正仿宋简体" w:eastAsia="方正仿宋简体" w:hAnsi="宋体" w:cs="宋体" w:hint="eastAsia"/>
          <w:color w:val="000000"/>
          <w:kern w:val="0"/>
          <w:sz w:val="32"/>
          <w:szCs w:val="32"/>
        </w:rPr>
        <w:t>造就创新团队。按照“不求所有、但求所用”的原则，通过各种形式的产学研合作，聚集一批省内外高校和科研院所的院士、知名专家学者为我市企业科技创新服务，并逐步在企业建立一批院士工作站、博士后工</w:t>
      </w:r>
      <w:r w:rsidRPr="00DF3196">
        <w:rPr>
          <w:rFonts w:ascii="方正仿宋简体" w:eastAsia="方正仿宋简体" w:hAnsi="宋体" w:cs="宋体" w:hint="eastAsia"/>
          <w:color w:val="000000"/>
          <w:kern w:val="0"/>
          <w:sz w:val="32"/>
          <w:szCs w:val="32"/>
        </w:rPr>
        <w:lastRenderedPageBreak/>
        <w:t>作站（点）、研究生实习基地，指导、参与企业的科技创新。设立省市自然科学联合基金，重点资助处于起步阶段、</w:t>
      </w:r>
      <w:r w:rsidRPr="00DF3196">
        <w:rPr>
          <w:rFonts w:ascii="Times New Roman" w:eastAsia="宋体" w:hAnsi="Times New Roman" w:cs="Times New Roman"/>
          <w:color w:val="000000"/>
          <w:kern w:val="0"/>
          <w:sz w:val="32"/>
          <w:szCs w:val="32"/>
        </w:rPr>
        <w:t>35</w:t>
      </w:r>
      <w:r w:rsidRPr="00DF3196">
        <w:rPr>
          <w:rFonts w:ascii="方正仿宋简体" w:eastAsia="方正仿宋简体" w:hAnsi="宋体" w:cs="宋体" w:hint="eastAsia"/>
          <w:color w:val="000000"/>
          <w:kern w:val="0"/>
          <w:sz w:val="32"/>
          <w:szCs w:val="32"/>
        </w:rPr>
        <w:t>岁以下未承担过科技项目、在科研院所、高等院校和企业工作的博士和青年科技人才，支持其自主选题、自由申报、自由探索。（责任单位：市科技局、市科协、市教育局）</w:t>
      </w:r>
    </w:p>
    <w:p w:rsidR="00DF3196" w:rsidRPr="00DF3196" w:rsidRDefault="00DF3196" w:rsidP="00DF3196">
      <w:pPr>
        <w:widowControl/>
        <w:shd w:val="clear" w:color="auto" w:fill="FFFFFF"/>
        <w:spacing w:line="600" w:lineRule="atLeast"/>
        <w:ind w:firstLine="640"/>
        <w:rPr>
          <w:rFonts w:ascii="Calibri" w:eastAsia="宋体" w:hAnsi="Calibri" w:cs="Calibri" w:hint="eastAsia"/>
          <w:color w:val="000000"/>
          <w:kern w:val="0"/>
          <w:szCs w:val="21"/>
        </w:rPr>
      </w:pPr>
      <w:r w:rsidRPr="00DF3196">
        <w:rPr>
          <w:rFonts w:ascii="方正仿宋简体" w:eastAsia="方正仿宋简体" w:hAnsi="Calibri" w:cs="Calibri" w:hint="eastAsia"/>
          <w:color w:val="000000"/>
          <w:kern w:val="0"/>
          <w:sz w:val="32"/>
          <w:szCs w:val="32"/>
        </w:rPr>
        <w:t>（七）大幅提升企业专利创造运用能力。对发明专利申请和授权，每件分别给予</w:t>
      </w:r>
      <w:r w:rsidRPr="00DF3196">
        <w:rPr>
          <w:rFonts w:ascii="Times New Roman" w:eastAsia="宋体" w:hAnsi="Times New Roman" w:cs="Times New Roman"/>
          <w:color w:val="000000"/>
          <w:kern w:val="0"/>
          <w:sz w:val="32"/>
          <w:szCs w:val="32"/>
        </w:rPr>
        <w:t>1000</w:t>
      </w:r>
      <w:r w:rsidRPr="00DF3196">
        <w:rPr>
          <w:rFonts w:ascii="方正仿宋简体" w:eastAsia="方正仿宋简体" w:hAnsi="Calibri" w:cs="Calibri" w:hint="eastAsia"/>
          <w:color w:val="000000"/>
          <w:kern w:val="0"/>
          <w:sz w:val="32"/>
          <w:szCs w:val="32"/>
        </w:rPr>
        <w:t>元和</w:t>
      </w:r>
      <w:r w:rsidRPr="00DF3196">
        <w:rPr>
          <w:rFonts w:ascii="Times New Roman" w:eastAsia="宋体" w:hAnsi="Times New Roman" w:cs="Times New Roman"/>
          <w:color w:val="000000"/>
          <w:kern w:val="0"/>
          <w:sz w:val="32"/>
          <w:szCs w:val="32"/>
        </w:rPr>
        <w:t>2000</w:t>
      </w:r>
      <w:r w:rsidRPr="00DF3196">
        <w:rPr>
          <w:rFonts w:ascii="方正仿宋简体" w:eastAsia="方正仿宋简体" w:hAnsi="Calibri" w:cs="Calibri" w:hint="eastAsia"/>
          <w:color w:val="000000"/>
          <w:kern w:val="0"/>
          <w:sz w:val="32"/>
          <w:szCs w:val="32"/>
        </w:rPr>
        <w:t>元资助。实施知识产权</w:t>
      </w:r>
      <w:proofErr w:type="gramStart"/>
      <w:r w:rsidRPr="00DF3196">
        <w:rPr>
          <w:rFonts w:ascii="方正仿宋简体" w:eastAsia="方正仿宋简体" w:hAnsi="Calibri" w:cs="Calibri" w:hint="eastAsia"/>
          <w:color w:val="000000"/>
          <w:kern w:val="0"/>
          <w:sz w:val="32"/>
          <w:szCs w:val="32"/>
        </w:rPr>
        <w:t>战略强企工程</w:t>
      </w:r>
      <w:proofErr w:type="gramEnd"/>
      <w:r w:rsidRPr="00DF3196">
        <w:rPr>
          <w:rFonts w:ascii="方正仿宋简体" w:eastAsia="方正仿宋简体" w:hAnsi="Calibri" w:cs="Calibri" w:hint="eastAsia"/>
          <w:color w:val="000000"/>
          <w:kern w:val="0"/>
          <w:sz w:val="32"/>
          <w:szCs w:val="32"/>
        </w:rPr>
        <w:t>和企业知识产权保护创新试点示范工作，围绕科技重大专项、重点研发项目和重点产品，完善研发投入、评价和服务机制，激发更高创新热情，形成一大批创新成果、高价值专利和各类知识产权，在专利布局、质量方面取得新的突破，实现创新链、知识产权链和产业链的融合发展。培育一批有规模、高质量的知</w:t>
      </w:r>
      <w:r w:rsidRPr="00DF3196">
        <w:rPr>
          <w:rFonts w:ascii="方正仿宋简体" w:eastAsia="方正仿宋简体" w:hAnsi="Calibri" w:cs="Calibri" w:hint="eastAsia"/>
          <w:color w:val="000000"/>
          <w:spacing w:val="-6"/>
          <w:kern w:val="0"/>
          <w:sz w:val="32"/>
          <w:szCs w:val="32"/>
        </w:rPr>
        <w:t>识产权优势行业和企业（集团）。（责任单位：市科技局、市财政局）</w:t>
      </w:r>
    </w:p>
    <w:p w:rsidR="00DF3196" w:rsidRPr="00DF3196" w:rsidRDefault="00DF3196" w:rsidP="00DF3196">
      <w:pPr>
        <w:widowControl/>
        <w:shd w:val="clear" w:color="auto" w:fill="FFFFFF"/>
        <w:spacing w:line="600" w:lineRule="atLeast"/>
        <w:ind w:firstLine="640"/>
        <w:rPr>
          <w:rFonts w:ascii="宋体" w:eastAsia="宋体" w:hAnsi="宋体" w:cs="宋体"/>
          <w:color w:val="000000"/>
          <w:kern w:val="0"/>
          <w:sz w:val="24"/>
          <w:szCs w:val="24"/>
        </w:rPr>
      </w:pPr>
      <w:r w:rsidRPr="00DF3196">
        <w:rPr>
          <w:rFonts w:ascii="方正仿宋简体" w:eastAsia="方正仿宋简体" w:hAnsi="宋体" w:cs="宋体" w:hint="eastAsia"/>
          <w:color w:val="000000"/>
          <w:kern w:val="0"/>
          <w:sz w:val="32"/>
          <w:szCs w:val="32"/>
        </w:rPr>
        <w:t>（八）支持企业新建研发机构。鼓励规模以上企业建立研发平台。到</w:t>
      </w:r>
      <w:r w:rsidRPr="00DF3196">
        <w:rPr>
          <w:rFonts w:ascii="宋体" w:eastAsia="宋体" w:hAnsi="宋体" w:cs="宋体" w:hint="eastAsia"/>
          <w:color w:val="000000"/>
          <w:kern w:val="0"/>
          <w:sz w:val="32"/>
          <w:szCs w:val="32"/>
        </w:rPr>
        <w:t>2020</w:t>
      </w:r>
      <w:r w:rsidRPr="00DF3196">
        <w:rPr>
          <w:rFonts w:ascii="方正仿宋简体" w:eastAsia="方正仿宋简体" w:hAnsi="宋体" w:cs="宋体" w:hint="eastAsia"/>
          <w:color w:val="000000"/>
          <w:kern w:val="0"/>
          <w:sz w:val="32"/>
          <w:szCs w:val="32"/>
        </w:rPr>
        <w:t>年，规模以上工业企业有研发机构的达到</w:t>
      </w:r>
      <w:r w:rsidRPr="00DF3196">
        <w:rPr>
          <w:rFonts w:ascii="宋体" w:eastAsia="宋体" w:hAnsi="宋体" w:cs="宋体" w:hint="eastAsia"/>
          <w:color w:val="000000"/>
          <w:kern w:val="0"/>
          <w:sz w:val="32"/>
          <w:szCs w:val="32"/>
        </w:rPr>
        <w:t>16%</w:t>
      </w:r>
      <w:r w:rsidRPr="00DF3196">
        <w:rPr>
          <w:rFonts w:ascii="方正仿宋简体" w:eastAsia="方正仿宋简体" w:hAnsi="宋体" w:cs="宋体" w:hint="eastAsia"/>
          <w:color w:val="000000"/>
          <w:kern w:val="0"/>
          <w:sz w:val="32"/>
          <w:szCs w:val="32"/>
        </w:rPr>
        <w:t>以上。对新认定的市级创新中心、工程技术研究中心、企业技术中心、工业设计中心，由市级财政通过相关专项资金分别给予</w:t>
      </w:r>
      <w:r w:rsidRPr="00DF3196">
        <w:rPr>
          <w:rFonts w:ascii="宋体" w:eastAsia="宋体" w:hAnsi="宋体" w:cs="宋体" w:hint="eastAsia"/>
          <w:color w:val="000000"/>
          <w:kern w:val="0"/>
          <w:sz w:val="32"/>
          <w:szCs w:val="32"/>
        </w:rPr>
        <w:t>5</w:t>
      </w:r>
      <w:r w:rsidRPr="00DF3196">
        <w:rPr>
          <w:rFonts w:ascii="方正仿宋简体" w:eastAsia="方正仿宋简体" w:hAnsi="宋体" w:cs="宋体" w:hint="eastAsia"/>
          <w:color w:val="000000"/>
          <w:kern w:val="0"/>
          <w:sz w:val="32"/>
          <w:szCs w:val="32"/>
        </w:rPr>
        <w:t>万－</w:t>
      </w:r>
      <w:r w:rsidRPr="00DF3196">
        <w:rPr>
          <w:rFonts w:ascii="宋体" w:eastAsia="宋体" w:hAnsi="宋体" w:cs="宋体" w:hint="eastAsia"/>
          <w:color w:val="000000"/>
          <w:kern w:val="0"/>
          <w:sz w:val="32"/>
          <w:szCs w:val="32"/>
        </w:rPr>
        <w:t>10</w:t>
      </w:r>
      <w:r w:rsidRPr="00DF3196">
        <w:rPr>
          <w:rFonts w:ascii="方正仿宋简体" w:eastAsia="方正仿宋简体" w:hAnsi="宋体" w:cs="宋体" w:hint="eastAsia"/>
          <w:color w:val="000000"/>
          <w:kern w:val="0"/>
          <w:sz w:val="32"/>
          <w:szCs w:val="32"/>
        </w:rPr>
        <w:t>万元经费支持。（责任单位：市科技局、市经信委、</w:t>
      </w:r>
      <w:proofErr w:type="gramStart"/>
      <w:r w:rsidRPr="00DF3196">
        <w:rPr>
          <w:rFonts w:ascii="方正仿宋简体" w:eastAsia="方正仿宋简体" w:hAnsi="宋体" w:cs="宋体" w:hint="eastAsia"/>
          <w:color w:val="000000"/>
          <w:kern w:val="0"/>
          <w:sz w:val="32"/>
          <w:szCs w:val="32"/>
        </w:rPr>
        <w:t>市发改委</w:t>
      </w:r>
      <w:proofErr w:type="gramEnd"/>
      <w:r w:rsidRPr="00DF3196">
        <w:rPr>
          <w:rFonts w:ascii="方正仿宋简体" w:eastAsia="方正仿宋简体" w:hAnsi="宋体" w:cs="宋体" w:hint="eastAsia"/>
          <w:color w:val="000000"/>
          <w:kern w:val="0"/>
          <w:sz w:val="32"/>
          <w:szCs w:val="32"/>
        </w:rPr>
        <w:t>、市财政局）</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（九）加强对企业的服务和指导。对于研发经费支出占销售收入比重年度排名前五的规模工业企业，分别给予</w:t>
      </w:r>
      <w:r w:rsidRPr="00DF3196">
        <w:rPr>
          <w:rFonts w:ascii="Times New Roman" w:eastAsia="宋体" w:hAnsi="Times New Roman" w:cs="Times New Roman"/>
          <w:color w:val="000000"/>
          <w:kern w:val="0"/>
          <w:sz w:val="32"/>
          <w:szCs w:val="32"/>
        </w:rPr>
        <w:t>5</w:t>
      </w:r>
      <w:r w:rsidRPr="00DF3196">
        <w:rPr>
          <w:rFonts w:ascii="方正仿宋简体" w:eastAsia="方正仿宋简体" w:hAnsi="宋体" w:cs="宋体" w:hint="eastAsia"/>
          <w:color w:val="000000"/>
          <w:kern w:val="0"/>
          <w:sz w:val="32"/>
          <w:szCs w:val="32"/>
        </w:rPr>
        <w:t>万</w:t>
      </w:r>
      <w:r w:rsidRPr="00DF3196">
        <w:rPr>
          <w:rFonts w:ascii="方正仿宋简体" w:eastAsia="方正仿宋简体" w:hAnsi="宋体" w:cs="宋体" w:hint="eastAsia"/>
          <w:color w:val="000000"/>
          <w:kern w:val="0"/>
          <w:sz w:val="32"/>
          <w:szCs w:val="32"/>
        </w:rPr>
        <w:lastRenderedPageBreak/>
        <w:t>－</w:t>
      </w:r>
      <w:r w:rsidRPr="00DF3196">
        <w:rPr>
          <w:rFonts w:ascii="Times New Roman" w:eastAsia="宋体" w:hAnsi="Times New Roman" w:cs="Times New Roman"/>
          <w:color w:val="000000"/>
          <w:kern w:val="0"/>
          <w:sz w:val="32"/>
          <w:szCs w:val="32"/>
        </w:rPr>
        <w:t>1</w:t>
      </w:r>
      <w:r w:rsidRPr="00DF3196">
        <w:rPr>
          <w:rFonts w:ascii="方正仿宋简体" w:eastAsia="方正仿宋简体" w:hAnsi="宋体" w:cs="宋体" w:hint="eastAsia"/>
          <w:color w:val="000000"/>
          <w:kern w:val="0"/>
          <w:sz w:val="32"/>
          <w:szCs w:val="32"/>
        </w:rPr>
        <w:t>万元奖励。对研发经费投入前</w:t>
      </w:r>
      <w:r w:rsidRPr="00DF3196">
        <w:rPr>
          <w:rFonts w:ascii="Times New Roman" w:eastAsia="宋体" w:hAnsi="Times New Roman" w:cs="Times New Roman"/>
          <w:color w:val="000000"/>
          <w:kern w:val="0"/>
          <w:sz w:val="32"/>
          <w:szCs w:val="32"/>
        </w:rPr>
        <w:t>20</w:t>
      </w:r>
      <w:r w:rsidRPr="00DF3196">
        <w:rPr>
          <w:rFonts w:ascii="方正仿宋简体" w:eastAsia="方正仿宋简体" w:hAnsi="宋体" w:cs="宋体" w:hint="eastAsia"/>
          <w:color w:val="000000"/>
          <w:kern w:val="0"/>
          <w:sz w:val="32"/>
          <w:szCs w:val="32"/>
        </w:rPr>
        <w:t>强企业或主营业务收入超过</w:t>
      </w:r>
      <w:r w:rsidRPr="00DF3196">
        <w:rPr>
          <w:rFonts w:ascii="Times New Roman" w:eastAsia="宋体" w:hAnsi="Times New Roman" w:cs="Times New Roman"/>
          <w:color w:val="000000"/>
          <w:kern w:val="0"/>
          <w:sz w:val="32"/>
          <w:szCs w:val="32"/>
        </w:rPr>
        <w:t>5</w:t>
      </w:r>
      <w:r w:rsidRPr="00DF3196">
        <w:rPr>
          <w:rFonts w:ascii="方正仿宋简体" w:eastAsia="方正仿宋简体" w:hAnsi="宋体" w:cs="宋体" w:hint="eastAsia"/>
          <w:color w:val="000000"/>
          <w:kern w:val="0"/>
          <w:sz w:val="32"/>
          <w:szCs w:val="32"/>
        </w:rPr>
        <w:t>亿元企业的研发投入情况，实行一对一跟踪服务；对无研发经费支出或者强度较低的重点企业开展点对点的培训指导；对研发经费投入占销售收入比重未达到</w:t>
      </w:r>
      <w:r w:rsidRPr="00DF3196">
        <w:rPr>
          <w:rFonts w:ascii="Times New Roman" w:eastAsia="宋体" w:hAnsi="Times New Roman" w:cs="Times New Roman"/>
          <w:color w:val="000000"/>
          <w:kern w:val="0"/>
          <w:sz w:val="32"/>
          <w:szCs w:val="32"/>
        </w:rPr>
        <w:t>3%</w:t>
      </w:r>
      <w:r w:rsidRPr="00DF3196">
        <w:rPr>
          <w:rFonts w:ascii="方正仿宋简体" w:eastAsia="方正仿宋简体" w:hAnsi="宋体" w:cs="宋体" w:hint="eastAsia"/>
          <w:color w:val="000000"/>
          <w:kern w:val="0"/>
          <w:sz w:val="32"/>
          <w:szCs w:val="32"/>
        </w:rPr>
        <w:t>的高新技术企业，重点加强指导。〔责任单位：市统计局、市科技局、市经信委，各区县（市）人民政府（管委会）〕</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（十）强化统计工作培训。开展研发经费投入统计专题专项培训，加大对相关统计人员、重点研发经费投入企业的培训力度，提高研发经费投入统计工作的质量，做到</w:t>
      </w:r>
      <w:proofErr w:type="gramStart"/>
      <w:r w:rsidRPr="00DF3196">
        <w:rPr>
          <w:rFonts w:ascii="方正仿宋简体" w:eastAsia="方正仿宋简体" w:hAnsi="宋体" w:cs="宋体" w:hint="eastAsia"/>
          <w:color w:val="000000"/>
          <w:kern w:val="0"/>
          <w:sz w:val="32"/>
          <w:szCs w:val="32"/>
        </w:rPr>
        <w:t>应统尽统</w:t>
      </w:r>
      <w:proofErr w:type="gramEnd"/>
      <w:r w:rsidRPr="00DF3196">
        <w:rPr>
          <w:rFonts w:ascii="方正仿宋简体" w:eastAsia="方正仿宋简体" w:hAnsi="宋体" w:cs="宋体" w:hint="eastAsia"/>
          <w:color w:val="000000"/>
          <w:kern w:val="0"/>
          <w:sz w:val="32"/>
          <w:szCs w:val="32"/>
        </w:rPr>
        <w:t>。〔责任单位：市统计局、市科技局、市经信委、市教育局，各区县（市）人民政府（管委会）〕</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三、组织保障</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（一）加强组织领导。各相关责任单位及各区县（市）人民政府要根据职能职责贯彻落实行动计划，统筹推进行动计划的实施。确保全社会研发投入按要求增长。</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（二）完善工作机制。建立和完善科技、财政、税务、统计、经信、</w:t>
      </w:r>
      <w:proofErr w:type="gramStart"/>
      <w:r w:rsidRPr="00DF3196">
        <w:rPr>
          <w:rFonts w:ascii="方正仿宋简体" w:eastAsia="方正仿宋简体" w:hAnsi="宋体" w:cs="宋体" w:hint="eastAsia"/>
          <w:color w:val="000000"/>
          <w:kern w:val="0"/>
          <w:sz w:val="32"/>
          <w:szCs w:val="32"/>
        </w:rPr>
        <w:t>发改等</w:t>
      </w:r>
      <w:proofErr w:type="gramEnd"/>
      <w:r w:rsidRPr="00DF3196">
        <w:rPr>
          <w:rFonts w:ascii="方正仿宋简体" w:eastAsia="方正仿宋简体" w:hAnsi="宋体" w:cs="宋体" w:hint="eastAsia"/>
          <w:color w:val="000000"/>
          <w:kern w:val="0"/>
          <w:sz w:val="32"/>
          <w:szCs w:val="32"/>
        </w:rPr>
        <w:t>部门的协同工作机制。市科技部门会同市统计、市税务等部门建立企业研发投入动态信息监测机制，每年召开部门联席工作会议，及时跟踪重点企业及高新技术企业创新活动情况并反馈相关部门。建立表彰奖励制度，每年对科技统计工作先进单位和个人进行表彰奖励。</w:t>
      </w:r>
    </w:p>
    <w:p w:rsidR="00DF3196" w:rsidRPr="00DF3196" w:rsidRDefault="00DF3196" w:rsidP="00DF3196">
      <w:pPr>
        <w:widowControl/>
        <w:shd w:val="clear" w:color="auto" w:fill="FFFFFF"/>
        <w:spacing w:line="600" w:lineRule="atLeast"/>
        <w:ind w:firstLine="640"/>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lastRenderedPageBreak/>
        <w:t>（三）加强过程督导。每年组织专项督查，对各区县（市）人民政府（管委会）、市直有关单位落实计划情况开展定期核查和通报，适时开展评估总结，问责问效。</w:t>
      </w:r>
    </w:p>
    <w:p w:rsidR="00DF3196" w:rsidRPr="00DF3196" w:rsidRDefault="00DF3196" w:rsidP="00DF3196">
      <w:pPr>
        <w:widowControl/>
        <w:shd w:val="clear" w:color="auto" w:fill="FFFFFF"/>
        <w:spacing w:line="580" w:lineRule="atLeast"/>
        <w:ind w:firstLine="640"/>
        <w:rPr>
          <w:rFonts w:ascii="宋体" w:eastAsia="宋体" w:hAnsi="宋体" w:cs="宋体" w:hint="eastAsia"/>
          <w:color w:val="000000"/>
          <w:kern w:val="0"/>
          <w:sz w:val="24"/>
          <w:szCs w:val="24"/>
        </w:rPr>
      </w:pPr>
      <w:r w:rsidRPr="00DF3196">
        <w:rPr>
          <w:rFonts w:ascii="宋体" w:eastAsia="宋体" w:hAnsi="宋体" w:cs="宋体" w:hint="eastAsia"/>
          <w:color w:val="000000"/>
          <w:kern w:val="0"/>
          <w:sz w:val="24"/>
          <w:szCs w:val="24"/>
        </w:rPr>
        <w:t> </w:t>
      </w:r>
    </w:p>
    <w:p w:rsidR="00DF3196" w:rsidRPr="00DF3196" w:rsidRDefault="00DF3196" w:rsidP="00DF3196">
      <w:pPr>
        <w:widowControl/>
        <w:shd w:val="clear" w:color="auto" w:fill="FFFFFF"/>
        <w:spacing w:line="580" w:lineRule="atLeast"/>
        <w:ind w:firstLine="640"/>
        <w:jc w:val="left"/>
        <w:rPr>
          <w:rFonts w:ascii="宋体" w:eastAsia="宋体" w:hAnsi="宋体" w:cs="宋体" w:hint="eastAsia"/>
          <w:color w:val="000000"/>
          <w:kern w:val="0"/>
          <w:sz w:val="24"/>
          <w:szCs w:val="24"/>
        </w:rPr>
      </w:pPr>
      <w:r w:rsidRPr="00DF3196">
        <w:rPr>
          <w:rFonts w:ascii="方正仿宋简体" w:eastAsia="方正仿宋简体" w:hAnsi="宋体" w:cs="宋体" w:hint="eastAsia"/>
          <w:color w:val="000000"/>
          <w:kern w:val="0"/>
          <w:sz w:val="32"/>
          <w:szCs w:val="32"/>
        </w:rPr>
        <w:t>附件：</w:t>
      </w:r>
      <w:r w:rsidRPr="00DF3196">
        <w:rPr>
          <w:rFonts w:ascii="Times New Roman" w:eastAsia="宋体" w:hAnsi="Times New Roman" w:cs="Times New Roman"/>
          <w:color w:val="000000"/>
          <w:kern w:val="0"/>
          <w:sz w:val="32"/>
          <w:szCs w:val="32"/>
        </w:rPr>
        <w:t>1</w:t>
      </w:r>
      <w:r w:rsidRPr="00DF3196">
        <w:rPr>
          <w:rFonts w:ascii="方正仿宋简体" w:eastAsia="方正仿宋简体" w:hAnsi="宋体" w:cs="宋体" w:hint="eastAsia"/>
          <w:color w:val="000000"/>
          <w:kern w:val="0"/>
          <w:sz w:val="32"/>
          <w:szCs w:val="32"/>
        </w:rPr>
        <w:t>．</w:t>
      </w:r>
      <w:r w:rsidRPr="00DF3196">
        <w:rPr>
          <w:rFonts w:ascii="方正仿宋简体" w:eastAsia="方正仿宋简体" w:hAnsi="宋体" w:cs="宋体" w:hint="eastAsia"/>
          <w:color w:val="000000"/>
          <w:spacing w:val="-8"/>
          <w:kern w:val="0"/>
          <w:sz w:val="32"/>
          <w:szCs w:val="32"/>
        </w:rPr>
        <w:t>各区县（市）规模企业研发经费投入目标任务分解表</w:t>
      </w:r>
    </w:p>
    <w:p w:rsidR="00DF3196" w:rsidRPr="00DF3196" w:rsidRDefault="00DF3196" w:rsidP="00DF3196">
      <w:pPr>
        <w:widowControl/>
        <w:shd w:val="clear" w:color="auto" w:fill="FFFFFF"/>
        <w:spacing w:line="580" w:lineRule="atLeast"/>
        <w:ind w:left="94" w:firstLine="1488"/>
        <w:jc w:val="left"/>
        <w:rPr>
          <w:rFonts w:ascii="宋体" w:eastAsia="宋体" w:hAnsi="宋体" w:cs="宋体" w:hint="eastAsia"/>
          <w:color w:val="000000"/>
          <w:kern w:val="0"/>
          <w:sz w:val="24"/>
          <w:szCs w:val="24"/>
        </w:rPr>
      </w:pPr>
      <w:r w:rsidRPr="00DF3196">
        <w:rPr>
          <w:rFonts w:ascii="Times New Roman" w:eastAsia="宋体" w:hAnsi="Times New Roman" w:cs="Times New Roman"/>
          <w:color w:val="000000"/>
          <w:kern w:val="0"/>
          <w:sz w:val="32"/>
          <w:szCs w:val="32"/>
        </w:rPr>
        <w:t>2</w:t>
      </w:r>
      <w:r w:rsidRPr="00DF3196">
        <w:rPr>
          <w:rFonts w:ascii="方正仿宋简体" w:eastAsia="方正仿宋简体" w:hAnsi="宋体" w:cs="宋体" w:hint="eastAsia"/>
          <w:color w:val="000000"/>
          <w:kern w:val="0"/>
          <w:sz w:val="32"/>
          <w:szCs w:val="32"/>
        </w:rPr>
        <w:t>．市直研发经费投入年度统计部门职责分工</w:t>
      </w:r>
    </w:p>
    <w:p w:rsidR="00DF3196" w:rsidRPr="00DF3196" w:rsidRDefault="00DF3196" w:rsidP="00DF3196">
      <w:pPr>
        <w:widowControl/>
        <w:jc w:val="left"/>
        <w:rPr>
          <w:rFonts w:ascii="宋体" w:eastAsia="宋体" w:hAnsi="宋体" w:cs="宋体" w:hint="eastAsia"/>
          <w:kern w:val="0"/>
          <w:sz w:val="24"/>
          <w:szCs w:val="24"/>
        </w:rPr>
      </w:pPr>
      <w:r w:rsidRPr="00DF3196">
        <w:rPr>
          <w:rFonts w:ascii="Calibri" w:eastAsia="宋体" w:hAnsi="Calibri" w:cs="Calibri"/>
          <w:color w:val="000000"/>
          <w:kern w:val="0"/>
          <w:sz w:val="32"/>
          <w:szCs w:val="32"/>
          <w:shd w:val="clear" w:color="auto" w:fill="FFFFFF"/>
        </w:rPr>
        <w:br w:type="textWrapping" w:clear="all"/>
      </w:r>
    </w:p>
    <w:p w:rsidR="00DF3196" w:rsidRPr="00DF3196" w:rsidRDefault="00DF3196" w:rsidP="00DF3196">
      <w:pPr>
        <w:widowControl/>
        <w:shd w:val="clear" w:color="auto" w:fill="FFFFFF"/>
        <w:spacing w:line="600" w:lineRule="atLeast"/>
        <w:ind w:firstLine="420"/>
        <w:rPr>
          <w:rFonts w:ascii="Calibri" w:eastAsia="宋体" w:hAnsi="Calibri" w:cs="Calibri"/>
          <w:color w:val="000000"/>
          <w:kern w:val="0"/>
          <w:szCs w:val="21"/>
        </w:rPr>
      </w:pPr>
      <w:r w:rsidRPr="00DF3196">
        <w:rPr>
          <w:rFonts w:ascii="黑体" w:eastAsia="黑体" w:hAnsi="黑体" w:cs="Calibri" w:hint="eastAsia"/>
          <w:color w:val="000000"/>
          <w:kern w:val="0"/>
          <w:sz w:val="32"/>
          <w:szCs w:val="32"/>
        </w:rPr>
        <w:t>附件</w:t>
      </w:r>
      <w:r w:rsidRPr="00DF3196">
        <w:rPr>
          <w:rFonts w:ascii="Calibri" w:eastAsia="宋体" w:hAnsi="Calibri" w:cs="Calibri"/>
          <w:color w:val="000000"/>
          <w:kern w:val="0"/>
          <w:sz w:val="32"/>
          <w:szCs w:val="32"/>
        </w:rPr>
        <w:t>1</w:t>
      </w:r>
    </w:p>
    <w:p w:rsidR="00DF3196" w:rsidRPr="00DF3196" w:rsidRDefault="00DF3196" w:rsidP="00DF3196">
      <w:pPr>
        <w:widowControl/>
        <w:shd w:val="clear" w:color="auto" w:fill="FFFFFF"/>
        <w:spacing w:line="600" w:lineRule="atLeast"/>
        <w:ind w:firstLine="420"/>
        <w:jc w:val="center"/>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line="720" w:lineRule="atLeast"/>
        <w:ind w:firstLine="420"/>
        <w:jc w:val="center"/>
        <w:rPr>
          <w:rFonts w:ascii="Calibri" w:eastAsia="宋体" w:hAnsi="Calibri" w:cs="Calibri"/>
          <w:color w:val="000000"/>
          <w:kern w:val="0"/>
          <w:szCs w:val="21"/>
        </w:rPr>
      </w:pPr>
      <w:r w:rsidRPr="00DF3196">
        <w:rPr>
          <w:rFonts w:ascii="方正小标宋简体" w:eastAsia="方正小标宋简体" w:hAnsi="Calibri" w:cs="Calibri" w:hint="eastAsia"/>
          <w:color w:val="000000"/>
          <w:kern w:val="0"/>
          <w:sz w:val="44"/>
          <w:szCs w:val="44"/>
        </w:rPr>
        <w:t>各区县（市）规模企业研发经费投入目标任务</w:t>
      </w:r>
    </w:p>
    <w:p w:rsidR="00DF3196" w:rsidRPr="00DF3196" w:rsidRDefault="00DF3196" w:rsidP="00DF3196">
      <w:pPr>
        <w:widowControl/>
        <w:shd w:val="clear" w:color="auto" w:fill="FFFFFF"/>
        <w:spacing w:line="720" w:lineRule="atLeast"/>
        <w:ind w:firstLine="420"/>
        <w:jc w:val="center"/>
        <w:rPr>
          <w:rFonts w:ascii="Calibri" w:eastAsia="宋体" w:hAnsi="Calibri" w:cs="Calibri"/>
          <w:color w:val="000000"/>
          <w:kern w:val="0"/>
          <w:szCs w:val="21"/>
        </w:rPr>
      </w:pPr>
      <w:r w:rsidRPr="00DF3196">
        <w:rPr>
          <w:rFonts w:ascii="方正小标宋简体" w:eastAsia="方正小标宋简体" w:hAnsi="Calibri" w:cs="Calibri" w:hint="eastAsia"/>
          <w:color w:val="000000"/>
          <w:kern w:val="0"/>
          <w:sz w:val="44"/>
          <w:szCs w:val="44"/>
        </w:rPr>
        <w:t>分 解 表</w:t>
      </w:r>
    </w:p>
    <w:p w:rsidR="00DF3196" w:rsidRPr="00DF3196" w:rsidRDefault="00DF3196" w:rsidP="00DF3196">
      <w:pPr>
        <w:widowControl/>
        <w:shd w:val="clear" w:color="auto" w:fill="FFFFFF"/>
        <w:spacing w:line="600" w:lineRule="atLeast"/>
        <w:ind w:firstLine="420"/>
        <w:jc w:val="center"/>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line="600" w:lineRule="atLeast"/>
        <w:ind w:firstLine="420"/>
        <w:jc w:val="right"/>
        <w:rPr>
          <w:rFonts w:ascii="Calibri" w:eastAsia="宋体" w:hAnsi="Calibri" w:cs="Calibri"/>
          <w:color w:val="000000"/>
          <w:kern w:val="0"/>
          <w:szCs w:val="21"/>
        </w:rPr>
      </w:pPr>
      <w:r w:rsidRPr="00DF3196">
        <w:rPr>
          <w:rFonts w:ascii="Calibri" w:eastAsia="宋体" w:hAnsi="Calibri" w:cs="Calibri"/>
          <w:color w:val="000000"/>
          <w:kern w:val="0"/>
          <w:sz w:val="28"/>
          <w:szCs w:val="28"/>
        </w:rPr>
        <w:t>                                               </w:t>
      </w:r>
      <w:r w:rsidRPr="00DF3196">
        <w:rPr>
          <w:rFonts w:ascii="方正仿宋简体" w:eastAsia="方正仿宋简体" w:hAnsi="Calibri" w:cs="Calibri" w:hint="eastAsia"/>
          <w:color w:val="000000"/>
          <w:kern w:val="0"/>
          <w:sz w:val="28"/>
          <w:szCs w:val="28"/>
        </w:rPr>
        <w:t>单位：亿元</w:t>
      </w:r>
    </w:p>
    <w:tbl>
      <w:tblPr>
        <w:tblW w:w="918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5"/>
        <w:gridCol w:w="1149"/>
        <w:gridCol w:w="1400"/>
        <w:gridCol w:w="1309"/>
        <w:gridCol w:w="1321"/>
        <w:gridCol w:w="1407"/>
        <w:gridCol w:w="1369"/>
      </w:tblGrid>
      <w:tr w:rsidR="00DF3196" w:rsidRPr="00DF3196" w:rsidTr="00DF3196">
        <w:trPr>
          <w:trHeight w:val="575"/>
          <w:jc w:val="center"/>
        </w:trPr>
        <w:tc>
          <w:tcPr>
            <w:tcW w:w="12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地区</w:t>
            </w:r>
          </w:p>
        </w:tc>
        <w:tc>
          <w:tcPr>
            <w:tcW w:w="114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2017</w:t>
            </w:r>
            <w:r w:rsidRPr="00DF3196">
              <w:rPr>
                <w:rFonts w:ascii="方正仿宋简体" w:eastAsia="方正仿宋简体" w:hAnsi="Calibri" w:cs="Calibri" w:hint="eastAsia"/>
                <w:color w:val="000000"/>
                <w:kern w:val="0"/>
                <w:sz w:val="28"/>
                <w:szCs w:val="28"/>
              </w:rPr>
              <w:t>年</w:t>
            </w:r>
          </w:p>
        </w:tc>
        <w:tc>
          <w:tcPr>
            <w:tcW w:w="139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增速</w:t>
            </w:r>
          </w:p>
        </w:tc>
        <w:tc>
          <w:tcPr>
            <w:tcW w:w="13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占</w:t>
            </w:r>
            <w:r w:rsidRPr="00DF3196">
              <w:rPr>
                <w:rFonts w:ascii="Times New Roman" w:eastAsia="宋体" w:hAnsi="Times New Roman" w:cs="Times New Roman"/>
                <w:color w:val="000000"/>
                <w:kern w:val="0"/>
                <w:sz w:val="28"/>
                <w:szCs w:val="28"/>
              </w:rPr>
              <w:t>GDP</w:t>
            </w:r>
          </w:p>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比重</w:t>
            </w:r>
          </w:p>
        </w:tc>
        <w:tc>
          <w:tcPr>
            <w:tcW w:w="409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目标值（占</w:t>
            </w:r>
            <w:r w:rsidRPr="00DF3196">
              <w:rPr>
                <w:rFonts w:ascii="Times New Roman" w:eastAsia="宋体" w:hAnsi="Times New Roman" w:cs="Times New Roman"/>
                <w:color w:val="000000"/>
                <w:kern w:val="0"/>
                <w:sz w:val="28"/>
                <w:szCs w:val="28"/>
              </w:rPr>
              <w:t>GDP</w:t>
            </w:r>
            <w:r w:rsidRPr="00DF3196">
              <w:rPr>
                <w:rFonts w:ascii="方正仿宋简体" w:eastAsia="方正仿宋简体" w:hAnsi="Calibri" w:cs="Calibri" w:hint="eastAsia"/>
                <w:color w:val="000000"/>
                <w:kern w:val="0"/>
                <w:sz w:val="28"/>
                <w:szCs w:val="28"/>
              </w:rPr>
              <w:t>比重）</w:t>
            </w:r>
          </w:p>
        </w:tc>
      </w:tr>
      <w:tr w:rsidR="00DF3196" w:rsidRPr="00DF3196" w:rsidTr="00DF3196">
        <w:trPr>
          <w:trHeight w:val="36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F3196" w:rsidRPr="00DF3196" w:rsidRDefault="00DF3196" w:rsidP="00DF3196">
            <w:pPr>
              <w:widowControl/>
              <w:jc w:val="left"/>
              <w:rPr>
                <w:rFonts w:ascii="Calibri" w:eastAsia="宋体" w:hAnsi="Calibri" w:cs="Calibri"/>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DF3196" w:rsidRPr="00DF3196" w:rsidRDefault="00DF3196" w:rsidP="00DF3196">
            <w:pPr>
              <w:widowControl/>
              <w:jc w:val="left"/>
              <w:rPr>
                <w:rFonts w:ascii="Calibri" w:eastAsia="宋体" w:hAnsi="Calibri" w:cs="Calibri"/>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DF3196" w:rsidRPr="00DF3196" w:rsidRDefault="00DF3196" w:rsidP="00DF3196">
            <w:pPr>
              <w:widowControl/>
              <w:jc w:val="left"/>
              <w:rPr>
                <w:rFonts w:ascii="Calibri" w:eastAsia="宋体" w:hAnsi="Calibri" w:cs="Calibri"/>
                <w:kern w:val="0"/>
                <w:szCs w:val="21"/>
              </w:rPr>
            </w:pPr>
          </w:p>
        </w:tc>
        <w:tc>
          <w:tcPr>
            <w:tcW w:w="0" w:type="auto"/>
            <w:vMerge/>
            <w:tcBorders>
              <w:top w:val="single" w:sz="8" w:space="0" w:color="auto"/>
              <w:left w:val="nil"/>
              <w:bottom w:val="single" w:sz="8" w:space="0" w:color="auto"/>
              <w:right w:val="single" w:sz="8" w:space="0" w:color="auto"/>
            </w:tcBorders>
            <w:vAlign w:val="center"/>
            <w:hideMark/>
          </w:tcPr>
          <w:p w:rsidR="00DF3196" w:rsidRPr="00DF3196" w:rsidRDefault="00DF3196" w:rsidP="00DF3196">
            <w:pPr>
              <w:widowControl/>
              <w:jc w:val="left"/>
              <w:rPr>
                <w:rFonts w:ascii="Calibri" w:eastAsia="宋体" w:hAnsi="Calibri" w:cs="Calibri"/>
                <w:kern w:val="0"/>
                <w:szCs w:val="21"/>
              </w:rPr>
            </w:pP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2018</w:t>
            </w:r>
            <w:r w:rsidRPr="00DF3196">
              <w:rPr>
                <w:rFonts w:ascii="方正仿宋简体" w:eastAsia="方正仿宋简体" w:hAnsi="Calibri" w:cs="Calibri" w:hint="eastAsia"/>
                <w:color w:val="000000"/>
                <w:kern w:val="0"/>
                <w:sz w:val="28"/>
                <w:szCs w:val="28"/>
              </w:rPr>
              <w:t>年</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2019</w:t>
            </w:r>
            <w:r w:rsidRPr="00DF3196">
              <w:rPr>
                <w:rFonts w:ascii="方正仿宋简体" w:eastAsia="方正仿宋简体" w:hAnsi="Calibri" w:cs="Calibri" w:hint="eastAsia"/>
                <w:color w:val="000000"/>
                <w:kern w:val="0"/>
                <w:sz w:val="28"/>
                <w:szCs w:val="28"/>
              </w:rPr>
              <w:t>年</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2020</w:t>
            </w:r>
            <w:r w:rsidRPr="00DF3196">
              <w:rPr>
                <w:rFonts w:ascii="方正仿宋简体" w:eastAsia="方正仿宋简体" w:hAnsi="Calibri" w:cs="Calibri" w:hint="eastAsia"/>
                <w:color w:val="000000"/>
                <w:kern w:val="0"/>
                <w:sz w:val="28"/>
                <w:szCs w:val="28"/>
              </w:rPr>
              <w:t>年</w:t>
            </w:r>
          </w:p>
        </w:tc>
      </w:tr>
      <w:tr w:rsidR="00DF3196" w:rsidRPr="00DF3196" w:rsidTr="00DF3196">
        <w:trPr>
          <w:jc w:val="center"/>
        </w:trPr>
        <w:tc>
          <w:tcPr>
            <w:tcW w:w="12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资阳区</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1.17</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w:t>
            </w:r>
            <w:r w:rsidRPr="00DF3196">
              <w:rPr>
                <w:rFonts w:ascii="Times New Roman" w:eastAsia="宋体" w:hAnsi="Times New Roman" w:cs="Times New Roman"/>
                <w:color w:val="000000"/>
                <w:kern w:val="0"/>
                <w:sz w:val="28"/>
                <w:szCs w:val="28"/>
              </w:rPr>
              <w:t>33.9%</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0.7%</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1.7%</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2.0%</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2.3%</w:t>
            </w:r>
          </w:p>
        </w:tc>
      </w:tr>
      <w:tr w:rsidR="00DF3196" w:rsidRPr="00DF3196" w:rsidTr="00DF3196">
        <w:trPr>
          <w:jc w:val="center"/>
        </w:trPr>
        <w:tc>
          <w:tcPr>
            <w:tcW w:w="12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proofErr w:type="gramStart"/>
            <w:r w:rsidRPr="00DF3196">
              <w:rPr>
                <w:rFonts w:ascii="方正仿宋简体" w:eastAsia="方正仿宋简体" w:hAnsi="Calibri" w:cs="Calibri" w:hint="eastAsia"/>
                <w:color w:val="000000"/>
                <w:kern w:val="0"/>
                <w:sz w:val="28"/>
                <w:szCs w:val="28"/>
              </w:rPr>
              <w:t>赫</w:t>
            </w:r>
            <w:proofErr w:type="gramEnd"/>
            <w:r w:rsidRPr="00DF3196">
              <w:rPr>
                <w:rFonts w:ascii="方正仿宋简体" w:eastAsia="方正仿宋简体" w:hAnsi="Calibri" w:cs="Calibri" w:hint="eastAsia"/>
                <w:color w:val="000000"/>
                <w:kern w:val="0"/>
                <w:sz w:val="28"/>
                <w:szCs w:val="28"/>
              </w:rPr>
              <w:t>山区</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5.25</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15.5%</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1.5%</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1.8%</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2.1%</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2.4%</w:t>
            </w:r>
          </w:p>
        </w:tc>
      </w:tr>
      <w:tr w:rsidR="00DF3196" w:rsidRPr="00DF3196" w:rsidTr="00DF3196">
        <w:trPr>
          <w:jc w:val="center"/>
        </w:trPr>
        <w:tc>
          <w:tcPr>
            <w:tcW w:w="12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南</w:t>
            </w:r>
            <w:r w:rsidRPr="00DF3196">
              <w:rPr>
                <w:rFonts w:ascii="Times New Roman" w:eastAsia="宋体" w:hAnsi="Times New Roman" w:cs="Times New Roman"/>
                <w:color w:val="000000"/>
                <w:kern w:val="0"/>
                <w:sz w:val="28"/>
                <w:szCs w:val="28"/>
              </w:rPr>
              <w:t>  </w:t>
            </w:r>
            <w:r w:rsidRPr="00DF3196">
              <w:rPr>
                <w:rFonts w:ascii="方正仿宋简体" w:eastAsia="方正仿宋简体" w:hAnsi="Calibri" w:cs="Calibri" w:hint="eastAsia"/>
                <w:color w:val="000000"/>
                <w:kern w:val="0"/>
                <w:sz w:val="28"/>
                <w:szCs w:val="28"/>
              </w:rPr>
              <w:t>县</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0.56</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90.9%</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0.3%</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1.7%</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2.1%</w:t>
            </w:r>
          </w:p>
        </w:tc>
      </w:tr>
      <w:tr w:rsidR="00DF3196" w:rsidRPr="00DF3196" w:rsidTr="00DF3196">
        <w:trPr>
          <w:jc w:val="center"/>
        </w:trPr>
        <w:tc>
          <w:tcPr>
            <w:tcW w:w="12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桃江县</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3.27</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34.3%</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1.3%</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1.7%</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2.1%</w:t>
            </w:r>
          </w:p>
        </w:tc>
      </w:tr>
      <w:tr w:rsidR="00DF3196" w:rsidRPr="00DF3196" w:rsidTr="00DF3196">
        <w:trPr>
          <w:jc w:val="center"/>
        </w:trPr>
        <w:tc>
          <w:tcPr>
            <w:tcW w:w="12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lastRenderedPageBreak/>
              <w:t>安化县</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1.68</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72.2%</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0.8%</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1.7%</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2.1%</w:t>
            </w:r>
          </w:p>
        </w:tc>
      </w:tr>
      <w:tr w:rsidR="00DF3196" w:rsidRPr="00DF3196" w:rsidTr="00DF3196">
        <w:trPr>
          <w:jc w:val="center"/>
        </w:trPr>
        <w:tc>
          <w:tcPr>
            <w:tcW w:w="12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沅江市</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1.69</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64.7%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0.6%</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1.7%</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2.1%</w:t>
            </w:r>
          </w:p>
        </w:tc>
      </w:tr>
      <w:tr w:rsidR="00DF3196" w:rsidRPr="00DF3196" w:rsidTr="00DF3196">
        <w:trPr>
          <w:jc w:val="center"/>
        </w:trPr>
        <w:tc>
          <w:tcPr>
            <w:tcW w:w="12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大通湖</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0.36</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2845.5%</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0.8%</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1.7%</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2.1%</w:t>
            </w:r>
          </w:p>
        </w:tc>
      </w:tr>
      <w:tr w:rsidR="00DF3196" w:rsidRPr="00DF3196" w:rsidTr="00DF3196">
        <w:trPr>
          <w:jc w:val="center"/>
        </w:trPr>
        <w:tc>
          <w:tcPr>
            <w:tcW w:w="12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高新区</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3.8</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29.7%</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2.1%</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2.6%</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3.1%</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3.6%</w:t>
            </w:r>
          </w:p>
        </w:tc>
      </w:tr>
      <w:tr w:rsidR="00DF3196" w:rsidRPr="00DF3196" w:rsidTr="00DF3196">
        <w:trPr>
          <w:jc w:val="center"/>
        </w:trPr>
        <w:tc>
          <w:tcPr>
            <w:tcW w:w="122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全</w:t>
            </w:r>
            <w:r w:rsidRPr="00DF3196">
              <w:rPr>
                <w:rFonts w:ascii="Times New Roman" w:eastAsia="宋体" w:hAnsi="Times New Roman" w:cs="Times New Roman"/>
                <w:color w:val="000000"/>
                <w:kern w:val="0"/>
                <w:sz w:val="28"/>
                <w:szCs w:val="28"/>
              </w:rPr>
              <w:t>  </w:t>
            </w:r>
            <w:r w:rsidRPr="00DF3196">
              <w:rPr>
                <w:rFonts w:ascii="方正仿宋简体" w:eastAsia="方正仿宋简体" w:hAnsi="Calibri" w:cs="Calibri" w:hint="eastAsia"/>
                <w:color w:val="000000"/>
                <w:kern w:val="0"/>
                <w:sz w:val="28"/>
                <w:szCs w:val="28"/>
              </w:rPr>
              <w:t>市</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17.79</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27.1%</w:t>
            </w:r>
          </w:p>
        </w:tc>
        <w:tc>
          <w:tcPr>
            <w:tcW w:w="13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1.1%</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1.5%</w:t>
            </w:r>
          </w:p>
        </w:tc>
        <w:tc>
          <w:tcPr>
            <w:tcW w:w="14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1.7%</w:t>
            </w:r>
          </w:p>
        </w:tc>
        <w:tc>
          <w:tcPr>
            <w:tcW w:w="13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2.3%</w:t>
            </w:r>
          </w:p>
        </w:tc>
      </w:tr>
    </w:tbl>
    <w:p w:rsidR="00DF3196" w:rsidRPr="00DF3196" w:rsidRDefault="00DF3196" w:rsidP="00DF3196">
      <w:pPr>
        <w:widowControl/>
        <w:jc w:val="left"/>
        <w:rPr>
          <w:rFonts w:ascii="宋体" w:eastAsia="宋体" w:hAnsi="宋体" w:cs="宋体"/>
          <w:kern w:val="0"/>
          <w:sz w:val="24"/>
          <w:szCs w:val="24"/>
        </w:rPr>
      </w:pPr>
      <w:r w:rsidRPr="00DF3196">
        <w:rPr>
          <w:rFonts w:ascii="Calibri" w:eastAsia="宋体" w:hAnsi="Calibri" w:cs="Calibri"/>
          <w:color w:val="000000"/>
          <w:kern w:val="0"/>
          <w:sz w:val="32"/>
          <w:szCs w:val="32"/>
          <w:shd w:val="clear" w:color="auto" w:fill="FFFFFF"/>
        </w:rPr>
        <w:br w:type="textWrapping" w:clear="all"/>
      </w:r>
    </w:p>
    <w:p w:rsidR="00DF3196" w:rsidRPr="00DF3196" w:rsidRDefault="00DF3196" w:rsidP="00DF3196">
      <w:pPr>
        <w:widowControl/>
        <w:shd w:val="clear" w:color="auto" w:fill="FFFFFF"/>
        <w:spacing w:line="600" w:lineRule="atLeast"/>
        <w:ind w:firstLine="420"/>
        <w:rPr>
          <w:rFonts w:ascii="Calibri" w:eastAsia="宋体" w:hAnsi="Calibri" w:cs="Calibri"/>
          <w:color w:val="000000"/>
          <w:kern w:val="0"/>
          <w:szCs w:val="21"/>
        </w:rPr>
      </w:pPr>
      <w:r w:rsidRPr="00DF3196">
        <w:rPr>
          <w:rFonts w:ascii="黑体" w:eastAsia="黑体" w:hAnsi="黑体" w:cs="Calibri" w:hint="eastAsia"/>
          <w:color w:val="000000"/>
          <w:kern w:val="0"/>
          <w:sz w:val="32"/>
          <w:szCs w:val="32"/>
        </w:rPr>
        <w:t>附件</w:t>
      </w:r>
      <w:r w:rsidRPr="00DF3196">
        <w:rPr>
          <w:rFonts w:ascii="Times New Roman" w:eastAsia="宋体" w:hAnsi="Times New Roman" w:cs="Times New Roman"/>
          <w:color w:val="000000"/>
          <w:kern w:val="0"/>
          <w:sz w:val="32"/>
          <w:szCs w:val="32"/>
        </w:rPr>
        <w:t>2</w:t>
      </w:r>
    </w:p>
    <w:p w:rsidR="00DF3196" w:rsidRPr="00DF3196" w:rsidRDefault="00DF3196" w:rsidP="00DF3196">
      <w:pPr>
        <w:widowControl/>
        <w:shd w:val="clear" w:color="auto" w:fill="FFFFFF"/>
        <w:spacing w:line="600" w:lineRule="atLeast"/>
        <w:ind w:firstLine="420"/>
        <w:jc w:val="center"/>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line="600" w:lineRule="atLeast"/>
        <w:ind w:firstLine="420"/>
        <w:jc w:val="center"/>
        <w:rPr>
          <w:rFonts w:ascii="Calibri" w:eastAsia="宋体" w:hAnsi="Calibri" w:cs="Calibri"/>
          <w:color w:val="000000"/>
          <w:kern w:val="0"/>
          <w:szCs w:val="21"/>
        </w:rPr>
      </w:pPr>
      <w:r w:rsidRPr="00DF3196">
        <w:rPr>
          <w:rFonts w:ascii="方正小标宋简体" w:eastAsia="方正小标宋简体" w:hAnsi="Calibri" w:cs="Calibri" w:hint="eastAsia"/>
          <w:color w:val="000000"/>
          <w:kern w:val="0"/>
          <w:sz w:val="44"/>
          <w:szCs w:val="44"/>
        </w:rPr>
        <w:t>市直研发经费投入年度统计部门职责分工</w:t>
      </w:r>
    </w:p>
    <w:p w:rsidR="00DF3196" w:rsidRPr="00DF3196" w:rsidRDefault="00DF3196" w:rsidP="00DF3196">
      <w:pPr>
        <w:widowControl/>
        <w:shd w:val="clear" w:color="auto" w:fill="FFFFFF"/>
        <w:spacing w:line="600" w:lineRule="atLeast"/>
        <w:ind w:firstLine="420"/>
        <w:rPr>
          <w:rFonts w:ascii="Calibri" w:eastAsia="宋体" w:hAnsi="Calibri" w:cs="Calibri"/>
          <w:color w:val="000000"/>
          <w:kern w:val="0"/>
          <w:szCs w:val="21"/>
        </w:rPr>
      </w:pPr>
      <w:r w:rsidRPr="00DF3196">
        <w:rPr>
          <w:rFonts w:ascii="Calibri" w:eastAsia="宋体" w:hAnsi="Calibri" w:cs="Calibri"/>
          <w:color w:val="000000"/>
          <w:kern w:val="0"/>
          <w:szCs w:val="21"/>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1"/>
        <w:gridCol w:w="2974"/>
        <w:gridCol w:w="2274"/>
        <w:gridCol w:w="1887"/>
      </w:tblGrid>
      <w:tr w:rsidR="00DF3196" w:rsidRPr="00DF3196" w:rsidTr="00DF3196">
        <w:trPr>
          <w:trHeight w:val="809"/>
          <w:jc w:val="center"/>
        </w:trPr>
        <w:tc>
          <w:tcPr>
            <w:tcW w:w="1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序号</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研发活动对象</w:t>
            </w:r>
          </w:p>
        </w:tc>
        <w:tc>
          <w:tcPr>
            <w:tcW w:w="25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责任单位</w:t>
            </w:r>
          </w:p>
        </w:tc>
        <w:tc>
          <w:tcPr>
            <w:tcW w:w="2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配合单位</w:t>
            </w:r>
          </w:p>
        </w:tc>
      </w:tr>
      <w:tr w:rsidR="00DF3196" w:rsidRPr="00DF3196" w:rsidTr="00DF3196">
        <w:trPr>
          <w:trHeight w:val="809"/>
          <w:jc w:val="center"/>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1</w:t>
            </w:r>
          </w:p>
        </w:tc>
        <w:tc>
          <w:tcPr>
            <w:tcW w:w="3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财政科技资金保障</w:t>
            </w:r>
          </w:p>
        </w:tc>
        <w:tc>
          <w:tcPr>
            <w:tcW w:w="2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市财政局</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市科技局</w:t>
            </w:r>
          </w:p>
        </w:tc>
      </w:tr>
      <w:tr w:rsidR="00DF3196" w:rsidRPr="00DF3196" w:rsidTr="00DF3196">
        <w:trPr>
          <w:trHeight w:val="809"/>
          <w:jc w:val="center"/>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2</w:t>
            </w:r>
          </w:p>
        </w:tc>
        <w:tc>
          <w:tcPr>
            <w:tcW w:w="3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科研院所</w:t>
            </w:r>
          </w:p>
        </w:tc>
        <w:tc>
          <w:tcPr>
            <w:tcW w:w="2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市科技局</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市统计局</w:t>
            </w:r>
          </w:p>
        </w:tc>
      </w:tr>
      <w:tr w:rsidR="00DF3196" w:rsidRPr="00DF3196" w:rsidTr="00DF3196">
        <w:trPr>
          <w:trHeight w:val="809"/>
          <w:jc w:val="center"/>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3</w:t>
            </w:r>
          </w:p>
        </w:tc>
        <w:tc>
          <w:tcPr>
            <w:tcW w:w="3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高　　校</w:t>
            </w:r>
          </w:p>
        </w:tc>
        <w:tc>
          <w:tcPr>
            <w:tcW w:w="2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市教育局</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市统计局</w:t>
            </w:r>
          </w:p>
        </w:tc>
      </w:tr>
      <w:tr w:rsidR="00DF3196" w:rsidRPr="00DF3196" w:rsidTr="00DF3196">
        <w:trPr>
          <w:trHeight w:val="809"/>
          <w:jc w:val="center"/>
        </w:trPr>
        <w:tc>
          <w:tcPr>
            <w:tcW w:w="1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Times New Roman" w:eastAsia="宋体" w:hAnsi="Times New Roman" w:cs="Times New Roman"/>
                <w:color w:val="000000"/>
                <w:kern w:val="0"/>
                <w:sz w:val="28"/>
                <w:szCs w:val="28"/>
              </w:rPr>
              <w:t>4</w:t>
            </w:r>
          </w:p>
        </w:tc>
        <w:tc>
          <w:tcPr>
            <w:tcW w:w="33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规模以上工业企业</w:t>
            </w:r>
          </w:p>
        </w:tc>
        <w:tc>
          <w:tcPr>
            <w:tcW w:w="2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市统计局</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F3196" w:rsidRPr="00DF3196" w:rsidRDefault="00DF3196" w:rsidP="00DF3196">
            <w:pPr>
              <w:widowControl/>
              <w:jc w:val="center"/>
              <w:rPr>
                <w:rFonts w:ascii="Calibri" w:eastAsia="宋体" w:hAnsi="Calibri" w:cs="Calibri"/>
                <w:kern w:val="0"/>
                <w:szCs w:val="21"/>
              </w:rPr>
            </w:pPr>
            <w:r w:rsidRPr="00DF3196">
              <w:rPr>
                <w:rFonts w:ascii="方正仿宋简体" w:eastAsia="方正仿宋简体" w:hAnsi="Calibri" w:cs="Calibri" w:hint="eastAsia"/>
                <w:color w:val="000000"/>
                <w:kern w:val="0"/>
                <w:sz w:val="28"/>
                <w:szCs w:val="28"/>
              </w:rPr>
              <w:t>市</w:t>
            </w:r>
            <w:proofErr w:type="gramStart"/>
            <w:r w:rsidRPr="00DF3196">
              <w:rPr>
                <w:rFonts w:ascii="方正仿宋简体" w:eastAsia="方正仿宋简体" w:hAnsi="Calibri" w:cs="Calibri" w:hint="eastAsia"/>
                <w:color w:val="000000"/>
                <w:kern w:val="0"/>
                <w:sz w:val="28"/>
                <w:szCs w:val="28"/>
              </w:rPr>
              <w:t>经信委</w:t>
            </w:r>
            <w:proofErr w:type="gramEnd"/>
          </w:p>
        </w:tc>
      </w:tr>
    </w:tbl>
    <w:p w:rsidR="00DF3196" w:rsidRPr="00DF3196" w:rsidRDefault="00DF3196" w:rsidP="00DF3196">
      <w:pPr>
        <w:widowControl/>
        <w:shd w:val="clear" w:color="auto" w:fill="FFFFFF"/>
        <w:spacing w:line="600" w:lineRule="atLeast"/>
        <w:ind w:firstLine="420"/>
        <w:jc w:val="left"/>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ind w:firstLine="2700"/>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ind w:firstLine="2700"/>
        <w:rPr>
          <w:rFonts w:ascii="Calibri" w:eastAsia="宋体" w:hAnsi="Calibri" w:cs="Calibri"/>
          <w:color w:val="000000"/>
          <w:kern w:val="0"/>
          <w:szCs w:val="21"/>
        </w:rPr>
      </w:pPr>
      <w:r w:rsidRPr="00DF3196">
        <w:rPr>
          <w:rFonts w:ascii="Calibri" w:eastAsia="宋体" w:hAnsi="Calibri" w:cs="Calibri"/>
          <w:color w:val="000000"/>
          <w:kern w:val="0"/>
          <w:sz w:val="18"/>
          <w:szCs w:val="18"/>
        </w:rPr>
        <w:t> </w:t>
      </w:r>
    </w:p>
    <w:p w:rsidR="00DF3196" w:rsidRPr="00DF3196" w:rsidRDefault="00DF3196" w:rsidP="00DF3196">
      <w:pPr>
        <w:widowControl/>
        <w:shd w:val="clear" w:color="auto" w:fill="FFFFFF"/>
        <w:ind w:firstLine="2700"/>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ind w:firstLine="2700"/>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ind w:firstLine="2700"/>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ind w:firstLine="2700"/>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ind w:firstLine="2700"/>
        <w:rPr>
          <w:rFonts w:ascii="Calibri" w:eastAsia="宋体" w:hAnsi="Calibri" w:cs="Calibri"/>
          <w:color w:val="000000"/>
          <w:kern w:val="0"/>
          <w:szCs w:val="21"/>
        </w:rPr>
      </w:pPr>
      <w:r w:rsidRPr="00DF3196">
        <w:rPr>
          <w:rFonts w:ascii="Calibri" w:eastAsia="宋体" w:hAnsi="Calibri" w:cs="Calibri"/>
          <w:color w:val="000000"/>
          <w:kern w:val="0"/>
          <w:szCs w:val="21"/>
        </w:rPr>
        <w:lastRenderedPageBreak/>
        <w:t> </w:t>
      </w:r>
    </w:p>
    <w:p w:rsidR="00DF3196" w:rsidRPr="00DF3196" w:rsidRDefault="00DF3196" w:rsidP="00DF3196">
      <w:pPr>
        <w:widowControl/>
        <w:shd w:val="clear" w:color="auto" w:fill="FFFFFF"/>
        <w:ind w:firstLine="2700"/>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after="156" w:line="260" w:lineRule="atLeast"/>
        <w:ind w:firstLine="658"/>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after="156" w:line="260" w:lineRule="atLeast"/>
        <w:ind w:firstLine="658"/>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after="156" w:line="380" w:lineRule="atLeast"/>
        <w:ind w:firstLine="658"/>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after="156" w:line="260" w:lineRule="atLeast"/>
        <w:ind w:firstLine="658"/>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line="260" w:lineRule="atLeast"/>
        <w:ind w:firstLine="658"/>
        <w:rPr>
          <w:rFonts w:ascii="Calibri" w:eastAsia="宋体" w:hAnsi="Calibri" w:cs="Calibri"/>
          <w:color w:val="000000"/>
          <w:kern w:val="0"/>
          <w:szCs w:val="21"/>
        </w:rPr>
      </w:pPr>
      <w:r w:rsidRPr="00DF3196">
        <w:rPr>
          <w:rFonts w:ascii="Calibri" w:eastAsia="宋体" w:hAnsi="Calibri" w:cs="Calibri"/>
          <w:color w:val="000000"/>
          <w:kern w:val="0"/>
          <w:szCs w:val="21"/>
        </w:rPr>
        <w:t> </w:t>
      </w:r>
    </w:p>
    <w:p w:rsidR="00DF3196" w:rsidRPr="00DF3196" w:rsidRDefault="00DF3196" w:rsidP="00DF3196">
      <w:pPr>
        <w:widowControl/>
        <w:shd w:val="clear" w:color="auto" w:fill="FFFFFF"/>
        <w:spacing w:line="540" w:lineRule="atLeast"/>
        <w:ind w:firstLine="420"/>
        <w:rPr>
          <w:rFonts w:ascii="Calibri" w:eastAsia="宋体" w:hAnsi="Calibri" w:cs="Calibri"/>
          <w:color w:val="000000"/>
          <w:kern w:val="0"/>
          <w:szCs w:val="21"/>
        </w:rPr>
      </w:pPr>
      <w:r w:rsidRPr="00DF3196">
        <w:rPr>
          <w:rFonts w:ascii="Times New Roman" w:eastAsia="宋体" w:hAnsi="Times New Roman" w:cs="Times New Roman"/>
          <w:color w:val="000000"/>
          <w:kern w:val="0"/>
          <w:sz w:val="28"/>
          <w:szCs w:val="28"/>
        </w:rPr>
        <w:t> </w:t>
      </w:r>
      <w:r w:rsidRPr="00DF3196">
        <w:rPr>
          <w:rFonts w:ascii="方正仿宋简体" w:eastAsia="方正仿宋简体" w:hAnsi="Calibri" w:cs="Calibri" w:hint="eastAsia"/>
          <w:color w:val="000000"/>
          <w:kern w:val="0"/>
          <w:sz w:val="28"/>
          <w:szCs w:val="28"/>
        </w:rPr>
        <w:t>抄送：市委各部门，市纪委，军分区。</w:t>
      </w:r>
    </w:p>
    <w:p w:rsidR="00DF3196" w:rsidRPr="00DF3196" w:rsidRDefault="00DF3196" w:rsidP="00DF3196">
      <w:pPr>
        <w:widowControl/>
        <w:shd w:val="clear" w:color="auto" w:fill="FFFFFF"/>
        <w:spacing w:line="480" w:lineRule="atLeast"/>
        <w:ind w:left="210" w:right="210" w:firstLine="952"/>
        <w:rPr>
          <w:rFonts w:ascii="Calibri" w:eastAsia="宋体" w:hAnsi="Calibri" w:cs="Calibri"/>
          <w:color w:val="000000"/>
          <w:kern w:val="0"/>
          <w:szCs w:val="21"/>
        </w:rPr>
      </w:pPr>
      <w:r w:rsidRPr="00DF3196">
        <w:rPr>
          <w:rFonts w:ascii="方正仿宋简体" w:eastAsia="方正仿宋简体" w:hAnsi="Calibri" w:cs="Calibri" w:hint="eastAsia"/>
          <w:color w:val="000000"/>
          <w:kern w:val="0"/>
          <w:sz w:val="28"/>
          <w:szCs w:val="28"/>
        </w:rPr>
        <w:t>市人大常委会办公室，市政协办公室，市法院，市检察院。</w:t>
      </w:r>
    </w:p>
    <w:p w:rsidR="007237A0" w:rsidRPr="00DF3196" w:rsidRDefault="007237A0"/>
    <w:sectPr w:rsidR="007237A0" w:rsidRPr="00DF3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B4"/>
    <w:rsid w:val="00074FB4"/>
    <w:rsid w:val="007237A0"/>
    <w:rsid w:val="00DF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2BFE0-C9D8-4517-93ED-D755B3DF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F319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F3196"/>
    <w:rPr>
      <w:rFonts w:ascii="宋体" w:eastAsia="宋体" w:hAnsi="宋体" w:cs="宋体"/>
      <w:b/>
      <w:bCs/>
      <w:kern w:val="36"/>
      <w:sz w:val="48"/>
      <w:szCs w:val="48"/>
    </w:rPr>
  </w:style>
  <w:style w:type="paragraph" w:styleId="a3">
    <w:name w:val="Normal (Web)"/>
    <w:basedOn w:val="a"/>
    <w:uiPriority w:val="99"/>
    <w:semiHidden/>
    <w:unhideWhenUsed/>
    <w:rsid w:val="00DF319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F31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96809">
      <w:bodyDiv w:val="1"/>
      <w:marLeft w:val="0"/>
      <w:marRight w:val="0"/>
      <w:marTop w:val="0"/>
      <w:marBottom w:val="0"/>
      <w:divBdr>
        <w:top w:val="none" w:sz="0" w:space="0" w:color="auto"/>
        <w:left w:val="none" w:sz="0" w:space="0" w:color="auto"/>
        <w:bottom w:val="none" w:sz="0" w:space="0" w:color="auto"/>
        <w:right w:val="none" w:sz="0" w:space="0" w:color="auto"/>
      </w:divBdr>
    </w:div>
    <w:div w:id="1667324766">
      <w:bodyDiv w:val="1"/>
      <w:marLeft w:val="0"/>
      <w:marRight w:val="0"/>
      <w:marTop w:val="0"/>
      <w:marBottom w:val="0"/>
      <w:divBdr>
        <w:top w:val="none" w:sz="0" w:space="0" w:color="auto"/>
        <w:left w:val="none" w:sz="0" w:space="0" w:color="auto"/>
        <w:bottom w:val="none" w:sz="0" w:space="0" w:color="auto"/>
        <w:right w:val="none" w:sz="0" w:space="0" w:color="auto"/>
      </w:divBdr>
    </w:div>
    <w:div w:id="2059426764">
      <w:bodyDiv w:val="1"/>
      <w:marLeft w:val="0"/>
      <w:marRight w:val="0"/>
      <w:marTop w:val="0"/>
      <w:marBottom w:val="0"/>
      <w:divBdr>
        <w:top w:val="none" w:sz="0" w:space="0" w:color="auto"/>
        <w:left w:val="none" w:sz="0" w:space="0" w:color="auto"/>
        <w:bottom w:val="none" w:sz="0" w:space="0" w:color="auto"/>
        <w:right w:val="none" w:sz="0" w:space="0" w:color="auto"/>
      </w:divBdr>
      <w:divsChild>
        <w:div w:id="1054474893">
          <w:marLeft w:val="0"/>
          <w:marRight w:val="0"/>
          <w:marTop w:val="0"/>
          <w:marBottom w:val="0"/>
          <w:divBdr>
            <w:top w:val="none" w:sz="0" w:space="0" w:color="auto"/>
            <w:left w:val="none" w:sz="0" w:space="0" w:color="auto"/>
            <w:bottom w:val="none" w:sz="0" w:space="0" w:color="auto"/>
            <w:right w:val="none" w:sz="0" w:space="0" w:color="auto"/>
          </w:divBdr>
        </w:div>
      </w:divsChild>
    </w:div>
    <w:div w:id="2070306021">
      <w:bodyDiv w:val="1"/>
      <w:marLeft w:val="0"/>
      <w:marRight w:val="0"/>
      <w:marTop w:val="0"/>
      <w:marBottom w:val="0"/>
      <w:divBdr>
        <w:top w:val="none" w:sz="0" w:space="0" w:color="auto"/>
        <w:left w:val="none" w:sz="0" w:space="0" w:color="auto"/>
        <w:bottom w:val="none" w:sz="0" w:space="0" w:color="auto"/>
        <w:right w:val="none" w:sz="0" w:space="0" w:color="auto"/>
      </w:divBdr>
      <w:divsChild>
        <w:div w:id="1814567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563</Words>
  <Characters>3214</Characters>
  <Application>Microsoft Office Word</Application>
  <DocSecurity>0</DocSecurity>
  <Lines>26</Lines>
  <Paragraphs>7</Paragraphs>
  <ScaleCrop>false</ScaleCrop>
  <Company>微软中国</Company>
  <LinksUpToDate>false</LinksUpToDate>
  <CharactersWithSpaces>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3</cp:revision>
  <dcterms:created xsi:type="dcterms:W3CDTF">2018-09-14T06:50:00Z</dcterms:created>
  <dcterms:modified xsi:type="dcterms:W3CDTF">2018-09-14T07:00:00Z</dcterms:modified>
</cp:coreProperties>
</file>