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A" w:rsidRPr="00ED55FA" w:rsidRDefault="00ED55FA" w:rsidP="00ED55FA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color w:val="055FAD"/>
          <w:kern w:val="36"/>
          <w:sz w:val="36"/>
          <w:szCs w:val="36"/>
        </w:rPr>
      </w:pPr>
      <w:r w:rsidRPr="00ED55FA">
        <w:rPr>
          <w:rFonts w:ascii="宋体" w:eastAsia="宋体" w:hAnsi="宋体" w:cs="宋体" w:hint="eastAsia"/>
          <w:b/>
          <w:bCs/>
          <w:color w:val="055FAD"/>
          <w:kern w:val="36"/>
          <w:sz w:val="36"/>
          <w:szCs w:val="36"/>
        </w:rPr>
        <w:t>白云区对产业杰出人才的扶持</w:t>
      </w:r>
    </w:p>
    <w:p w:rsidR="00ED55FA" w:rsidRPr="00ED55FA" w:rsidRDefault="00ED55FA" w:rsidP="00ED55FA">
      <w:pPr>
        <w:widowControl/>
        <w:shd w:val="clear" w:color="auto" w:fill="F3F5F6"/>
        <w:spacing w:line="465" w:lineRule="atLeast"/>
        <w:jc w:val="left"/>
        <w:rPr>
          <w:rFonts w:ascii="Microsoft Yahei" w:eastAsia="宋体" w:hAnsi="Microsoft Yahei" w:cs="宋体" w:hint="eastAsia"/>
          <w:color w:val="666666"/>
          <w:kern w:val="0"/>
          <w:szCs w:val="21"/>
        </w:rPr>
      </w:pP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>发布日期：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 xml:space="preserve">2017-12-14 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>来源：区投资促进办（区空港办）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>字体大小：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>大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>中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>小</w:t>
      </w:r>
      <w:r w:rsidRPr="00ED55FA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</w:p>
    <w:p w:rsidR="00ED55FA" w:rsidRPr="00ED55FA" w:rsidRDefault="00ED55FA" w:rsidP="00ED55FA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D55F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对为我区现代服务业、先进制造业、战略性新兴产业发展和传统产业转型升级</w:t>
      </w:r>
      <w:proofErr w:type="gramStart"/>
      <w:r w:rsidRPr="00ED55F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作出</w:t>
      </w:r>
      <w:proofErr w:type="gramEnd"/>
      <w:r w:rsidRPr="00ED55F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卓越贡献的个人，根据评选对象对我区经济社会发展的贡献程度，分三个等次，分别给予30万元、20万元、l0万元一次性薪酬补贴。每年评选一次，每次补贴名额原则上不超过6个。【《关于印发〈广州市白云区创新创业领军人才支持计划〉和〈广州市白云区产业领军人才奖励制度〉的通知（云组通〔2016〕16号）内《广州市白云区产业领军人才奖励制度》第二条】</w:t>
      </w:r>
    </w:p>
    <w:p w:rsidR="00AF5277" w:rsidRPr="00ED55FA" w:rsidRDefault="00AF5277">
      <w:bookmarkStart w:id="0" w:name="_GoBack"/>
      <w:bookmarkEnd w:id="0"/>
    </w:p>
    <w:sectPr w:rsidR="00AF5277" w:rsidRPr="00ED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E"/>
    <w:rsid w:val="00AF5277"/>
    <w:rsid w:val="00ED55FA"/>
    <w:rsid w:val="00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6271-3D34-4EDA-B84B-15148F91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hanbin001@qq.com</dc:creator>
  <cp:keywords/>
  <dc:description/>
  <cp:lastModifiedBy>hanbin001@qq.com</cp:lastModifiedBy>
  <cp:revision>3</cp:revision>
  <dcterms:created xsi:type="dcterms:W3CDTF">2018-05-03T04:41:00Z</dcterms:created>
  <dcterms:modified xsi:type="dcterms:W3CDTF">2018-05-03T04:41:00Z</dcterms:modified>
</cp:coreProperties>
</file>