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84A" w:rsidRPr="0024684A" w:rsidRDefault="0024684A" w:rsidP="0024684A">
      <w:pPr>
        <w:widowControl/>
        <w:jc w:val="center"/>
        <w:outlineLvl w:val="0"/>
        <w:rPr>
          <w:rFonts w:ascii="微软雅黑" w:eastAsia="微软雅黑" w:hAnsi="微软雅黑" w:cs="宋体"/>
          <w:b/>
          <w:bCs/>
          <w:color w:val="000000"/>
          <w:kern w:val="36"/>
          <w:sz w:val="54"/>
          <w:szCs w:val="54"/>
        </w:rPr>
      </w:pPr>
      <w:bookmarkStart w:id="0" w:name="_GoBack"/>
      <w:r w:rsidRPr="0024684A">
        <w:rPr>
          <w:rFonts w:ascii="微软雅黑" w:eastAsia="微软雅黑" w:hAnsi="微软雅黑" w:cs="宋体" w:hint="eastAsia"/>
          <w:b/>
          <w:bCs/>
          <w:color w:val="000000"/>
          <w:kern w:val="36"/>
          <w:sz w:val="54"/>
          <w:szCs w:val="54"/>
        </w:rPr>
        <w:t>武隆县引才及创业优惠政策摘要</w:t>
      </w:r>
    </w:p>
    <w:bookmarkEnd w:id="0"/>
    <w:p w:rsidR="0024684A" w:rsidRPr="0024684A" w:rsidRDefault="0024684A" w:rsidP="0024684A">
      <w:pPr>
        <w:widowControl/>
        <w:spacing w:after="225" w:line="540" w:lineRule="atLeast"/>
        <w:ind w:left="45" w:right="45" w:firstLine="450"/>
        <w:jc w:val="center"/>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武隆县引才及创业优惠政策摘要</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一、武隆</w:t>
      </w:r>
      <w:proofErr w:type="gramStart"/>
      <w:r w:rsidRPr="0024684A">
        <w:rPr>
          <w:rFonts w:ascii="宋体" w:eastAsia="宋体" w:hAnsi="宋体" w:cs="宋体" w:hint="eastAsia"/>
          <w:color w:val="000000"/>
          <w:kern w:val="0"/>
          <w:sz w:val="24"/>
          <w:szCs w:val="24"/>
        </w:rPr>
        <w:t>县关于</w:t>
      </w:r>
      <w:proofErr w:type="gramEnd"/>
      <w:r w:rsidRPr="0024684A">
        <w:rPr>
          <w:rFonts w:ascii="宋体" w:eastAsia="宋体" w:hAnsi="宋体" w:cs="宋体" w:hint="eastAsia"/>
          <w:color w:val="000000"/>
          <w:kern w:val="0"/>
          <w:sz w:val="24"/>
          <w:szCs w:val="24"/>
        </w:rPr>
        <w:t>深化改革扩大开放加快实施创新驱动发展战略的意见（摘录）</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（六）培养创新人才</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22．大力引进培育高端人才。对县政府引进的博士或副高职称以上的高层次人才，在县城提供人才公寓1套，同时在仙女山旅游度假区提供学术度假房1套，在武隆服务满10年且贡献突出的，可终身享受住房待遇。对正高职称、博士后以上人才，按协议一次性补助安家费10万元；对紧缺副高职称、博士、高级技师等人才，按协议一次性补助安家费5万元。根据项目研发需要，配套一定比例的研发启动经费。对引进的各</w:t>
      </w:r>
      <w:proofErr w:type="gramStart"/>
      <w:r w:rsidRPr="0024684A">
        <w:rPr>
          <w:rFonts w:ascii="宋体" w:eastAsia="宋体" w:hAnsi="宋体" w:cs="宋体" w:hint="eastAsia"/>
          <w:color w:val="000000"/>
          <w:kern w:val="0"/>
          <w:sz w:val="24"/>
          <w:szCs w:val="24"/>
        </w:rPr>
        <w:t>类创新</w:t>
      </w:r>
      <w:proofErr w:type="gramEnd"/>
      <w:r w:rsidRPr="0024684A">
        <w:rPr>
          <w:rFonts w:ascii="宋体" w:eastAsia="宋体" w:hAnsi="宋体" w:cs="宋体" w:hint="eastAsia"/>
          <w:color w:val="000000"/>
          <w:kern w:val="0"/>
          <w:sz w:val="24"/>
          <w:szCs w:val="24"/>
        </w:rPr>
        <w:t>人才，每年组织一次体检和疗养，配偶子女随调随迁，协助安置就业，优先安排入学。鼓励高端人才以咨询、兼职、客座、顾问、合作开发等方式参与我县重大科研活动。采取人才聘任、挂职等柔性方式引进的高端人才，可实行户口不迁、关系不转、来去自由的政策，对在</w:t>
      </w:r>
      <w:proofErr w:type="gramStart"/>
      <w:r w:rsidRPr="0024684A">
        <w:rPr>
          <w:rFonts w:ascii="宋体" w:eastAsia="宋体" w:hAnsi="宋体" w:cs="宋体" w:hint="eastAsia"/>
          <w:color w:val="000000"/>
          <w:kern w:val="0"/>
          <w:sz w:val="24"/>
          <w:szCs w:val="24"/>
        </w:rPr>
        <w:t>武期间</w:t>
      </w:r>
      <w:proofErr w:type="gramEnd"/>
      <w:r w:rsidRPr="0024684A">
        <w:rPr>
          <w:rFonts w:ascii="宋体" w:eastAsia="宋体" w:hAnsi="宋体" w:cs="宋体" w:hint="eastAsia"/>
          <w:color w:val="000000"/>
          <w:kern w:val="0"/>
          <w:sz w:val="24"/>
          <w:szCs w:val="24"/>
        </w:rPr>
        <w:t>做出突出贡献的予以奖励，获得“贡献奖”的奖励本人5万元，获得“十佳人才”称号的奖励本人1万元。对企业引进的高层次人才，县政府给予一定的奖补。</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二、关于进一步加强人才培养工作的意见（摘录）</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县政府设立引进人才专项基金100万元于县人才办，同时接受社会捐赠和从项目资金中提取人才引进专项资金，专门用于人才引进、资助、奖励等经费支出。</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三、武隆县人才公寓管理办法（摘录）</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lastRenderedPageBreak/>
        <w:t>申请条件及优惠政策第五条 凡本县新引进的紧缺专业或创新创业人才，在武隆县城没有住房的，均可申请租住人才公寓（往年引进的紧缺专业研究生及以上学历人员可以参照执行），经批准后，按程序办理相关手续。</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第八条 行政事业单位引进人才的租金，租期内由县人才发展专项资金补贴。国有企业引进人才，采取一事一议方式解决。</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四、武隆县科技副职培养管理办法（摘录）</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（三）挂职对象及方式挂职对象：根据县内各单位提出的具体工作需求，选拔和引进县外（包含武隆籍在外读书、工作的人）具备相应技术能力、资质和具有相应工作经历和业绩的人才或团队。</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方式：鼓励用人单位采取岗位聘用、项目合作、技术合作、课题研究等方式。</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（五）优惠政策科技副职除根据合同约定享受相应的报酬待遇外，还可享受以下优惠政策：</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（一）在武隆工作期间，由用人单位提供必要的工作和生活条件。</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（二）科技副职在武隆组织实施的科技开发项目，属县级科研项目可提供10万元以下科研启动经费，属市级科研项目可提供30万元以下科研启动经费，属国家级科研项目可提供50万元以下科研启动经费。</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（三）根据工作需要，科技副职可挂任用人单位副职领导干部，并参与班子成员分工。</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（四）科技副职挂职满两年，愿意长期在武隆工作并符合相关规定条件的，可按有关规定选拔任用为领导干部。</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五、武隆县企业家绿卡管理使用办法（摘录）</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（一）颁发对象</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1. 企业家绿卡（以下简称“绿卡”）颁发对象为县内外企业和投资者在我县注册成立独立法人的董事长和总经理。</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（四）享受待遇</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6. 绿卡持有者凭绿卡和本人有效身份证件游览武隆县5A级景区，每次可免5张门票（含持有者本人）。</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8. 由县中小企业担保公司和县兴农担保公司担保，有关银行给予绿卡持有者200万元以下的担保授信（房地产企业除外）。</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9. 公安部门依据绿卡持有者的申请，依法对绿卡持有者及配偶、子女办理户口迁入手续。绿卡持有者子女在武隆县内可自由择校就读，与本县学生享受同等待遇。</w:t>
      </w:r>
    </w:p>
    <w:p w:rsidR="0024684A" w:rsidRPr="0024684A" w:rsidRDefault="0024684A" w:rsidP="0024684A">
      <w:pPr>
        <w:widowControl/>
        <w:spacing w:after="225" w:line="540" w:lineRule="atLeast"/>
        <w:ind w:left="45" w:right="45" w:firstLine="450"/>
        <w:jc w:val="left"/>
        <w:rPr>
          <w:rFonts w:ascii="宋体" w:eastAsia="宋体" w:hAnsi="宋体" w:cs="宋体" w:hint="eastAsia"/>
          <w:color w:val="000000"/>
          <w:kern w:val="0"/>
          <w:sz w:val="24"/>
          <w:szCs w:val="24"/>
        </w:rPr>
      </w:pPr>
      <w:r w:rsidRPr="0024684A">
        <w:rPr>
          <w:rFonts w:ascii="宋体" w:eastAsia="宋体" w:hAnsi="宋体" w:cs="宋体" w:hint="eastAsia"/>
          <w:color w:val="000000"/>
          <w:kern w:val="0"/>
          <w:sz w:val="24"/>
          <w:szCs w:val="24"/>
        </w:rPr>
        <w:t>10. 县政府邀请绿卡持有者列席全县经济类工作会。在同等条件下优先推荐绿卡持有者参加县级以上劳动模范评选。</w:t>
      </w:r>
    </w:p>
    <w:p w:rsidR="00054A88" w:rsidRPr="0024684A" w:rsidRDefault="00054A88"/>
    <w:sectPr w:rsidR="00054A88" w:rsidRPr="00246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4A"/>
    <w:rsid w:val="00054A88"/>
    <w:rsid w:val="0024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65713-0427-4957-959A-F1BDDA94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4684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4684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684A"/>
    <w:rPr>
      <w:rFonts w:ascii="宋体" w:eastAsia="宋体" w:hAnsi="宋体" w:cs="宋体"/>
      <w:b/>
      <w:bCs/>
      <w:kern w:val="36"/>
      <w:sz w:val="48"/>
      <w:szCs w:val="48"/>
    </w:rPr>
  </w:style>
  <w:style w:type="character" w:customStyle="1" w:styleId="2Char">
    <w:name w:val="标题 2 Char"/>
    <w:basedOn w:val="a0"/>
    <w:link w:val="2"/>
    <w:uiPriority w:val="9"/>
    <w:rsid w:val="0024684A"/>
    <w:rPr>
      <w:rFonts w:ascii="宋体" w:eastAsia="宋体" w:hAnsi="宋体" w:cs="宋体"/>
      <w:b/>
      <w:bCs/>
      <w:kern w:val="0"/>
      <w:sz w:val="36"/>
      <w:szCs w:val="36"/>
    </w:rPr>
  </w:style>
  <w:style w:type="paragraph" w:styleId="a3">
    <w:name w:val="Normal (Web)"/>
    <w:basedOn w:val="a"/>
    <w:uiPriority w:val="99"/>
    <w:semiHidden/>
    <w:unhideWhenUsed/>
    <w:rsid w:val="0024684A"/>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24684A"/>
    <w:rPr>
      <w:sz w:val="18"/>
      <w:szCs w:val="18"/>
    </w:rPr>
  </w:style>
  <w:style w:type="character" w:customStyle="1" w:styleId="Char">
    <w:name w:val="批注框文本 Char"/>
    <w:basedOn w:val="a0"/>
    <w:link w:val="a4"/>
    <w:uiPriority w:val="99"/>
    <w:semiHidden/>
    <w:rsid w:val="002468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372130">
      <w:bodyDiv w:val="1"/>
      <w:marLeft w:val="0"/>
      <w:marRight w:val="0"/>
      <w:marTop w:val="0"/>
      <w:marBottom w:val="0"/>
      <w:divBdr>
        <w:top w:val="none" w:sz="0" w:space="0" w:color="auto"/>
        <w:left w:val="none" w:sz="0" w:space="0" w:color="auto"/>
        <w:bottom w:val="none" w:sz="0" w:space="0" w:color="auto"/>
        <w:right w:val="none" w:sz="0" w:space="0" w:color="auto"/>
      </w:divBdr>
      <w:divsChild>
        <w:div w:id="1844661525">
          <w:marLeft w:val="0"/>
          <w:marRight w:val="0"/>
          <w:marTop w:val="0"/>
          <w:marBottom w:val="450"/>
          <w:divBdr>
            <w:top w:val="none" w:sz="0" w:space="0" w:color="auto"/>
            <w:left w:val="none" w:sz="0" w:space="0" w:color="auto"/>
            <w:bottom w:val="single" w:sz="6" w:space="23" w:color="CCCCCC"/>
            <w:right w:val="none" w:sz="0" w:space="0" w:color="auto"/>
          </w:divBdr>
        </w:div>
        <w:div w:id="104151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2018-05-17T04:20:00Z</dcterms:created>
  <dcterms:modified xsi:type="dcterms:W3CDTF">2018-05-17T04:21:00Z</dcterms:modified>
</cp:coreProperties>
</file>