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862" w:rsidRPr="00D90862" w:rsidRDefault="00D90862" w:rsidP="00D90862">
      <w:pPr>
        <w:widowControl/>
        <w:spacing w:line="600" w:lineRule="exact"/>
        <w:jc w:val="center"/>
        <w:rPr>
          <w:rFonts w:ascii="宋体" w:eastAsia="宋体" w:hAnsi="宋体" w:cs="宋体"/>
          <w:kern w:val="0"/>
          <w:szCs w:val="24"/>
        </w:rPr>
      </w:pPr>
      <w:r w:rsidRPr="00D90862">
        <w:rPr>
          <w:rFonts w:ascii="Times New Roman" w:eastAsia="方正小标宋简体" w:hAnsi="Times New Roman" w:cs="宋体" w:hint="eastAsia"/>
          <w:kern w:val="0"/>
          <w:sz w:val="44"/>
          <w:szCs w:val="44"/>
        </w:rPr>
        <w:t>包头市高校毕业生就业资金使用管理办法</w:t>
      </w:r>
    </w:p>
    <w:p w:rsidR="00D90862" w:rsidRPr="00D90862" w:rsidRDefault="00D90862" w:rsidP="00D90862">
      <w:pPr>
        <w:widowControl/>
        <w:spacing w:line="600" w:lineRule="exact"/>
        <w:ind w:firstLineChars="200" w:firstLine="640"/>
        <w:jc w:val="left"/>
        <w:rPr>
          <w:rFonts w:ascii="宋体" w:eastAsia="宋体" w:hAnsi="宋体" w:cs="宋体"/>
          <w:kern w:val="0"/>
          <w:szCs w:val="24"/>
        </w:rPr>
      </w:pPr>
      <w:r w:rsidRPr="00D90862">
        <w:rPr>
          <w:rFonts w:ascii="Times New Roman" w:eastAsia="仿宋_GB2312" w:hAnsi="Times New Roman" w:cs="Times New Roman"/>
          <w:kern w:val="0"/>
          <w:sz w:val="32"/>
        </w:rPr>
        <w:t> </w:t>
      </w:r>
    </w:p>
    <w:p w:rsidR="00D90862" w:rsidRPr="00D90862" w:rsidRDefault="00D90862" w:rsidP="00D90862">
      <w:pPr>
        <w:widowControl/>
        <w:spacing w:line="600" w:lineRule="exact"/>
        <w:jc w:val="center"/>
        <w:rPr>
          <w:rFonts w:ascii="宋体" w:eastAsia="宋体" w:hAnsi="宋体" w:cs="宋体"/>
          <w:kern w:val="0"/>
          <w:szCs w:val="24"/>
        </w:rPr>
      </w:pPr>
      <w:r w:rsidRPr="00D90862">
        <w:rPr>
          <w:rFonts w:ascii="Times New Roman" w:eastAsia="黑体" w:hAnsi="Times New Roman" w:cs="宋体" w:hint="eastAsia"/>
          <w:kern w:val="0"/>
          <w:sz w:val="32"/>
        </w:rPr>
        <w:t>第一章</w:t>
      </w:r>
      <w:r w:rsidRPr="00D90862">
        <w:rPr>
          <w:rFonts w:ascii="Times New Roman" w:eastAsia="黑体" w:hAnsi="Times New Roman" w:cs="Times New Roman"/>
          <w:kern w:val="0"/>
          <w:sz w:val="32"/>
        </w:rPr>
        <w:t xml:space="preserve"> </w:t>
      </w:r>
      <w:r w:rsidRPr="00D90862">
        <w:rPr>
          <w:rFonts w:ascii="Times New Roman" w:eastAsia="黑体" w:hAnsi="Times New Roman" w:cs="宋体" w:hint="eastAsia"/>
          <w:kern w:val="0"/>
          <w:sz w:val="32"/>
        </w:rPr>
        <w:t>总</w:t>
      </w:r>
      <w:r w:rsidRPr="00D90862">
        <w:rPr>
          <w:rFonts w:ascii="Times New Roman" w:eastAsia="黑体" w:hAnsi="Times New Roman" w:cs="Times New Roman"/>
          <w:kern w:val="0"/>
          <w:sz w:val="32"/>
        </w:rPr>
        <w:t xml:space="preserve">  </w:t>
      </w:r>
      <w:r w:rsidRPr="00D90862">
        <w:rPr>
          <w:rFonts w:ascii="Times New Roman" w:eastAsia="黑体" w:hAnsi="Times New Roman" w:cs="宋体" w:hint="eastAsia"/>
          <w:kern w:val="0"/>
          <w:sz w:val="32"/>
        </w:rPr>
        <w:t>则</w:t>
      </w:r>
    </w:p>
    <w:p w:rsidR="00D90862" w:rsidRPr="00D90862" w:rsidRDefault="00D90862" w:rsidP="00D90862">
      <w:pPr>
        <w:widowControl/>
        <w:spacing w:line="600" w:lineRule="exact"/>
        <w:ind w:firstLineChars="200" w:firstLine="643"/>
        <w:jc w:val="left"/>
        <w:rPr>
          <w:rFonts w:ascii="宋体" w:eastAsia="宋体" w:hAnsi="宋体" w:cs="宋体"/>
          <w:kern w:val="0"/>
          <w:szCs w:val="24"/>
        </w:rPr>
      </w:pPr>
      <w:r w:rsidRPr="00D90862">
        <w:rPr>
          <w:rFonts w:ascii="Times New Roman" w:eastAsia="仿宋_GB2312" w:hAnsi="Times New Roman" w:cs="宋体" w:hint="eastAsia"/>
          <w:b/>
          <w:bCs/>
          <w:kern w:val="0"/>
          <w:sz w:val="32"/>
        </w:rPr>
        <w:t>第一条</w:t>
      </w:r>
      <w:r w:rsidRPr="00D90862">
        <w:rPr>
          <w:rFonts w:ascii="Times New Roman" w:eastAsia="仿宋_GB2312" w:hAnsi="Times New Roman" w:cs="Times New Roman"/>
          <w:kern w:val="0"/>
          <w:sz w:val="32"/>
        </w:rPr>
        <w:t xml:space="preserve"> </w:t>
      </w:r>
      <w:r w:rsidRPr="00D90862">
        <w:rPr>
          <w:rFonts w:ascii="Times New Roman" w:eastAsia="仿宋" w:hAnsi="Times New Roman" w:cs="Times New Roman"/>
          <w:kern w:val="0"/>
          <w:sz w:val="32"/>
          <w:szCs w:val="32"/>
        </w:rPr>
        <w:t xml:space="preserve"> </w:t>
      </w:r>
      <w:r w:rsidRPr="00D90862">
        <w:rPr>
          <w:rFonts w:ascii="Times New Roman" w:eastAsia="仿宋" w:hAnsi="Times New Roman" w:cs="宋体" w:hint="eastAsia"/>
          <w:kern w:val="0"/>
          <w:sz w:val="32"/>
          <w:szCs w:val="32"/>
        </w:rPr>
        <w:t>为深入贯彻落实党的十九大会议精神，切实加强高校毕业生就业资金管理，提高资金使用的安全性、规范性，促进高校毕业生就业创业，根据财政部、人力资源社会保障部《关于印发就业补助资金管理暂行办法的的通知》（财社〔</w:t>
      </w:r>
      <w:r w:rsidRPr="00D90862">
        <w:rPr>
          <w:rFonts w:ascii="Times New Roman" w:eastAsia="仿宋" w:hAnsi="Times New Roman" w:cs="Times New Roman"/>
          <w:kern w:val="0"/>
          <w:sz w:val="32"/>
          <w:szCs w:val="32"/>
        </w:rPr>
        <w:t>2017</w:t>
      </w:r>
      <w:r w:rsidRPr="00D90862">
        <w:rPr>
          <w:rFonts w:ascii="Times New Roman" w:eastAsia="仿宋" w:hAnsi="Times New Roman" w:cs="宋体" w:hint="eastAsia"/>
          <w:kern w:val="0"/>
          <w:sz w:val="32"/>
          <w:szCs w:val="32"/>
        </w:rPr>
        <w:t>〕</w:t>
      </w:r>
      <w:r w:rsidRPr="00D90862">
        <w:rPr>
          <w:rFonts w:ascii="Times New Roman" w:eastAsia="仿宋" w:hAnsi="Times New Roman" w:cs="Times New Roman"/>
          <w:kern w:val="0"/>
          <w:sz w:val="32"/>
          <w:szCs w:val="32"/>
        </w:rPr>
        <w:t>164</w:t>
      </w:r>
      <w:r w:rsidRPr="00D90862">
        <w:rPr>
          <w:rFonts w:ascii="Times New Roman" w:eastAsia="仿宋" w:hAnsi="Times New Roman" w:cs="宋体" w:hint="eastAsia"/>
          <w:kern w:val="0"/>
          <w:sz w:val="32"/>
          <w:szCs w:val="32"/>
        </w:rPr>
        <w:t>号），自治区财政厅、人社厅《内蒙古自治区高校毕业生“三支一扶”计划</w:t>
      </w:r>
      <w:r w:rsidRPr="00D90862">
        <w:rPr>
          <w:rFonts w:ascii="Times New Roman" w:eastAsia="仿宋" w:hAnsi="Times New Roman" w:cs="Times New Roman"/>
          <w:kern w:val="0"/>
          <w:sz w:val="32"/>
          <w:szCs w:val="32"/>
        </w:rPr>
        <w:t xml:space="preserve"> </w:t>
      </w:r>
      <w:r w:rsidRPr="00D90862">
        <w:rPr>
          <w:rFonts w:ascii="Times New Roman" w:eastAsia="仿宋" w:hAnsi="Times New Roman" w:cs="宋体" w:hint="eastAsia"/>
          <w:kern w:val="0"/>
          <w:sz w:val="32"/>
          <w:szCs w:val="32"/>
        </w:rPr>
        <w:t>社区民生工作志愿服务计划补助资金管理办法》（内财社规〔</w:t>
      </w:r>
      <w:r w:rsidRPr="00D90862">
        <w:rPr>
          <w:rFonts w:ascii="Times New Roman" w:eastAsia="仿宋" w:hAnsi="Times New Roman" w:cs="Times New Roman"/>
          <w:kern w:val="0"/>
          <w:sz w:val="32"/>
          <w:szCs w:val="32"/>
        </w:rPr>
        <w:t>2017</w:t>
      </w:r>
      <w:r w:rsidRPr="00D90862">
        <w:rPr>
          <w:rFonts w:ascii="Times New Roman" w:eastAsia="仿宋" w:hAnsi="Times New Roman" w:cs="宋体" w:hint="eastAsia"/>
          <w:kern w:val="0"/>
          <w:sz w:val="32"/>
          <w:szCs w:val="32"/>
        </w:rPr>
        <w:t>〕</w:t>
      </w:r>
      <w:r w:rsidRPr="00D90862">
        <w:rPr>
          <w:rFonts w:ascii="Times New Roman" w:eastAsia="仿宋" w:hAnsi="Times New Roman" w:cs="Times New Roman"/>
          <w:kern w:val="0"/>
          <w:sz w:val="32"/>
          <w:szCs w:val="32"/>
        </w:rPr>
        <w:t>13</w:t>
      </w:r>
      <w:r w:rsidRPr="00D90862">
        <w:rPr>
          <w:rFonts w:ascii="Times New Roman" w:eastAsia="仿宋" w:hAnsi="Times New Roman" w:cs="宋体" w:hint="eastAsia"/>
          <w:kern w:val="0"/>
          <w:sz w:val="32"/>
          <w:szCs w:val="32"/>
        </w:rPr>
        <w:t>号），自治区人社厅《关于进一步加强专项资金监管工作的通知》（内人社办发〔</w:t>
      </w:r>
      <w:r w:rsidRPr="00D90862">
        <w:rPr>
          <w:rFonts w:ascii="Times New Roman" w:eastAsia="仿宋" w:hAnsi="Times New Roman" w:cs="Times New Roman"/>
          <w:kern w:val="0"/>
          <w:sz w:val="32"/>
          <w:szCs w:val="32"/>
        </w:rPr>
        <w:t>2017</w:t>
      </w:r>
      <w:r w:rsidRPr="00D90862">
        <w:rPr>
          <w:rFonts w:ascii="Times New Roman" w:eastAsia="仿宋" w:hAnsi="Times New Roman" w:cs="宋体" w:hint="eastAsia"/>
          <w:kern w:val="0"/>
          <w:sz w:val="32"/>
          <w:szCs w:val="32"/>
        </w:rPr>
        <w:t>〕</w:t>
      </w:r>
      <w:r w:rsidRPr="00D90862">
        <w:rPr>
          <w:rFonts w:ascii="Times New Roman" w:eastAsia="仿宋" w:hAnsi="Times New Roman" w:cs="Times New Roman"/>
          <w:kern w:val="0"/>
          <w:sz w:val="32"/>
          <w:szCs w:val="32"/>
        </w:rPr>
        <w:t>23</w:t>
      </w:r>
      <w:r w:rsidRPr="00D90862">
        <w:rPr>
          <w:rFonts w:ascii="Times New Roman" w:eastAsia="仿宋" w:hAnsi="Times New Roman" w:cs="宋体" w:hint="eastAsia"/>
          <w:kern w:val="0"/>
          <w:sz w:val="32"/>
          <w:szCs w:val="32"/>
        </w:rPr>
        <w:t>号）等有关规定，结合我市实际，制定本办法。</w:t>
      </w:r>
    </w:p>
    <w:p w:rsidR="00D90862" w:rsidRPr="00D90862" w:rsidRDefault="00D90862" w:rsidP="00D90862">
      <w:pPr>
        <w:widowControl/>
        <w:spacing w:line="600" w:lineRule="exact"/>
        <w:ind w:firstLineChars="200" w:firstLine="643"/>
        <w:jc w:val="left"/>
        <w:rPr>
          <w:rFonts w:ascii="宋体" w:eastAsia="宋体" w:hAnsi="宋体" w:cs="宋体"/>
          <w:kern w:val="0"/>
          <w:szCs w:val="24"/>
        </w:rPr>
      </w:pPr>
      <w:r w:rsidRPr="00D90862">
        <w:rPr>
          <w:rFonts w:ascii="Times New Roman" w:eastAsia="仿宋_GB2312" w:hAnsi="Times New Roman" w:cs="宋体" w:hint="eastAsia"/>
          <w:b/>
          <w:bCs/>
          <w:kern w:val="0"/>
          <w:sz w:val="32"/>
        </w:rPr>
        <w:t>第二条</w:t>
      </w:r>
      <w:r w:rsidRPr="00D90862">
        <w:rPr>
          <w:rFonts w:ascii="Times New Roman" w:eastAsia="仿宋_GB2312" w:hAnsi="Times New Roman" w:cs="Times New Roman"/>
          <w:kern w:val="0"/>
          <w:sz w:val="32"/>
        </w:rPr>
        <w:t xml:space="preserve"> </w:t>
      </w:r>
      <w:r w:rsidRPr="00D90862">
        <w:rPr>
          <w:rFonts w:ascii="Times New Roman" w:eastAsia="仿宋_GB2312" w:hAnsi="Times New Roman" w:cs="宋体" w:hint="eastAsia"/>
          <w:kern w:val="0"/>
          <w:sz w:val="32"/>
        </w:rPr>
        <w:t>高校毕业生就业资金包括</w:t>
      </w:r>
      <w:r w:rsidRPr="00D90862">
        <w:rPr>
          <w:rFonts w:ascii="Times New Roman" w:eastAsia="仿宋" w:hAnsi="Times New Roman" w:cs="宋体" w:hint="eastAsia"/>
          <w:kern w:val="0"/>
          <w:sz w:val="32"/>
          <w:szCs w:val="32"/>
        </w:rPr>
        <w:t>高校毕业生就业创业服务专项资金；“三支一扶”、社区民生志愿者、大学生公共服务岗位（简称大学生公岗）生活和保险补贴；中小企业储备高校毕业生、就业见习高校毕业生生活补贴；</w:t>
      </w:r>
      <w:r w:rsidRPr="00D90862">
        <w:rPr>
          <w:rFonts w:ascii="Times New Roman" w:eastAsia="仿宋_GB2312" w:hAnsi="Times New Roman" w:cs="宋体" w:hint="eastAsia"/>
          <w:kern w:val="0"/>
          <w:sz w:val="32"/>
          <w:szCs w:val="32"/>
        </w:rPr>
        <w:t>高校毕业生</w:t>
      </w:r>
      <w:r w:rsidRPr="00D90862">
        <w:rPr>
          <w:rFonts w:ascii="Times New Roman" w:eastAsia="仿宋" w:hAnsi="Times New Roman" w:cs="宋体" w:hint="eastAsia"/>
          <w:kern w:val="0"/>
          <w:sz w:val="32"/>
          <w:szCs w:val="32"/>
        </w:rPr>
        <w:t>求职创业补贴。</w:t>
      </w:r>
    </w:p>
    <w:p w:rsidR="00D90862" w:rsidRPr="00D90862" w:rsidRDefault="00D90862" w:rsidP="00D90862">
      <w:pPr>
        <w:widowControl/>
        <w:spacing w:line="600" w:lineRule="exact"/>
        <w:ind w:firstLineChars="200" w:firstLine="643"/>
        <w:jc w:val="left"/>
        <w:rPr>
          <w:rFonts w:ascii="宋体" w:eastAsia="宋体" w:hAnsi="宋体" w:cs="宋体"/>
          <w:kern w:val="0"/>
          <w:szCs w:val="24"/>
        </w:rPr>
      </w:pPr>
      <w:r w:rsidRPr="00D90862">
        <w:rPr>
          <w:rFonts w:ascii="Times New Roman" w:eastAsia="仿宋" w:hAnsi="Times New Roman" w:cs="宋体" w:hint="eastAsia"/>
          <w:b/>
          <w:bCs/>
          <w:kern w:val="0"/>
          <w:sz w:val="32"/>
          <w:szCs w:val="32"/>
        </w:rPr>
        <w:t>第三条</w:t>
      </w:r>
      <w:r w:rsidRPr="00D90862">
        <w:rPr>
          <w:rFonts w:ascii="Times New Roman" w:eastAsia="仿宋_GB2312" w:hAnsi="Times New Roman" w:cs="Times New Roman"/>
          <w:b/>
          <w:bCs/>
          <w:kern w:val="0"/>
          <w:sz w:val="32"/>
        </w:rPr>
        <w:t xml:space="preserve"> </w:t>
      </w:r>
      <w:r w:rsidRPr="00D90862">
        <w:rPr>
          <w:rFonts w:ascii="Times New Roman" w:eastAsia="仿宋_GB2312" w:hAnsi="Times New Roman" w:cs="宋体" w:hint="eastAsia"/>
          <w:kern w:val="0"/>
          <w:sz w:val="32"/>
        </w:rPr>
        <w:t>高校毕业生就业资金按照统筹安排、突出重点、注重效益的原则进行科学管理和使用。坚持专款专用的原则，严格按规定的用途、范围和程序使用。资金申请申领程序确保科学、严密，审核支付程序阳光、透明。</w:t>
      </w:r>
    </w:p>
    <w:p w:rsidR="00D90862" w:rsidRPr="00D90862" w:rsidRDefault="00D90862" w:rsidP="00D90862">
      <w:pPr>
        <w:widowControl/>
        <w:spacing w:line="600" w:lineRule="exact"/>
        <w:jc w:val="center"/>
        <w:rPr>
          <w:rFonts w:ascii="宋体" w:eastAsia="宋体" w:hAnsi="宋体" w:cs="宋体"/>
          <w:kern w:val="0"/>
          <w:szCs w:val="24"/>
        </w:rPr>
      </w:pPr>
      <w:r w:rsidRPr="00D90862">
        <w:rPr>
          <w:rFonts w:ascii="Times New Roman" w:eastAsia="黑体" w:hAnsi="Times New Roman" w:cs="Times New Roman"/>
          <w:kern w:val="0"/>
          <w:sz w:val="32"/>
        </w:rPr>
        <w:t> </w:t>
      </w:r>
    </w:p>
    <w:p w:rsidR="00D90862" w:rsidRPr="00D90862" w:rsidRDefault="00D90862" w:rsidP="00D90862">
      <w:pPr>
        <w:widowControl/>
        <w:spacing w:line="600" w:lineRule="exact"/>
        <w:jc w:val="center"/>
        <w:rPr>
          <w:rFonts w:ascii="宋体" w:eastAsia="宋体" w:hAnsi="宋体" w:cs="宋体"/>
          <w:kern w:val="0"/>
          <w:szCs w:val="24"/>
        </w:rPr>
      </w:pPr>
      <w:r w:rsidRPr="00D90862">
        <w:rPr>
          <w:rFonts w:ascii="Times New Roman" w:eastAsia="黑体" w:hAnsi="Times New Roman" w:cs="宋体" w:hint="eastAsia"/>
          <w:kern w:val="0"/>
          <w:sz w:val="32"/>
        </w:rPr>
        <w:lastRenderedPageBreak/>
        <w:t>第二章</w:t>
      </w:r>
      <w:r w:rsidRPr="00D90862">
        <w:rPr>
          <w:rFonts w:ascii="Times New Roman" w:eastAsia="黑体" w:hAnsi="Times New Roman" w:cs="Times New Roman"/>
          <w:kern w:val="0"/>
          <w:sz w:val="32"/>
        </w:rPr>
        <w:t xml:space="preserve">  </w:t>
      </w:r>
      <w:r w:rsidRPr="00D90862">
        <w:rPr>
          <w:rFonts w:ascii="Times New Roman" w:eastAsia="黑体" w:hAnsi="Times New Roman" w:cs="宋体" w:hint="eastAsia"/>
          <w:kern w:val="0"/>
          <w:sz w:val="32"/>
        </w:rPr>
        <w:t>使用范围</w:t>
      </w:r>
    </w:p>
    <w:p w:rsidR="00D90862" w:rsidRPr="00D90862" w:rsidRDefault="00D90862" w:rsidP="00D90862">
      <w:pPr>
        <w:widowControl/>
        <w:spacing w:line="600" w:lineRule="exact"/>
        <w:ind w:firstLineChars="200" w:firstLine="643"/>
        <w:jc w:val="left"/>
        <w:rPr>
          <w:rFonts w:ascii="宋体" w:eastAsia="宋体" w:hAnsi="宋体" w:cs="宋体"/>
          <w:kern w:val="0"/>
          <w:szCs w:val="24"/>
        </w:rPr>
      </w:pPr>
      <w:r w:rsidRPr="00D90862">
        <w:rPr>
          <w:rFonts w:ascii="Times New Roman" w:eastAsia="仿宋_GB2312" w:hAnsi="Times New Roman" w:cs="宋体" w:hint="eastAsia"/>
          <w:b/>
          <w:bCs/>
          <w:kern w:val="0"/>
          <w:sz w:val="32"/>
        </w:rPr>
        <w:t>第四条</w:t>
      </w:r>
      <w:r w:rsidRPr="00D90862">
        <w:rPr>
          <w:rFonts w:ascii="Times New Roman" w:eastAsia="仿宋_GB2312" w:hAnsi="Times New Roman" w:cs="Times New Roman"/>
          <w:kern w:val="0"/>
          <w:sz w:val="32"/>
        </w:rPr>
        <w:t xml:space="preserve"> </w:t>
      </w:r>
      <w:r w:rsidRPr="00D90862">
        <w:rPr>
          <w:rFonts w:ascii="Times New Roman" w:eastAsia="仿宋_GB2312" w:hAnsi="Times New Roman" w:cs="宋体" w:hint="eastAsia"/>
          <w:kern w:val="0"/>
          <w:sz w:val="32"/>
        </w:rPr>
        <w:t>高校毕业生就业创业服务专项资金，</w:t>
      </w:r>
      <w:r w:rsidRPr="00D90862">
        <w:rPr>
          <w:rFonts w:ascii="仿宋" w:eastAsia="仿宋" w:hAnsi="仿宋" w:cs="仿宋" w:hint="eastAsia"/>
          <w:kern w:val="0"/>
          <w:sz w:val="32"/>
          <w:szCs w:val="32"/>
        </w:rPr>
        <w:t>主要用于落实和保障高校毕业生就业创业相关政策、创业园和孵化基地建设、公共就业创业培训（实训）基地和就业见习基地建设、就业创业信息网络平台建设、就业创业服务等工作。</w:t>
      </w:r>
    </w:p>
    <w:p w:rsidR="00D90862" w:rsidRPr="00D90862" w:rsidRDefault="00D90862" w:rsidP="00D90862">
      <w:pPr>
        <w:widowControl/>
        <w:spacing w:line="600" w:lineRule="exact"/>
        <w:ind w:firstLineChars="200" w:firstLine="643"/>
        <w:jc w:val="left"/>
        <w:rPr>
          <w:rFonts w:ascii="宋体" w:eastAsia="宋体" w:hAnsi="宋体" w:cs="宋体"/>
          <w:kern w:val="0"/>
          <w:szCs w:val="24"/>
        </w:rPr>
      </w:pPr>
      <w:r w:rsidRPr="00D90862">
        <w:rPr>
          <w:rFonts w:ascii="Times New Roman" w:eastAsia="仿宋_GB2312" w:hAnsi="Times New Roman" w:cs="宋体" w:hint="eastAsia"/>
          <w:b/>
          <w:bCs/>
          <w:kern w:val="0"/>
          <w:sz w:val="32"/>
        </w:rPr>
        <w:t>第五条</w:t>
      </w:r>
      <w:r w:rsidRPr="00D90862">
        <w:rPr>
          <w:rFonts w:ascii="Times New Roman" w:eastAsia="仿宋_GB2312" w:hAnsi="Times New Roman" w:cs="Times New Roman"/>
          <w:kern w:val="0"/>
          <w:sz w:val="32"/>
        </w:rPr>
        <w:t xml:space="preserve"> </w:t>
      </w:r>
      <w:r w:rsidRPr="00D90862">
        <w:rPr>
          <w:rFonts w:ascii="Times New Roman" w:eastAsia="仿宋_GB2312" w:hAnsi="Times New Roman" w:cs="宋体" w:hint="eastAsia"/>
          <w:kern w:val="0"/>
          <w:sz w:val="32"/>
        </w:rPr>
        <w:t>“三支一扶”、社区民生志愿者、大学生公岗、中小企业储备高校毕业生、就业见习高校毕业生生活和保险补贴，用于发放“三支一扶”、社区民生志愿者、大学生公岗、中小企业储备高校毕业生、就业见习高校毕业生服务、见习期间的生活补助、安家费、办理相应的社会保险。</w:t>
      </w:r>
    </w:p>
    <w:p w:rsidR="00D90862" w:rsidRPr="00D90862" w:rsidRDefault="00D90862" w:rsidP="00D90862">
      <w:pPr>
        <w:widowControl/>
        <w:spacing w:line="600" w:lineRule="exact"/>
        <w:ind w:firstLineChars="200" w:firstLine="643"/>
        <w:jc w:val="left"/>
        <w:rPr>
          <w:rFonts w:ascii="宋体" w:eastAsia="宋体" w:hAnsi="宋体" w:cs="宋体"/>
          <w:kern w:val="0"/>
          <w:szCs w:val="24"/>
        </w:rPr>
      </w:pPr>
      <w:r w:rsidRPr="00D90862">
        <w:rPr>
          <w:rFonts w:ascii="Times New Roman" w:eastAsia="仿宋_GB2312" w:hAnsi="Times New Roman" w:cs="宋体" w:hint="eastAsia"/>
          <w:b/>
          <w:bCs/>
          <w:kern w:val="0"/>
          <w:sz w:val="32"/>
        </w:rPr>
        <w:t>第六条</w:t>
      </w:r>
      <w:r w:rsidRPr="00D90862">
        <w:rPr>
          <w:rFonts w:ascii="Times New Roman" w:eastAsia="仿宋_GB2312" w:hAnsi="Times New Roman" w:cs="Times New Roman"/>
          <w:kern w:val="0"/>
          <w:sz w:val="32"/>
        </w:rPr>
        <w:t xml:space="preserve"> </w:t>
      </w:r>
      <w:r w:rsidRPr="00D90862">
        <w:rPr>
          <w:rFonts w:ascii="Times New Roman" w:eastAsia="仿宋_GB2312" w:hAnsi="Times New Roman" w:cs="宋体" w:hint="eastAsia"/>
          <w:kern w:val="0"/>
          <w:sz w:val="32"/>
        </w:rPr>
        <w:t>求职创业补贴，用于为在毕业年度有就业创业意愿并积极求职创业的低保家庭、残疾及获得国家助学贷款的高校毕业生，发放一次性求职创业补贴。</w:t>
      </w:r>
    </w:p>
    <w:p w:rsidR="00D90862" w:rsidRPr="00D90862" w:rsidRDefault="00D90862" w:rsidP="00D90862">
      <w:pPr>
        <w:widowControl/>
        <w:spacing w:line="600" w:lineRule="exact"/>
        <w:jc w:val="center"/>
        <w:rPr>
          <w:rFonts w:ascii="宋体" w:eastAsia="宋体" w:hAnsi="宋体" w:cs="宋体"/>
          <w:kern w:val="0"/>
          <w:szCs w:val="24"/>
        </w:rPr>
      </w:pPr>
      <w:r w:rsidRPr="00D90862">
        <w:rPr>
          <w:rFonts w:ascii="Times New Roman" w:eastAsia="黑体" w:hAnsi="Times New Roman" w:cs="Times New Roman"/>
          <w:kern w:val="0"/>
          <w:sz w:val="32"/>
        </w:rPr>
        <w:t> </w:t>
      </w:r>
    </w:p>
    <w:p w:rsidR="00D90862" w:rsidRPr="00D90862" w:rsidRDefault="00D90862" w:rsidP="00D90862">
      <w:pPr>
        <w:widowControl/>
        <w:spacing w:line="600" w:lineRule="exact"/>
        <w:jc w:val="center"/>
        <w:rPr>
          <w:rFonts w:ascii="宋体" w:eastAsia="宋体" w:hAnsi="宋体" w:cs="宋体"/>
          <w:kern w:val="0"/>
          <w:szCs w:val="24"/>
        </w:rPr>
      </w:pPr>
      <w:r w:rsidRPr="00D90862">
        <w:rPr>
          <w:rFonts w:ascii="Times New Roman" w:eastAsia="黑体" w:hAnsi="Times New Roman" w:cs="宋体" w:hint="eastAsia"/>
          <w:kern w:val="0"/>
          <w:sz w:val="32"/>
        </w:rPr>
        <w:t>第三章</w:t>
      </w:r>
      <w:r w:rsidRPr="00D90862">
        <w:rPr>
          <w:rFonts w:ascii="Times New Roman" w:eastAsia="黑体" w:hAnsi="Times New Roman" w:cs="Times New Roman"/>
          <w:kern w:val="0"/>
          <w:sz w:val="32"/>
        </w:rPr>
        <w:t xml:space="preserve"> </w:t>
      </w:r>
      <w:r w:rsidRPr="00D90862">
        <w:rPr>
          <w:rFonts w:ascii="Times New Roman" w:eastAsia="黑体" w:hAnsi="Times New Roman" w:cs="宋体" w:hint="eastAsia"/>
          <w:kern w:val="0"/>
          <w:sz w:val="32"/>
        </w:rPr>
        <w:t>拨付审批流程</w:t>
      </w:r>
    </w:p>
    <w:p w:rsidR="00D90862" w:rsidRPr="00D90862" w:rsidRDefault="00D90862" w:rsidP="00D90862">
      <w:pPr>
        <w:widowControl/>
        <w:spacing w:line="600" w:lineRule="exact"/>
        <w:ind w:firstLineChars="200" w:firstLine="643"/>
        <w:jc w:val="left"/>
        <w:rPr>
          <w:rFonts w:ascii="宋体" w:eastAsia="宋体" w:hAnsi="宋体" w:cs="宋体"/>
          <w:kern w:val="0"/>
          <w:szCs w:val="24"/>
        </w:rPr>
      </w:pPr>
      <w:r w:rsidRPr="00D90862">
        <w:rPr>
          <w:rFonts w:ascii="Times New Roman" w:eastAsia="仿宋_GB2312" w:hAnsi="Times New Roman" w:cs="宋体" w:hint="eastAsia"/>
          <w:b/>
          <w:bCs/>
          <w:kern w:val="0"/>
          <w:sz w:val="32"/>
        </w:rPr>
        <w:t>第七条</w:t>
      </w:r>
      <w:r w:rsidRPr="00D90862">
        <w:rPr>
          <w:rFonts w:ascii="Times New Roman" w:eastAsia="仿宋_GB2312" w:hAnsi="Times New Roman" w:cs="Times New Roman"/>
          <w:b/>
          <w:bCs/>
          <w:kern w:val="0"/>
          <w:sz w:val="32"/>
        </w:rPr>
        <w:t xml:space="preserve"> </w:t>
      </w:r>
      <w:r w:rsidRPr="00D90862">
        <w:rPr>
          <w:rFonts w:ascii="Times New Roman" w:eastAsia="仿宋_GB2312" w:hAnsi="Times New Roman" w:cs="宋体" w:hint="eastAsia"/>
          <w:kern w:val="0"/>
          <w:sz w:val="32"/>
        </w:rPr>
        <w:t>高校毕业生就业创业服务专项资金，由经费申请单位向市人社局提出报告。内容包括事由、资金用途、金额等。经市人社局大学生就业办审核，规划财务科复审，人社局长办公会研究通过后报市财政局审核拨付。</w:t>
      </w:r>
    </w:p>
    <w:p w:rsidR="00D90862" w:rsidRPr="00D90862" w:rsidRDefault="00D90862" w:rsidP="00D90862">
      <w:pPr>
        <w:widowControl/>
        <w:spacing w:line="600" w:lineRule="exact"/>
        <w:ind w:firstLineChars="200" w:firstLine="640"/>
        <w:jc w:val="left"/>
        <w:rPr>
          <w:rFonts w:ascii="宋体" w:eastAsia="宋体" w:hAnsi="宋体" w:cs="宋体"/>
          <w:kern w:val="0"/>
          <w:szCs w:val="24"/>
        </w:rPr>
      </w:pPr>
      <w:r w:rsidRPr="00D90862">
        <w:rPr>
          <w:rFonts w:ascii="Times New Roman" w:eastAsia="仿宋_GB2312" w:hAnsi="Times New Roman" w:cs="Times New Roman"/>
          <w:kern w:val="0"/>
          <w:sz w:val="32"/>
        </w:rPr>
        <w:t xml:space="preserve"> </w:t>
      </w:r>
      <w:r w:rsidRPr="00D90862">
        <w:rPr>
          <w:rFonts w:ascii="Times New Roman" w:eastAsia="仿宋_GB2312" w:hAnsi="Times New Roman" w:cs="宋体" w:hint="eastAsia"/>
          <w:b/>
          <w:bCs/>
          <w:kern w:val="0"/>
          <w:sz w:val="32"/>
        </w:rPr>
        <w:t>第八条</w:t>
      </w:r>
      <w:r w:rsidRPr="00D90862">
        <w:rPr>
          <w:rFonts w:ascii="Times New Roman" w:eastAsia="仿宋_GB2312" w:hAnsi="Times New Roman" w:cs="Times New Roman"/>
          <w:kern w:val="0"/>
          <w:sz w:val="32"/>
        </w:rPr>
        <w:t xml:space="preserve"> </w:t>
      </w:r>
      <w:r w:rsidRPr="00D90862">
        <w:rPr>
          <w:rFonts w:ascii="Times New Roman" w:eastAsia="仿宋_GB2312" w:hAnsi="Times New Roman" w:cs="宋体" w:hint="eastAsia"/>
          <w:kern w:val="0"/>
          <w:sz w:val="32"/>
        </w:rPr>
        <w:t>“三支一扶”、中小企业储备高校毕业生、就业见习高校毕业生生活和保险补贴，由储备、见习单位</w:t>
      </w:r>
      <w:r w:rsidRPr="00D90862">
        <w:rPr>
          <w:rFonts w:ascii="Times New Roman" w:eastAsia="仿宋_GB2312" w:hAnsi="Times New Roman" w:cs="宋体" w:hint="eastAsia"/>
          <w:kern w:val="0"/>
          <w:sz w:val="32"/>
        </w:rPr>
        <w:lastRenderedPageBreak/>
        <w:t>和各旗县区人社局、稀土高新区组织人社部对在岗人员花名册进行初审，经主要领导审核签字并加盖公章报市人社局大学生就业办审核、规划财务科复审，经分管领导同意，提交人社局长办公会研究后，报市财政局审核拨付。</w:t>
      </w:r>
    </w:p>
    <w:p w:rsidR="00D90862" w:rsidRPr="00D90862" w:rsidRDefault="00D90862" w:rsidP="00D90862">
      <w:pPr>
        <w:widowControl/>
        <w:spacing w:line="600" w:lineRule="exact"/>
        <w:ind w:firstLineChars="200" w:firstLine="643"/>
        <w:jc w:val="left"/>
        <w:rPr>
          <w:rFonts w:ascii="宋体" w:eastAsia="宋体" w:hAnsi="宋体" w:cs="宋体"/>
          <w:kern w:val="0"/>
          <w:szCs w:val="24"/>
        </w:rPr>
      </w:pPr>
      <w:r w:rsidRPr="00D90862">
        <w:rPr>
          <w:rFonts w:ascii="Times New Roman" w:eastAsia="仿宋_GB2312" w:hAnsi="Times New Roman" w:cs="宋体" w:hint="eastAsia"/>
          <w:b/>
          <w:bCs/>
          <w:kern w:val="0"/>
          <w:sz w:val="32"/>
        </w:rPr>
        <w:t>第九条</w:t>
      </w:r>
      <w:r w:rsidRPr="00D90862">
        <w:rPr>
          <w:rFonts w:ascii="Times New Roman" w:eastAsia="仿宋_GB2312" w:hAnsi="Times New Roman" w:cs="Times New Roman"/>
          <w:kern w:val="0"/>
          <w:sz w:val="32"/>
        </w:rPr>
        <w:t xml:space="preserve"> </w:t>
      </w:r>
      <w:r w:rsidRPr="00D90862">
        <w:rPr>
          <w:rFonts w:ascii="Times New Roman" w:eastAsia="仿宋_GB2312" w:hAnsi="Times New Roman" w:cs="宋体" w:hint="eastAsia"/>
          <w:kern w:val="0"/>
          <w:sz w:val="32"/>
        </w:rPr>
        <w:t>社区民生志愿者、大学生公岗生活和保险补贴，由旗县区就业服务局将经审查的在岗人员花名册加盖公章报市就业服务局，就业服务局高校毕业生就业科审核、基金科复审，经市就业服务局分管领导同意，提交就业局局务会议研究后，报市财政局审核拨付。</w:t>
      </w:r>
    </w:p>
    <w:p w:rsidR="00D90862" w:rsidRPr="00D90862" w:rsidRDefault="00D90862" w:rsidP="00D90862">
      <w:pPr>
        <w:widowControl/>
        <w:spacing w:line="600" w:lineRule="exact"/>
        <w:ind w:firstLineChars="200" w:firstLine="643"/>
        <w:jc w:val="left"/>
        <w:rPr>
          <w:rFonts w:ascii="宋体" w:eastAsia="宋体" w:hAnsi="宋体" w:cs="宋体"/>
          <w:kern w:val="0"/>
          <w:szCs w:val="24"/>
        </w:rPr>
      </w:pPr>
      <w:r w:rsidRPr="00D90862">
        <w:rPr>
          <w:rFonts w:ascii="Times New Roman" w:eastAsia="仿宋_GB2312" w:hAnsi="Times New Roman" w:cs="宋体" w:hint="eastAsia"/>
          <w:b/>
          <w:bCs/>
          <w:kern w:val="0"/>
          <w:sz w:val="32"/>
        </w:rPr>
        <w:t>第十条</w:t>
      </w:r>
      <w:r w:rsidRPr="00D90862">
        <w:rPr>
          <w:rFonts w:ascii="Times New Roman" w:eastAsia="仿宋_GB2312" w:hAnsi="Times New Roman" w:cs="Times New Roman"/>
          <w:b/>
          <w:bCs/>
          <w:kern w:val="0"/>
          <w:sz w:val="32"/>
        </w:rPr>
        <w:t xml:space="preserve"> </w:t>
      </w:r>
      <w:r w:rsidRPr="00D90862">
        <w:rPr>
          <w:rFonts w:ascii="Times New Roman" w:eastAsia="仿宋_GB2312" w:hAnsi="Times New Roman" w:cs="宋体" w:hint="eastAsia"/>
          <w:kern w:val="0"/>
          <w:sz w:val="32"/>
        </w:rPr>
        <w:t>求职创业补贴，由各高校向市人社局提交申请求职创业补贴人员名单、《内蒙古自治区高校毕业生求职创业补贴申请表》、申请人身份证、户口本、低保证复印件、银行账号、高校毕业生申请求职创业补贴人员公示原件等。经市人社局大学生就业办审核，规划财务科复审后报分管领导同意，提交人社局长办公会研究后，报市财政局审核拨付。</w:t>
      </w:r>
    </w:p>
    <w:p w:rsidR="00D90862" w:rsidRPr="00D90862" w:rsidRDefault="00D90862" w:rsidP="00D90862">
      <w:pPr>
        <w:widowControl/>
        <w:spacing w:line="600" w:lineRule="exact"/>
        <w:jc w:val="center"/>
        <w:rPr>
          <w:rFonts w:ascii="宋体" w:eastAsia="宋体" w:hAnsi="宋体" w:cs="宋体"/>
          <w:kern w:val="0"/>
          <w:szCs w:val="24"/>
        </w:rPr>
      </w:pPr>
      <w:r w:rsidRPr="00D90862">
        <w:rPr>
          <w:rFonts w:ascii="Calibri" w:eastAsia="黑体" w:hAnsi="Calibri" w:cs="Calibri"/>
          <w:kern w:val="0"/>
          <w:sz w:val="32"/>
          <w:szCs w:val="32"/>
        </w:rPr>
        <w:t> </w:t>
      </w:r>
    </w:p>
    <w:p w:rsidR="00D90862" w:rsidRPr="00D90862" w:rsidRDefault="00D90862" w:rsidP="00D90862">
      <w:pPr>
        <w:widowControl/>
        <w:spacing w:line="600" w:lineRule="exact"/>
        <w:jc w:val="center"/>
        <w:rPr>
          <w:rFonts w:ascii="宋体" w:eastAsia="宋体" w:hAnsi="宋体" w:cs="宋体"/>
          <w:kern w:val="0"/>
          <w:szCs w:val="24"/>
        </w:rPr>
      </w:pPr>
      <w:r w:rsidRPr="00D90862">
        <w:rPr>
          <w:rFonts w:ascii="黑体" w:eastAsia="黑体" w:hAnsi="黑体" w:cs="黑体" w:hint="eastAsia"/>
          <w:kern w:val="0"/>
          <w:sz w:val="32"/>
          <w:szCs w:val="32"/>
        </w:rPr>
        <w:t>第四章 监督管理</w:t>
      </w:r>
    </w:p>
    <w:p w:rsidR="00D90862" w:rsidRPr="00D90862" w:rsidRDefault="00D90862" w:rsidP="00D90862">
      <w:pPr>
        <w:widowControl/>
        <w:spacing w:line="600" w:lineRule="exact"/>
        <w:ind w:firstLineChars="200" w:firstLine="643"/>
        <w:jc w:val="left"/>
        <w:rPr>
          <w:rFonts w:ascii="宋体" w:eastAsia="宋体" w:hAnsi="宋体" w:cs="宋体"/>
          <w:kern w:val="0"/>
          <w:szCs w:val="24"/>
        </w:rPr>
      </w:pPr>
      <w:r w:rsidRPr="00D90862">
        <w:rPr>
          <w:rFonts w:ascii="Times New Roman" w:eastAsia="仿宋_GB2312" w:hAnsi="Times New Roman" w:cs="宋体" w:hint="eastAsia"/>
          <w:b/>
          <w:bCs/>
          <w:kern w:val="0"/>
          <w:sz w:val="32"/>
        </w:rPr>
        <w:t>第十一条</w:t>
      </w:r>
      <w:r w:rsidRPr="00D90862">
        <w:rPr>
          <w:rFonts w:ascii="Times New Roman" w:eastAsia="仿宋_GB2312" w:hAnsi="Times New Roman" w:cs="Times New Roman"/>
          <w:b/>
          <w:bCs/>
          <w:kern w:val="0"/>
          <w:sz w:val="32"/>
        </w:rPr>
        <w:t xml:space="preserve"> </w:t>
      </w:r>
      <w:r w:rsidRPr="00D90862">
        <w:rPr>
          <w:rFonts w:ascii="Times New Roman" w:eastAsia="仿宋_GB2312" w:hAnsi="Times New Roman" w:cs="宋体" w:hint="eastAsia"/>
          <w:kern w:val="0"/>
          <w:sz w:val="32"/>
        </w:rPr>
        <w:t>高校毕业生就业资金的申请拨付要按照本办法的有关规定执行。各旗县区人社局、稀土高新区组织人社部，各资金申请单位要对本单位报送名单、材料的真实性、准确性负责，有效甄别享受补贴政策人员、单位的真</w:t>
      </w:r>
      <w:r w:rsidRPr="00D90862">
        <w:rPr>
          <w:rFonts w:ascii="Times New Roman" w:eastAsia="仿宋_GB2312" w:hAnsi="Times New Roman" w:cs="宋体" w:hint="eastAsia"/>
          <w:kern w:val="0"/>
          <w:sz w:val="32"/>
        </w:rPr>
        <w:lastRenderedPageBreak/>
        <w:t>实性，防止出现造假行为。申报过程中，有提供虚假资料、骗取资金的行为，一经查实，取消申请资格。</w:t>
      </w:r>
    </w:p>
    <w:p w:rsidR="00D90862" w:rsidRPr="00D90862" w:rsidRDefault="00D90862" w:rsidP="00D90862">
      <w:pPr>
        <w:widowControl/>
        <w:spacing w:line="600" w:lineRule="exact"/>
        <w:ind w:firstLineChars="200" w:firstLine="643"/>
        <w:jc w:val="left"/>
        <w:rPr>
          <w:rFonts w:ascii="宋体" w:eastAsia="宋体" w:hAnsi="宋体" w:cs="宋体"/>
          <w:kern w:val="0"/>
          <w:szCs w:val="24"/>
        </w:rPr>
      </w:pPr>
      <w:r w:rsidRPr="00D90862">
        <w:rPr>
          <w:rFonts w:ascii="Times New Roman" w:eastAsia="仿宋_GB2312" w:hAnsi="Times New Roman" w:cs="宋体" w:hint="eastAsia"/>
          <w:b/>
          <w:bCs/>
          <w:kern w:val="0"/>
          <w:sz w:val="32"/>
        </w:rPr>
        <w:t>第十二条</w:t>
      </w:r>
      <w:r w:rsidRPr="00D90862">
        <w:rPr>
          <w:rFonts w:ascii="Times New Roman" w:eastAsia="仿宋_GB2312" w:hAnsi="Times New Roman" w:cs="Times New Roman"/>
          <w:kern w:val="0"/>
          <w:sz w:val="32"/>
        </w:rPr>
        <w:t xml:space="preserve"> </w:t>
      </w:r>
      <w:r w:rsidRPr="00D90862">
        <w:rPr>
          <w:rFonts w:ascii="Times New Roman" w:eastAsia="仿宋_GB2312" w:hAnsi="Times New Roman" w:cs="宋体" w:hint="eastAsia"/>
          <w:kern w:val="0"/>
          <w:sz w:val="32"/>
        </w:rPr>
        <w:t>严格资金使用。各旗县区人社局、稀土高新区组织人社部，各相关单位要建立健全财务管理规章制度，强化内部财务管理和审计监督，建立和完善资金发放台账，不断加强资金使用管理的基础工作。任何单位和个人不得以任何形式、任何理由截留、挪用资金，确保专款专用。</w:t>
      </w:r>
    </w:p>
    <w:p w:rsidR="00D90862" w:rsidRPr="00D90862" w:rsidRDefault="00D90862" w:rsidP="00D90862">
      <w:pPr>
        <w:widowControl/>
        <w:spacing w:line="600" w:lineRule="exact"/>
        <w:ind w:firstLineChars="200" w:firstLine="643"/>
        <w:jc w:val="left"/>
        <w:rPr>
          <w:rFonts w:ascii="宋体" w:eastAsia="宋体" w:hAnsi="宋体" w:cs="宋体"/>
          <w:kern w:val="0"/>
          <w:szCs w:val="24"/>
        </w:rPr>
      </w:pPr>
      <w:r w:rsidRPr="00D90862">
        <w:rPr>
          <w:rFonts w:ascii="Times New Roman" w:eastAsia="仿宋_GB2312" w:hAnsi="Times New Roman" w:cs="宋体" w:hint="eastAsia"/>
          <w:b/>
          <w:bCs/>
          <w:kern w:val="0"/>
          <w:sz w:val="32"/>
        </w:rPr>
        <w:t>第十三条</w:t>
      </w:r>
      <w:r w:rsidRPr="00D90862">
        <w:rPr>
          <w:rFonts w:ascii="Times New Roman" w:eastAsia="仿宋_GB2312" w:hAnsi="Times New Roman" w:cs="Times New Roman"/>
          <w:kern w:val="0"/>
          <w:sz w:val="32"/>
        </w:rPr>
        <w:t xml:space="preserve"> </w:t>
      </w:r>
      <w:r w:rsidRPr="00D90862">
        <w:rPr>
          <w:rFonts w:ascii="Times New Roman" w:eastAsia="仿宋_GB2312" w:hAnsi="Times New Roman" w:cs="宋体" w:hint="eastAsia"/>
          <w:kern w:val="0"/>
          <w:sz w:val="32"/>
        </w:rPr>
        <w:t>加强监督检查。各旗县区人社局、稀土高新区组织人社部，各相关单位要自觉接受纪检、审计等部门的检查和社会的监督。市人社局会同财政等相关部门定期对相关单位的高校毕业生就业资金管理使用情况进行督查，对虚报、套取、挪用各种资金等行为的单位和个人，一经发现按有关规定严肃处理。对审核不严，违规操作的，要按有关规定追究相关部门和单位的责任。</w:t>
      </w:r>
    </w:p>
    <w:p w:rsidR="00D90862" w:rsidRPr="00D90862" w:rsidRDefault="00D90862" w:rsidP="00D90862">
      <w:pPr>
        <w:widowControl/>
        <w:spacing w:line="600" w:lineRule="exact"/>
        <w:jc w:val="center"/>
        <w:rPr>
          <w:rFonts w:ascii="宋体" w:eastAsia="宋体" w:hAnsi="宋体" w:cs="宋体"/>
          <w:kern w:val="0"/>
          <w:szCs w:val="24"/>
        </w:rPr>
      </w:pPr>
      <w:r w:rsidRPr="00D90862">
        <w:rPr>
          <w:rFonts w:ascii="Calibri" w:eastAsia="黑体" w:hAnsi="Calibri" w:cs="Calibri"/>
          <w:kern w:val="0"/>
          <w:sz w:val="32"/>
          <w:szCs w:val="32"/>
        </w:rPr>
        <w:t> </w:t>
      </w:r>
    </w:p>
    <w:p w:rsidR="00D90862" w:rsidRPr="00D90862" w:rsidRDefault="00D90862" w:rsidP="00D90862">
      <w:pPr>
        <w:widowControl/>
        <w:spacing w:line="600" w:lineRule="exact"/>
        <w:jc w:val="center"/>
        <w:rPr>
          <w:rFonts w:ascii="宋体" w:eastAsia="宋体" w:hAnsi="宋体" w:cs="宋体"/>
          <w:kern w:val="0"/>
          <w:szCs w:val="24"/>
        </w:rPr>
      </w:pPr>
      <w:r w:rsidRPr="00D90862">
        <w:rPr>
          <w:rFonts w:ascii="黑体" w:eastAsia="黑体" w:hAnsi="黑体" w:cs="黑体" w:hint="eastAsia"/>
          <w:kern w:val="0"/>
          <w:sz w:val="32"/>
          <w:szCs w:val="32"/>
        </w:rPr>
        <w:t xml:space="preserve">第五章 </w:t>
      </w:r>
      <w:r w:rsidRPr="00D90862">
        <w:rPr>
          <w:rFonts w:ascii="Calibri" w:eastAsia="黑体" w:hAnsi="Calibri" w:cs="Calibri"/>
          <w:kern w:val="0"/>
          <w:sz w:val="32"/>
          <w:szCs w:val="32"/>
        </w:rPr>
        <w:t> </w:t>
      </w:r>
      <w:r w:rsidRPr="00D90862">
        <w:rPr>
          <w:rFonts w:ascii="黑体" w:eastAsia="黑体" w:hAnsi="黑体" w:cs="黑体" w:hint="eastAsia"/>
          <w:kern w:val="0"/>
          <w:sz w:val="32"/>
          <w:szCs w:val="32"/>
        </w:rPr>
        <w:t>附</w:t>
      </w:r>
      <w:r w:rsidRPr="00D90862">
        <w:rPr>
          <w:rFonts w:ascii="Calibri" w:eastAsia="黑体" w:hAnsi="Calibri" w:cs="Calibri"/>
          <w:kern w:val="0"/>
          <w:sz w:val="32"/>
          <w:szCs w:val="32"/>
        </w:rPr>
        <w:t> </w:t>
      </w:r>
      <w:r w:rsidRPr="00D90862">
        <w:rPr>
          <w:rFonts w:ascii="黑体" w:eastAsia="黑体" w:hAnsi="黑体" w:cs="黑体" w:hint="eastAsia"/>
          <w:kern w:val="0"/>
          <w:sz w:val="32"/>
          <w:szCs w:val="32"/>
        </w:rPr>
        <w:t xml:space="preserve"> 则</w:t>
      </w:r>
    </w:p>
    <w:p w:rsidR="00D90862" w:rsidRPr="00D90862" w:rsidRDefault="00D90862" w:rsidP="00D90862">
      <w:pPr>
        <w:widowControl/>
        <w:spacing w:line="600" w:lineRule="exact"/>
        <w:ind w:firstLineChars="200" w:firstLine="640"/>
        <w:jc w:val="left"/>
        <w:rPr>
          <w:rFonts w:ascii="宋体" w:eastAsia="宋体" w:hAnsi="宋体" w:cs="宋体"/>
          <w:kern w:val="0"/>
          <w:szCs w:val="24"/>
        </w:rPr>
      </w:pPr>
      <w:r w:rsidRPr="00D90862">
        <w:rPr>
          <w:rFonts w:ascii="Times New Roman" w:eastAsia="仿宋_GB2312" w:hAnsi="Times New Roman" w:cs="Times New Roman"/>
          <w:kern w:val="0"/>
          <w:sz w:val="32"/>
        </w:rPr>
        <w:t> </w:t>
      </w:r>
      <w:r w:rsidRPr="00D90862">
        <w:rPr>
          <w:rFonts w:ascii="Times New Roman" w:eastAsia="仿宋_GB2312" w:hAnsi="Times New Roman" w:cs="宋体" w:hint="eastAsia"/>
          <w:b/>
          <w:bCs/>
          <w:kern w:val="0"/>
          <w:sz w:val="32"/>
        </w:rPr>
        <w:t>第十四条</w:t>
      </w:r>
      <w:r w:rsidRPr="00D90862">
        <w:rPr>
          <w:rFonts w:ascii="Times New Roman" w:eastAsia="仿宋_GB2312" w:hAnsi="Times New Roman" w:cs="Times New Roman"/>
          <w:kern w:val="0"/>
          <w:sz w:val="32"/>
        </w:rPr>
        <w:t xml:space="preserve"> </w:t>
      </w:r>
      <w:r w:rsidRPr="00D90862">
        <w:rPr>
          <w:rFonts w:ascii="Times New Roman" w:eastAsia="仿宋_GB2312" w:hAnsi="Times New Roman" w:cs="宋体" w:hint="eastAsia"/>
          <w:kern w:val="0"/>
          <w:sz w:val="32"/>
        </w:rPr>
        <w:t>本办法由包头市人力资源和社会保障局负责解释。</w:t>
      </w:r>
      <w:r w:rsidRPr="00D90862">
        <w:rPr>
          <w:rFonts w:ascii="Times New Roman" w:eastAsia="仿宋_GB2312" w:hAnsi="Times New Roman" w:cs="Times New Roman"/>
          <w:kern w:val="0"/>
          <w:sz w:val="32"/>
        </w:rPr>
        <w:t> </w:t>
      </w:r>
    </w:p>
    <w:p w:rsidR="00650BB8" w:rsidRDefault="00D90862" w:rsidP="00D90862">
      <w:r w:rsidRPr="00D90862">
        <w:rPr>
          <w:rFonts w:ascii="Times New Roman" w:eastAsia="仿宋_GB2312" w:hAnsi="Times New Roman" w:cs="宋体" w:hint="eastAsia"/>
          <w:b/>
          <w:bCs/>
          <w:kern w:val="0"/>
          <w:sz w:val="32"/>
        </w:rPr>
        <w:t>第十五条</w:t>
      </w:r>
      <w:r w:rsidRPr="00D90862">
        <w:rPr>
          <w:rFonts w:ascii="Times New Roman" w:eastAsia="仿宋_GB2312" w:hAnsi="Times New Roman" w:cs="Times New Roman"/>
          <w:kern w:val="0"/>
          <w:sz w:val="32"/>
        </w:rPr>
        <w:t xml:space="preserve"> </w:t>
      </w:r>
      <w:r w:rsidRPr="00D90862">
        <w:rPr>
          <w:rFonts w:ascii="Times New Roman" w:eastAsia="仿宋_GB2312" w:hAnsi="Times New Roman" w:cs="宋体" w:hint="eastAsia"/>
          <w:kern w:val="0"/>
          <w:sz w:val="32"/>
        </w:rPr>
        <w:t>本办法自下发之日起施行，与国家、自治区、包头市新颁布的法律、法规、规定相悖的，按有关规定执行。</w:t>
      </w:r>
      <w:bookmarkStart w:id="0" w:name="_GoBack"/>
      <w:bookmarkEnd w:id="0"/>
    </w:p>
    <w:sectPr w:rsidR="00650B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24F"/>
    <w:rsid w:val="001F7137"/>
    <w:rsid w:val="00392DEA"/>
    <w:rsid w:val="00551BE2"/>
    <w:rsid w:val="0058324F"/>
    <w:rsid w:val="00672B93"/>
    <w:rsid w:val="00D90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D0C76E-49EF-4BD1-9424-4108ADF89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DEA"/>
    <w:pPr>
      <w:widowControl w:val="0"/>
      <w:spacing w:line="360" w:lineRule="auto"/>
      <w:jc w:val="both"/>
    </w:pPr>
    <w:rPr>
      <w:sz w:val="24"/>
    </w:rPr>
  </w:style>
  <w:style w:type="paragraph" w:styleId="1">
    <w:name w:val="heading 1"/>
    <w:basedOn w:val="a"/>
    <w:next w:val="a"/>
    <w:link w:val="1Char"/>
    <w:uiPriority w:val="9"/>
    <w:qFormat/>
    <w:rsid w:val="00551BE2"/>
    <w:pPr>
      <w:keepNext/>
      <w:keepLines/>
      <w:jc w:val="center"/>
      <w:outlineLvl w:val="0"/>
    </w:pPr>
    <w:rPr>
      <w:b/>
      <w:bCs/>
      <w:kern w:val="44"/>
      <w:sz w:val="44"/>
      <w:szCs w:val="44"/>
    </w:rPr>
  </w:style>
  <w:style w:type="paragraph" w:styleId="3">
    <w:name w:val="heading 3"/>
    <w:basedOn w:val="a"/>
    <w:next w:val="a"/>
    <w:link w:val="3Char"/>
    <w:autoRedefine/>
    <w:uiPriority w:val="9"/>
    <w:unhideWhenUsed/>
    <w:qFormat/>
    <w:rsid w:val="00551BE2"/>
    <w:pPr>
      <w:keepNext/>
      <w:keepLines/>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1BE2"/>
    <w:rPr>
      <w:b/>
      <w:bCs/>
      <w:kern w:val="44"/>
      <w:sz w:val="44"/>
      <w:szCs w:val="44"/>
    </w:rPr>
  </w:style>
  <w:style w:type="character" w:customStyle="1" w:styleId="3Char">
    <w:name w:val="标题 3 Char"/>
    <w:basedOn w:val="a0"/>
    <w:link w:val="3"/>
    <w:uiPriority w:val="9"/>
    <w:rsid w:val="00551BE2"/>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896260">
      <w:bodyDiv w:val="1"/>
      <w:marLeft w:val="0"/>
      <w:marRight w:val="0"/>
      <w:marTop w:val="0"/>
      <w:marBottom w:val="0"/>
      <w:divBdr>
        <w:top w:val="none" w:sz="0" w:space="0" w:color="auto"/>
        <w:left w:val="none" w:sz="0" w:space="0" w:color="auto"/>
        <w:bottom w:val="none" w:sz="0" w:space="0" w:color="auto"/>
        <w:right w:val="none" w:sz="0" w:space="0" w:color="auto"/>
      </w:divBdr>
      <w:divsChild>
        <w:div w:id="1613243247">
          <w:marLeft w:val="0"/>
          <w:marRight w:val="0"/>
          <w:marTop w:val="0"/>
          <w:marBottom w:val="0"/>
          <w:divBdr>
            <w:top w:val="none" w:sz="0" w:space="0" w:color="auto"/>
            <w:left w:val="none" w:sz="0" w:space="0" w:color="auto"/>
            <w:bottom w:val="none" w:sz="0" w:space="0" w:color="auto"/>
            <w:right w:val="none" w:sz="0" w:space="0" w:color="auto"/>
          </w:divBdr>
          <w:divsChild>
            <w:div w:id="1897081675">
              <w:marLeft w:val="0"/>
              <w:marRight w:val="0"/>
              <w:marTop w:val="0"/>
              <w:marBottom w:val="0"/>
              <w:divBdr>
                <w:top w:val="none" w:sz="0" w:space="0" w:color="auto"/>
                <w:left w:val="none" w:sz="0" w:space="0" w:color="auto"/>
                <w:bottom w:val="none" w:sz="0" w:space="0" w:color="auto"/>
                <w:right w:val="none" w:sz="0" w:space="0" w:color="auto"/>
              </w:divBdr>
              <w:divsChild>
                <w:div w:id="63079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280</Words>
  <Characters>1600</Characters>
  <Application>Microsoft Office Word</Application>
  <DocSecurity>0</DocSecurity>
  <Lines>13</Lines>
  <Paragraphs>3</Paragraphs>
  <ScaleCrop>false</ScaleCrop>
  <Company/>
  <LinksUpToDate>false</LinksUpToDate>
  <CharactersWithSpaces>1877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2018-05-31T03:23:00Z</dcterms:created>
  <dcterms:modified xsi:type="dcterms:W3CDTF">2018-05-31T03:23:00Z</dcterms:modified>
</cp:coreProperties>
</file>