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A5B" w:rsidRPr="00AB7A5B" w:rsidRDefault="00AB7A5B" w:rsidP="00AB7A5B">
      <w:pPr>
        <w:widowControl/>
        <w:shd w:val="clear" w:color="auto" w:fill="FFFFFF"/>
        <w:spacing w:before="300" w:line="360" w:lineRule="atLeast"/>
        <w:jc w:val="center"/>
        <w:rPr>
          <w:rFonts w:ascii="΢���ź�" w:eastAsia="宋体" w:hAnsi="΢���ź�" w:cs="宋体"/>
          <w:b/>
          <w:color w:val="232323"/>
          <w:kern w:val="0"/>
          <w:szCs w:val="21"/>
        </w:rPr>
      </w:pPr>
      <w:r w:rsidRPr="00AB7A5B">
        <w:rPr>
          <w:rFonts w:ascii="΢���ź�" w:eastAsia="宋体" w:hAnsi="΢���ź�" w:cs="宋体"/>
          <w:b/>
          <w:color w:val="232323"/>
          <w:kern w:val="0"/>
          <w:szCs w:val="21"/>
        </w:rPr>
        <w:t>建水县贯彻《云南省红河哈尼族彝族自治州建水紫陶产业发展条例》实施办法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第一章</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总</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则</w:t>
      </w:r>
      <w:bookmarkStart w:id="0" w:name="_GoBack"/>
      <w:bookmarkEnd w:id="0"/>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第一条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为加快建水紫陶产业发展，根据《云南省红河哈尼族彝族自治州建水紫陶产业发展条例》（以下简称《条例》），制定本实施办法。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在建水县行政区域内从事建水紫陶生产、经营和陶（瓷）土开采、保护、管理以及相关监督和管理活动，适用本办法。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本办法所称建水陶（瓷）土资源，是指本县行政区域内，可以用于生产建水紫陶的紫土、白土、青土、黄土、五花土等泥质类矿产资源。</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第四条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建水紫陶产业发展基本原则：</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（一）坚持政府引导、市场推动原则。加强对紫陶产业发展工作的领导，遵循市场经济规律，尊重市场主体地位，引导和推动建水紫陶产业健康、快速发展。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（二）坚持职权法定、科学规划原则。县级各部门要依照《条例》规定，认真履行法定职责，研究制定建水紫陶产业发展规划、扶持措施，合力推动紫陶产业发展做大做强。</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三）坚持传承创新、有效保护原则。强化政府、企业、社会对文化遗产保护意识，加强对紫陶传统文化、工艺的保护、挖掘和利用，提升紫陶品牌文化影响力，全面推进大众创业、万众创新，构建创新创业生态体系，形成想创、会创、能创、齐创的生动局面，实现新增长、扩大新就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（四）坚持统筹推进、可持续发展原则。注重科技兴陶，推动规模化生产、产业化经营，推进紫陶产业发展与脱贫攻坚、旅游产业、金融产业的紧密结合，切实做到经济效益、社会效益同步提升。</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第五条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建水县紫陶产业发展工作领导小组为建水紫陶产业发展的协调、管理机构，履行《条例》第六条规定职责。</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第二章</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保护和管理</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第六条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县人民政府相关职能部门要采取有效措施加强建水陶（瓷）土资源保护，乡镇人民政府配合做好相关工作。</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县国土资源主管部门具体负责本辖区陶（瓷）土资源保护和管理工作。</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lastRenderedPageBreak/>
        <w:t xml:space="preserve">　　县环境保护、住建、农业、林业、水务、市场监管、公安、工信等有关部门应当按照各自职责，共同做好陶（瓷）土资源的保护工作。</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第七条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陶（瓷）土资源保护坚持统筹规划、科学开采、集约利用、公众参与的原则。鼓励机关、企业事业单位以及其他组织和个人投资或者以其它方式参与保护陶（瓷）土资源。</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第八条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任何单位和个人都有保护陶（瓷）土资源的义务，并有权制止、举报和投诉滥采、污染、破坏陶（瓷）土资源的行为。</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对举报、制止违法开采或者污染陶土资源行为，经查证属实的，县人民政府给予通报表扬或者奖励。</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县国土资源主管部门要设立举报、投诉电话，接到举报、投诉后应当及时办理。</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第九条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县国土资源主管部门要在全县陶（瓷）土资源勘探调查基础上，具体调查清楚全县各乡镇陶（瓷）土资源的储量、分布情况等数据。</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国土资源主管部门要会同发改、住建、工信、市场监管、环境保护、农业、水利、林业、旅游等有关主管部门编制建水陶（瓷）土资源保护规划，报县人民政府批准并公布实施。保护规划经批准后不得擅自修改；确需修改的，应当依照原编制和批准程序进行。</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全县陶（瓷）土资源保护规划报送审批前，要征求有关部门、专家和社会公众意见。</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全县陶（瓷）土资源保护规划应当与城乡建设规划、土地利用总体规划、矿产资源总体规划、环境保护规划、旅游发展规划等相衔接。</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第十一条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县国土资源主管部门负责确定全县陶（瓷）土资源保护范围和界线，报县政府审批，设置保护区域标志，并向社会公布。</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第十二条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陶（瓷）土资源的开采利用坚持保护和节约的原则，采取总量控制、限量开采、提高利用率等措施，实现经济效益、资源效益、社会效益和环境效益的统一。</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建水陶（瓷）土资源一般用于制作建水紫陶，不得用于制作低附加值的砖、瓦等普通建筑材料，以及用于填土等工程建设。</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第十三条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县国土资源主管部门要根据县域内矿产资源总体规划和陶（瓷）土资源保护规划，结合建水陶产业发展需求，会同有关部门制定陶（瓷）土资源开采利用计划，经县人民政府批准后实施。</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lastRenderedPageBreak/>
        <w:t xml:space="preserve">　　第十四条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陶（瓷）土资源采矿权主要通过招标、拍卖、挂牌出让或者转让等方式取得。出让陶（瓷）土资源采矿权，由县国土资源主管部门按相关程序审查，报县人民政府同意，按审批权限上报出让。</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第十五条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陶（瓷）土资源开采实行许可证制度。申请人应当按照相关要求向县国土资源主管部门提出申请，办理采矿登记手续，取得采矿许可证。</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第十六条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陶（瓷）土资源实行保护性开采制度。采矿权人应当严格执行陶（瓷）土资源开采利用计划，在批准许可范围内开采陶（瓷）土资源，并按照规定向县国土资源主管部门提交陶（瓷）土资源开发利用年度报告。</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第十七条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新建陶（瓷）土矿山项目存在下列情形之一的，有关部门一律不予批准：</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（一）生产建设规模和服务年限低于《云南省非煤矿山最小开采规模和最低服务年限标准》规定的；</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二）与铁路、高等级公路、石油天然气输送管道和高压输电线路等重要设施的安全距离不能满足有关法律法规规定的，矿山申请划定的矿区范围与周边毗邻的采矿权间距不满足设计规范规定保留安全间距要求的；</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（三）位于自然保护区、风景名胜区，重点国有林区、公益林保护区、</w:t>
      </w:r>
      <w:r w:rsidRPr="00AB7A5B">
        <w:rPr>
          <w:rFonts w:ascii="΢���ź�" w:eastAsia="宋体" w:hAnsi="΢���ź�" w:cs="宋体"/>
          <w:color w:val="232323"/>
          <w:kern w:val="0"/>
          <w:szCs w:val="21"/>
        </w:rPr>
        <w:t>Ⅲ</w:t>
      </w:r>
      <w:r w:rsidRPr="00AB7A5B">
        <w:rPr>
          <w:rFonts w:ascii="΢���ź�" w:eastAsia="宋体" w:hAnsi="΢���ź�" w:cs="宋体"/>
          <w:color w:val="232323"/>
          <w:kern w:val="0"/>
          <w:szCs w:val="21"/>
        </w:rPr>
        <w:t>级以上保护林地，不能移动的历史文物、历史文化遗存和名胜古迹所在地等区域，以及位于重要城镇、城市面山的；</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（四）露天采场矿界与村庄的距离小于</w:t>
      </w:r>
      <w:r w:rsidRPr="00AB7A5B">
        <w:rPr>
          <w:rFonts w:ascii="΢���ź�" w:eastAsia="宋体" w:hAnsi="΢���ź�" w:cs="宋体"/>
          <w:color w:val="232323"/>
          <w:kern w:val="0"/>
          <w:szCs w:val="21"/>
        </w:rPr>
        <w:t>500</w:t>
      </w:r>
      <w:r w:rsidRPr="00AB7A5B">
        <w:rPr>
          <w:rFonts w:ascii="΢���ź�" w:eastAsia="宋体" w:hAnsi="΢���ź�" w:cs="宋体"/>
          <w:color w:val="232323"/>
          <w:kern w:val="0"/>
          <w:szCs w:val="21"/>
        </w:rPr>
        <w:t>米，矿界与矿界之间安全距离小于</w:t>
      </w:r>
      <w:r w:rsidRPr="00AB7A5B">
        <w:rPr>
          <w:rFonts w:ascii="΢���ź�" w:eastAsia="宋体" w:hAnsi="΢���ź�" w:cs="宋体"/>
          <w:color w:val="232323"/>
          <w:kern w:val="0"/>
          <w:szCs w:val="21"/>
        </w:rPr>
        <w:t>300</w:t>
      </w:r>
      <w:r w:rsidRPr="00AB7A5B">
        <w:rPr>
          <w:rFonts w:ascii="΢���ź�" w:eastAsia="宋体" w:hAnsi="΢���ź�" w:cs="宋体"/>
          <w:color w:val="232323"/>
          <w:kern w:val="0"/>
          <w:szCs w:val="21"/>
        </w:rPr>
        <w:t>米，</w:t>
      </w:r>
      <w:r w:rsidRPr="00AB7A5B">
        <w:rPr>
          <w:rFonts w:ascii="΢���ź�" w:eastAsia="宋体" w:hAnsi="΢���ź�" w:cs="宋体"/>
          <w:color w:val="232323"/>
          <w:kern w:val="0"/>
          <w:szCs w:val="21"/>
        </w:rPr>
        <w:t>2</w:t>
      </w:r>
      <w:r w:rsidRPr="00AB7A5B">
        <w:rPr>
          <w:rFonts w:ascii="΢���ź�" w:eastAsia="宋体" w:hAnsi="΢���ź�" w:cs="宋体"/>
          <w:color w:val="232323"/>
          <w:kern w:val="0"/>
          <w:szCs w:val="21"/>
        </w:rPr>
        <w:t>个以上（含</w:t>
      </w:r>
      <w:r w:rsidRPr="00AB7A5B">
        <w:rPr>
          <w:rFonts w:ascii="΢���ź�" w:eastAsia="宋体" w:hAnsi="΢���ź�" w:cs="宋体"/>
          <w:color w:val="232323"/>
          <w:kern w:val="0"/>
          <w:szCs w:val="21"/>
        </w:rPr>
        <w:t>2</w:t>
      </w:r>
      <w:r w:rsidRPr="00AB7A5B">
        <w:rPr>
          <w:rFonts w:ascii="΢���ź�" w:eastAsia="宋体" w:hAnsi="΢���ź�" w:cs="宋体"/>
          <w:color w:val="232323"/>
          <w:kern w:val="0"/>
          <w:szCs w:val="21"/>
        </w:rPr>
        <w:t>个）露天采场开采同一独立山头，难以实现自上而下分台阶（层）开采，位于铁路、高速公路、国道、省道等重要交通干线和重要旅游线路两侧可视范围内的；</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（五）未达到法律法规规定的其他情形的。</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第十八条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在陶（瓷）土资源保护区内建设铁路、公路、工厂、水库、管道、输电线路和各种大型建筑物之前，建设单位应当到县国土资源主管部门了解拟建工程所在地区的陶（瓷）土资源分布和开采情况。未经县国土资源主管部门批准，不得压覆陶（瓷）土资源矿床。</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第十九条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在陶（瓷）土资源保护区范围内进行工程项目建设活动的，应当报县住房和城乡建设主管部门批准。</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lastRenderedPageBreak/>
        <w:t xml:space="preserve">　　第二十条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建设单位在建设项目批准占地范围内，采挖出陶（瓷）土资源的，应当向县国土资源主管部门报告，妥善处理，不得用于填土、填方等项目建设或者随意丢弃。</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第二十一条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在陶（瓷）土资源市场流通领域管理中，相关部门、人员应当遵守以下规定：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（一）陶（瓷）土资源采矿权人应依法缴纳采矿权使用费、矿产资源补偿费等国家规定的税费。</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二）采矿权人，陶泥和陶产品生产企业（含个体工商户）应当亮证经营，自用陶（瓷）土的，建立自用数量台帐，对外销售陶（瓷）土的，应当开具销售发票，做好销售台帐，接受相关部门监督。自用台帐应该包括时间、用途、数量、价格等；销售台帐应该包括时间、购买者的基本信息、数量、用途、价格等。</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（三）县紫陶产业、陶（瓷）土资源主管部门、陶行业协会等职能部门和乡镇要加强陶（瓷）土资源保护宣传工作，特别是陶行业协会应当制定行业自律公约，防止陶（瓷）土资源外流。</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四）县质量技术监督主管部门应当制定陶（瓷）土资源开采利用（成品陶泥）和陶产品质量标准，引导陶（瓷）土资源开采者、销售者，陶产品生产者、销售者建立健全内部质量管理制度，杜绝在产品中掺杂、掺假、以假乱真，以次充好，或者以不合格产品冒充合格产品，在产品中检测出超国家标准的物质。</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（五）由县国土资源主管部门、市场监管主管部门牵头，相关乡镇、职能部门配合，共同做好陶（瓷）土资源的开采、保护、管理和利用，做好陶产品市场流通领域等执法工作。</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第二十二条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质量技术监督管主管部门要根据建水紫陶地理标志产品保护的有关规定和紫陶行业发展需求，修改、完善建水紫陶产品质量技术标准，并引导、监督建水紫陶生产者按照统一的技术规范要求和质量技术标准进行紫陶生产。</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第二十三条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建水紫陶协会为建水紫陶地理标志证明商标所有权人。按照《条例》第十三条相关规定，相关单位和个人按照相关程序向建水紫陶协会申请使用建水紫陶地理标志证明商标。</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第二十四条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在建水行政区域的建水紫陶生产者，可向县市场监督管理主管部门提出使用</w:t>
      </w:r>
      <w:r w:rsidRPr="00AB7A5B">
        <w:rPr>
          <w:rFonts w:ascii="΢���ź�" w:eastAsia="宋体" w:hAnsi="΢���ź�" w:cs="宋体"/>
          <w:color w:val="232323"/>
          <w:kern w:val="0"/>
          <w:szCs w:val="21"/>
        </w:rPr>
        <w:t>“</w:t>
      </w:r>
      <w:r w:rsidRPr="00AB7A5B">
        <w:rPr>
          <w:rFonts w:ascii="΢���ź�" w:eastAsia="宋体" w:hAnsi="΢���ź�" w:cs="宋体"/>
          <w:color w:val="232323"/>
          <w:kern w:val="0"/>
          <w:szCs w:val="21"/>
        </w:rPr>
        <w:t>建水紫陶地理标志产品专用标志</w:t>
      </w:r>
      <w:r w:rsidRPr="00AB7A5B">
        <w:rPr>
          <w:rFonts w:ascii="΢���ź�" w:eastAsia="宋体" w:hAnsi="΢���ź�" w:cs="宋体"/>
          <w:color w:val="232323"/>
          <w:kern w:val="0"/>
          <w:szCs w:val="21"/>
        </w:rPr>
        <w:t>”</w:t>
      </w:r>
      <w:r w:rsidRPr="00AB7A5B">
        <w:rPr>
          <w:rFonts w:ascii="΢���ź�" w:eastAsia="宋体" w:hAnsi="΢���ź�" w:cs="宋体"/>
          <w:color w:val="232323"/>
          <w:kern w:val="0"/>
          <w:szCs w:val="21"/>
        </w:rPr>
        <w:t>的申请，经云南省质量技术监督局审核，报质检总局核准后予以使用。</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第三章</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传承和发展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lastRenderedPageBreak/>
        <w:t xml:space="preserve">　　第二十五条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建立财政支持建水紫陶产业发展政策。每年县级财政整合资金</w:t>
      </w:r>
      <w:r w:rsidRPr="00AB7A5B">
        <w:rPr>
          <w:rFonts w:ascii="΢���ź�" w:eastAsia="宋体" w:hAnsi="΢���ź�" w:cs="宋体"/>
          <w:color w:val="232323"/>
          <w:kern w:val="0"/>
          <w:szCs w:val="21"/>
        </w:rPr>
        <w:t>200</w:t>
      </w:r>
      <w:r w:rsidRPr="00AB7A5B">
        <w:rPr>
          <w:rFonts w:ascii="΢���ź�" w:eastAsia="宋体" w:hAnsi="΢���ź�" w:cs="宋体"/>
          <w:color w:val="232323"/>
          <w:kern w:val="0"/>
          <w:szCs w:val="21"/>
        </w:rPr>
        <w:t>万元（不足部分，根据实际情况追加），用于建立建水紫陶产业发展基金，专项用于扶持建水紫陶产业发展及奖励，同时，积极争取国家、省、州有关专项资金，扶持壮大紫陶产业。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第二十六条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县招商主管部门要制定《建水紫陶招商引资优惠政策》，吸引更多单位和个人到建水投资办厂，加快建水紫陶产业发展。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第二十七条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县金融主管部门要牵头金融机构开发适合建水紫陶产业发展的金融产品和服务，促进</w:t>
      </w:r>
      <w:r w:rsidRPr="00AB7A5B">
        <w:rPr>
          <w:rFonts w:ascii="΢���ź�" w:eastAsia="宋体" w:hAnsi="΢���ź�" w:cs="宋体"/>
          <w:color w:val="232323"/>
          <w:kern w:val="0"/>
          <w:szCs w:val="21"/>
        </w:rPr>
        <w:t>“</w:t>
      </w:r>
      <w:r w:rsidRPr="00AB7A5B">
        <w:rPr>
          <w:rFonts w:ascii="΢���ź�" w:eastAsia="宋体" w:hAnsi="΢���ź�" w:cs="宋体"/>
          <w:color w:val="232323"/>
          <w:kern w:val="0"/>
          <w:szCs w:val="21"/>
        </w:rPr>
        <w:t>金融</w:t>
      </w:r>
      <w:r w:rsidRPr="00AB7A5B">
        <w:rPr>
          <w:rFonts w:ascii="΢���ź�" w:eastAsia="宋体" w:hAnsi="΢���ź�" w:cs="宋体"/>
          <w:color w:val="232323"/>
          <w:kern w:val="0"/>
          <w:szCs w:val="21"/>
        </w:rPr>
        <w:t>+</w:t>
      </w:r>
      <w:r w:rsidRPr="00AB7A5B">
        <w:rPr>
          <w:rFonts w:ascii="΢���ź�" w:eastAsia="宋体" w:hAnsi="΢���ź�" w:cs="宋体"/>
          <w:color w:val="232323"/>
          <w:kern w:val="0"/>
          <w:szCs w:val="21"/>
        </w:rPr>
        <w:t>紫陶产业</w:t>
      </w:r>
      <w:r w:rsidRPr="00AB7A5B">
        <w:rPr>
          <w:rFonts w:ascii="΢���ź�" w:eastAsia="宋体" w:hAnsi="΢���ź�" w:cs="宋体"/>
          <w:color w:val="232323"/>
          <w:kern w:val="0"/>
          <w:szCs w:val="21"/>
        </w:rPr>
        <w:t>”</w:t>
      </w:r>
      <w:r w:rsidRPr="00AB7A5B">
        <w:rPr>
          <w:rFonts w:ascii="΢���ź�" w:eastAsia="宋体" w:hAnsi="΢���ź�" w:cs="宋体"/>
          <w:color w:val="232323"/>
          <w:kern w:val="0"/>
          <w:szCs w:val="21"/>
        </w:rPr>
        <w:t>深度融合发展。</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第二十八条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打造建水紫陶国家级文化产业示范区。县紫陶产业主管机构（部门）要督促相关部门，按照国家级文化产业示范区创建标准，推进建水紫陶创建国家级文化产业示范区工作。重点抓好紫陶文化创意园区、建水紫陶文化主题街、碗窑古村、龙窑生态城等项目建设，做好人才培养体系工作。</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第二十九条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培育一批龙头企业和骨干企业。按照</w:t>
      </w:r>
      <w:r w:rsidRPr="00AB7A5B">
        <w:rPr>
          <w:rFonts w:ascii="΢���ź�" w:eastAsia="宋体" w:hAnsi="΢���ź�" w:cs="宋体"/>
          <w:color w:val="232323"/>
          <w:kern w:val="0"/>
          <w:szCs w:val="21"/>
        </w:rPr>
        <w:t>“</w:t>
      </w:r>
      <w:r w:rsidRPr="00AB7A5B">
        <w:rPr>
          <w:rFonts w:ascii="΢���ź�" w:eastAsia="宋体" w:hAnsi="΢���ź�" w:cs="宋体"/>
          <w:color w:val="232323"/>
          <w:kern w:val="0"/>
          <w:szCs w:val="21"/>
        </w:rPr>
        <w:t>扶特扶优扶强特色企业，做大生活用陶，做好文化紫陶，做精大师紫陶</w:t>
      </w:r>
      <w:r w:rsidRPr="00AB7A5B">
        <w:rPr>
          <w:rFonts w:ascii="΢���ź�" w:eastAsia="宋体" w:hAnsi="΢���ź�" w:cs="宋体"/>
          <w:color w:val="232323"/>
          <w:kern w:val="0"/>
          <w:szCs w:val="21"/>
        </w:rPr>
        <w:t>”</w:t>
      </w:r>
      <w:r w:rsidRPr="00AB7A5B">
        <w:rPr>
          <w:rFonts w:ascii="΢���ź�" w:eastAsia="宋体" w:hAnsi="΢���ź�" w:cs="宋体"/>
          <w:color w:val="232323"/>
          <w:kern w:val="0"/>
          <w:szCs w:val="21"/>
        </w:rPr>
        <w:t>的发展思路，实施龙头企业、骨干企业、特色型企业带动行业集群发展的战略，以</w:t>
      </w:r>
      <w:r w:rsidRPr="00AB7A5B">
        <w:rPr>
          <w:rFonts w:ascii="΢���ź�" w:eastAsia="宋体" w:hAnsi="΢���ź�" w:cs="宋体"/>
          <w:color w:val="232323"/>
          <w:kern w:val="0"/>
          <w:szCs w:val="21"/>
        </w:rPr>
        <w:t>“</w:t>
      </w:r>
      <w:r w:rsidRPr="00AB7A5B">
        <w:rPr>
          <w:rFonts w:ascii="΢���ź�" w:eastAsia="宋体" w:hAnsi="΢���ź�" w:cs="宋体"/>
          <w:color w:val="232323"/>
          <w:kern w:val="0"/>
          <w:szCs w:val="21"/>
        </w:rPr>
        <w:t>转型、提档、改造、升级</w:t>
      </w:r>
      <w:r w:rsidRPr="00AB7A5B">
        <w:rPr>
          <w:rFonts w:ascii="΢���ź�" w:eastAsia="宋体" w:hAnsi="΢���ź�" w:cs="宋体"/>
          <w:color w:val="232323"/>
          <w:kern w:val="0"/>
          <w:szCs w:val="21"/>
        </w:rPr>
        <w:t>”</w:t>
      </w:r>
      <w:r w:rsidRPr="00AB7A5B">
        <w:rPr>
          <w:rFonts w:ascii="΢���ź�" w:eastAsia="宋体" w:hAnsi="΢���ź�" w:cs="宋体"/>
          <w:color w:val="232323"/>
          <w:kern w:val="0"/>
          <w:szCs w:val="21"/>
        </w:rPr>
        <w:t>为抓手，重点扶持优势突出、规模较大、管理精细、品牌领先的龙头企业、骨干企业，培育一大批特色鲜明的高、精、新中小微企业和制陶作坊。</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第三十条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建立人才培养体系。重点培养具有创意的设计人才，懂经营善管理和营销人才，中、高级技工；加强本土</w:t>
      </w:r>
      <w:r w:rsidRPr="00AB7A5B">
        <w:rPr>
          <w:rFonts w:ascii="΢���ź�" w:eastAsia="宋体" w:hAnsi="΢���ź�" w:cs="宋体"/>
          <w:color w:val="232323"/>
          <w:kern w:val="0"/>
          <w:szCs w:val="21"/>
        </w:rPr>
        <w:t>“</w:t>
      </w:r>
      <w:r w:rsidRPr="00AB7A5B">
        <w:rPr>
          <w:rFonts w:ascii="΢���ź�" w:eastAsia="宋体" w:hAnsi="΢���ź�" w:cs="宋体"/>
          <w:color w:val="232323"/>
          <w:kern w:val="0"/>
          <w:szCs w:val="21"/>
        </w:rPr>
        <w:t>工艺大师</w:t>
      </w:r>
      <w:r w:rsidRPr="00AB7A5B">
        <w:rPr>
          <w:rFonts w:ascii="΢���ź�" w:eastAsia="宋体" w:hAnsi="΢���ź�" w:cs="宋体"/>
          <w:color w:val="232323"/>
          <w:kern w:val="0"/>
          <w:szCs w:val="21"/>
        </w:rPr>
        <w:t>”</w:t>
      </w:r>
      <w:r w:rsidRPr="00AB7A5B">
        <w:rPr>
          <w:rFonts w:ascii="΢���ź�" w:eastAsia="宋体" w:hAnsi="΢���ź�" w:cs="宋体"/>
          <w:color w:val="232323"/>
          <w:kern w:val="0"/>
          <w:szCs w:val="21"/>
        </w:rPr>
        <w:t>培养力度，支持制陶从业人员参评省级、国家级</w:t>
      </w:r>
      <w:r w:rsidRPr="00AB7A5B">
        <w:rPr>
          <w:rFonts w:ascii="΢���ź�" w:eastAsia="宋体" w:hAnsi="΢���ź�" w:cs="宋体"/>
          <w:color w:val="232323"/>
          <w:kern w:val="0"/>
          <w:szCs w:val="21"/>
        </w:rPr>
        <w:t>“</w:t>
      </w:r>
      <w:r w:rsidRPr="00AB7A5B">
        <w:rPr>
          <w:rFonts w:ascii="΢���ź�" w:eastAsia="宋体" w:hAnsi="΢���ź�" w:cs="宋体"/>
          <w:color w:val="232323"/>
          <w:kern w:val="0"/>
          <w:szCs w:val="21"/>
        </w:rPr>
        <w:t>工艺美术大师</w:t>
      </w:r>
      <w:r w:rsidRPr="00AB7A5B">
        <w:rPr>
          <w:rFonts w:ascii="΢���ź�" w:eastAsia="宋体" w:hAnsi="΢���ź�" w:cs="宋体"/>
          <w:color w:val="232323"/>
          <w:kern w:val="0"/>
          <w:szCs w:val="21"/>
        </w:rPr>
        <w:t>”</w:t>
      </w:r>
      <w:r w:rsidRPr="00AB7A5B">
        <w:rPr>
          <w:rFonts w:ascii="΢���ź�" w:eastAsia="宋体" w:hAnsi="΢���ź�" w:cs="宋体"/>
          <w:color w:val="232323"/>
          <w:kern w:val="0"/>
          <w:szCs w:val="21"/>
        </w:rPr>
        <w:t>、</w:t>
      </w:r>
      <w:r w:rsidRPr="00AB7A5B">
        <w:rPr>
          <w:rFonts w:ascii="΢���ź�" w:eastAsia="宋体" w:hAnsi="΢���ź�" w:cs="宋体"/>
          <w:color w:val="232323"/>
          <w:kern w:val="0"/>
          <w:szCs w:val="21"/>
        </w:rPr>
        <w:t>“</w:t>
      </w:r>
      <w:r w:rsidRPr="00AB7A5B">
        <w:rPr>
          <w:rFonts w:ascii="΢���ź�" w:eastAsia="宋体" w:hAnsi="΢���ź�" w:cs="宋体"/>
          <w:color w:val="232323"/>
          <w:kern w:val="0"/>
          <w:szCs w:val="21"/>
        </w:rPr>
        <w:t>陶瓷艺术大师</w:t>
      </w:r>
      <w:r w:rsidRPr="00AB7A5B">
        <w:rPr>
          <w:rFonts w:ascii="΢���ź�" w:eastAsia="宋体" w:hAnsi="΢���ź�" w:cs="宋体"/>
          <w:color w:val="232323"/>
          <w:kern w:val="0"/>
          <w:szCs w:val="21"/>
        </w:rPr>
        <w:t>”</w:t>
      </w:r>
      <w:r w:rsidRPr="00AB7A5B">
        <w:rPr>
          <w:rFonts w:ascii="΢���ź�" w:eastAsia="宋体" w:hAnsi="΢���ź�" w:cs="宋体"/>
          <w:color w:val="232323"/>
          <w:kern w:val="0"/>
          <w:szCs w:val="21"/>
        </w:rPr>
        <w:t>等陶（瓷）界认可的荣誉称号；建立陶瓷成型工、原料准备工、装饰工、烧成工技师、高级技师等高技能人才库，培养紫陶工艺行业领军人物；制定紫陶产业人才培养中长期计划，依托云南艺术学院、红河学院、州民族师范学校等院校发展陶瓷职业技术教育，力争在建水申办一所陶瓷职业技术学院，培养紫陶行业专业技术人才；编写建水紫陶乡土教材，让紫陶文化走入中小学，形成全社会重视传统文化、尊重传统文化传承人的良好氛围。</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第三十一条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从</w:t>
      </w:r>
      <w:r w:rsidRPr="00AB7A5B">
        <w:rPr>
          <w:rFonts w:ascii="΢���ź�" w:eastAsia="宋体" w:hAnsi="΢���ź�" w:cs="宋体"/>
          <w:color w:val="232323"/>
          <w:kern w:val="0"/>
          <w:szCs w:val="21"/>
        </w:rPr>
        <w:t>2017</w:t>
      </w:r>
      <w:r w:rsidRPr="00AB7A5B">
        <w:rPr>
          <w:rFonts w:ascii="΢���ź�" w:eastAsia="宋体" w:hAnsi="΢���ź�" w:cs="宋体"/>
          <w:color w:val="232323"/>
          <w:kern w:val="0"/>
          <w:szCs w:val="21"/>
        </w:rPr>
        <w:t>年</w:t>
      </w:r>
      <w:r w:rsidRPr="00AB7A5B">
        <w:rPr>
          <w:rFonts w:ascii="΢���ź�" w:eastAsia="宋体" w:hAnsi="΢���ź�" w:cs="宋体"/>
          <w:color w:val="232323"/>
          <w:kern w:val="0"/>
          <w:szCs w:val="21"/>
        </w:rPr>
        <w:t>1</w:t>
      </w:r>
      <w:r w:rsidRPr="00AB7A5B">
        <w:rPr>
          <w:rFonts w:ascii="΢���ź�" w:eastAsia="宋体" w:hAnsi="΢���ź�" w:cs="宋体"/>
          <w:color w:val="232323"/>
          <w:kern w:val="0"/>
          <w:szCs w:val="21"/>
        </w:rPr>
        <w:t>月</w:t>
      </w:r>
      <w:r w:rsidRPr="00AB7A5B">
        <w:rPr>
          <w:rFonts w:ascii="΢���ź�" w:eastAsia="宋体" w:hAnsi="΢���ź�" w:cs="宋体"/>
          <w:color w:val="232323"/>
          <w:kern w:val="0"/>
          <w:szCs w:val="21"/>
        </w:rPr>
        <w:t>1</w:t>
      </w:r>
      <w:r w:rsidRPr="00AB7A5B">
        <w:rPr>
          <w:rFonts w:ascii="΢���ź�" w:eastAsia="宋体" w:hAnsi="΢���ź�" w:cs="宋体"/>
          <w:color w:val="232323"/>
          <w:kern w:val="0"/>
          <w:szCs w:val="21"/>
        </w:rPr>
        <w:t>日起，对符合下列条件的建水紫陶从业者，由县人民政府给予表彰奖励和扶持：</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（一）对获得中国工艺美术大师、中国陶瓷艺术大师等陶瓷行业认可的国家级大师荣誉称号（具体以县紫陶产业发展工作领导小组审定）的分别给予</w:t>
      </w:r>
      <w:r w:rsidRPr="00AB7A5B">
        <w:rPr>
          <w:rFonts w:ascii="΢���ź�" w:eastAsia="宋体" w:hAnsi="΢���ź�" w:cs="宋体"/>
          <w:color w:val="232323"/>
          <w:kern w:val="0"/>
          <w:szCs w:val="21"/>
        </w:rPr>
        <w:t>2</w:t>
      </w:r>
      <w:r w:rsidRPr="00AB7A5B">
        <w:rPr>
          <w:rFonts w:ascii="΢���ź�" w:eastAsia="宋体" w:hAnsi="΢���ź�" w:cs="宋体"/>
          <w:color w:val="232323"/>
          <w:kern w:val="0"/>
          <w:szCs w:val="21"/>
        </w:rPr>
        <w:t>万</w:t>
      </w:r>
      <w:r w:rsidRPr="00AB7A5B">
        <w:rPr>
          <w:rFonts w:ascii="΢���ź�" w:eastAsia="宋体" w:hAnsi="΢���ź�" w:cs="宋体"/>
          <w:color w:val="232323"/>
          <w:kern w:val="0"/>
          <w:szCs w:val="21"/>
        </w:rPr>
        <w:t>—5</w:t>
      </w:r>
      <w:r w:rsidRPr="00AB7A5B">
        <w:rPr>
          <w:rFonts w:ascii="΢���ź�" w:eastAsia="宋体" w:hAnsi="΢���ź�" w:cs="宋体"/>
          <w:color w:val="232323"/>
          <w:kern w:val="0"/>
          <w:szCs w:val="21"/>
        </w:rPr>
        <w:t>万元奖励；对获得云南省工艺美术大师、中国陶瓷艺术设计师等省级大师荣誉称号的给予</w:t>
      </w:r>
      <w:r w:rsidRPr="00AB7A5B">
        <w:rPr>
          <w:rFonts w:ascii="΢���ź�" w:eastAsia="宋体" w:hAnsi="΢���ź�" w:cs="宋体"/>
          <w:color w:val="232323"/>
          <w:kern w:val="0"/>
          <w:szCs w:val="21"/>
        </w:rPr>
        <w:t>2000</w:t>
      </w:r>
      <w:r w:rsidRPr="00AB7A5B">
        <w:rPr>
          <w:rFonts w:ascii="΢���ź�" w:eastAsia="宋体" w:hAnsi="΢���ź�" w:cs="宋体"/>
          <w:color w:val="232323"/>
          <w:kern w:val="0"/>
          <w:szCs w:val="21"/>
        </w:rPr>
        <w:t>元奖励（具体以县紫陶产业发展工作领导小组审定）；对获得国家级非物质文化遗产传承人的给予</w:t>
      </w:r>
      <w:r w:rsidRPr="00AB7A5B">
        <w:rPr>
          <w:rFonts w:ascii="΢���ź�" w:eastAsia="宋体" w:hAnsi="΢���ź�" w:cs="宋体"/>
          <w:color w:val="232323"/>
          <w:kern w:val="0"/>
          <w:szCs w:val="21"/>
        </w:rPr>
        <w:t>1</w:t>
      </w:r>
      <w:r w:rsidRPr="00AB7A5B">
        <w:rPr>
          <w:rFonts w:ascii="΢���ź�" w:eastAsia="宋体" w:hAnsi="΢���ź�" w:cs="宋体"/>
          <w:color w:val="232323"/>
          <w:kern w:val="0"/>
          <w:szCs w:val="21"/>
        </w:rPr>
        <w:t>万元奖励，获得省级非物质文化遗产传承人的给予</w:t>
      </w:r>
      <w:r w:rsidRPr="00AB7A5B">
        <w:rPr>
          <w:rFonts w:ascii="΢���ź�" w:eastAsia="宋体" w:hAnsi="΢���ź�" w:cs="宋体"/>
          <w:color w:val="232323"/>
          <w:kern w:val="0"/>
          <w:szCs w:val="21"/>
        </w:rPr>
        <w:t>5000</w:t>
      </w:r>
      <w:r w:rsidRPr="00AB7A5B">
        <w:rPr>
          <w:rFonts w:ascii="΢���ź�" w:eastAsia="宋体" w:hAnsi="΢���ź�" w:cs="宋体"/>
          <w:color w:val="232323"/>
          <w:kern w:val="0"/>
          <w:szCs w:val="21"/>
        </w:rPr>
        <w:t>元奖励，获得州级非物质文化遗产传承人的给予</w:t>
      </w:r>
      <w:r w:rsidRPr="00AB7A5B">
        <w:rPr>
          <w:rFonts w:ascii="΢���ź�" w:eastAsia="宋体" w:hAnsi="΢���ź�" w:cs="宋体"/>
          <w:color w:val="232323"/>
          <w:kern w:val="0"/>
          <w:szCs w:val="21"/>
        </w:rPr>
        <w:t>2000</w:t>
      </w:r>
      <w:r w:rsidRPr="00AB7A5B">
        <w:rPr>
          <w:rFonts w:ascii="΢���ź�" w:eastAsia="宋体" w:hAnsi="΢���ź�" w:cs="宋体"/>
          <w:color w:val="232323"/>
          <w:kern w:val="0"/>
          <w:szCs w:val="21"/>
        </w:rPr>
        <w:t>元奖励（国家级、省级、州级传承人奖金分别为国家文化部、省州财政</w:t>
      </w:r>
      <w:r w:rsidRPr="00AB7A5B">
        <w:rPr>
          <w:rFonts w:ascii="΢���ź�" w:eastAsia="宋体" w:hAnsi="΢���ź�" w:cs="宋体"/>
          <w:color w:val="232323"/>
          <w:kern w:val="0"/>
          <w:szCs w:val="21"/>
        </w:rPr>
        <w:lastRenderedPageBreak/>
        <w:t>奖励资金）；对被评选为</w:t>
      </w:r>
      <w:r w:rsidRPr="00AB7A5B">
        <w:rPr>
          <w:rFonts w:ascii="΢���ź�" w:eastAsia="宋体" w:hAnsi="΢���ź�" w:cs="宋体"/>
          <w:color w:val="232323"/>
          <w:kern w:val="0"/>
          <w:szCs w:val="21"/>
        </w:rPr>
        <w:t>“</w:t>
      </w:r>
      <w:r w:rsidRPr="00AB7A5B">
        <w:rPr>
          <w:rFonts w:ascii="΢���ź�" w:eastAsia="宋体" w:hAnsi="΢���ź�" w:cs="宋体"/>
          <w:color w:val="232323"/>
          <w:kern w:val="0"/>
          <w:szCs w:val="21"/>
        </w:rPr>
        <w:t>建水首席技师</w:t>
      </w:r>
      <w:r w:rsidRPr="00AB7A5B">
        <w:rPr>
          <w:rFonts w:ascii="΢���ź�" w:eastAsia="宋体" w:hAnsi="΢���ź�" w:cs="宋体"/>
          <w:color w:val="232323"/>
          <w:kern w:val="0"/>
          <w:szCs w:val="21"/>
        </w:rPr>
        <w:t>”</w:t>
      </w:r>
      <w:r w:rsidRPr="00AB7A5B">
        <w:rPr>
          <w:rFonts w:ascii="΢���ź�" w:eastAsia="宋体" w:hAnsi="΢���ź�" w:cs="宋体"/>
          <w:color w:val="232323"/>
          <w:kern w:val="0"/>
          <w:szCs w:val="21"/>
        </w:rPr>
        <w:t>的，领衔组建</w:t>
      </w:r>
      <w:r w:rsidRPr="00AB7A5B">
        <w:rPr>
          <w:rFonts w:ascii="΢���ź�" w:eastAsia="宋体" w:hAnsi="΢���ź�" w:cs="宋体"/>
          <w:color w:val="232323"/>
          <w:kern w:val="0"/>
          <w:szCs w:val="21"/>
        </w:rPr>
        <w:t>“</w:t>
      </w:r>
      <w:r w:rsidRPr="00AB7A5B">
        <w:rPr>
          <w:rFonts w:ascii="΢���ź�" w:eastAsia="宋体" w:hAnsi="΢���ź�" w:cs="宋体"/>
          <w:color w:val="232323"/>
          <w:kern w:val="0"/>
          <w:szCs w:val="21"/>
        </w:rPr>
        <w:t>技能大师</w:t>
      </w:r>
      <w:r w:rsidRPr="00AB7A5B">
        <w:rPr>
          <w:rFonts w:ascii="΢���ź�" w:eastAsia="宋体" w:hAnsi="΢���ź�" w:cs="宋体"/>
          <w:color w:val="232323"/>
          <w:kern w:val="0"/>
          <w:szCs w:val="21"/>
        </w:rPr>
        <w:t>”</w:t>
      </w:r>
      <w:r w:rsidRPr="00AB7A5B">
        <w:rPr>
          <w:rFonts w:ascii="΢���ź�" w:eastAsia="宋体" w:hAnsi="΢���ź�" w:cs="宋体"/>
          <w:color w:val="232323"/>
          <w:kern w:val="0"/>
          <w:szCs w:val="21"/>
        </w:rPr>
        <w:t>工作室，开展紫陶技术传承创新，统一授</w:t>
      </w:r>
      <w:r w:rsidRPr="00AB7A5B">
        <w:rPr>
          <w:rFonts w:ascii="΢���ź�" w:eastAsia="宋体" w:hAnsi="΢���ź�" w:cs="宋体"/>
          <w:color w:val="232323"/>
          <w:kern w:val="0"/>
          <w:szCs w:val="21"/>
        </w:rPr>
        <w:t>“</w:t>
      </w:r>
      <w:r w:rsidRPr="00AB7A5B">
        <w:rPr>
          <w:rFonts w:ascii="΢���ź�" w:eastAsia="宋体" w:hAnsi="΢���ź�" w:cs="宋体"/>
          <w:color w:val="232323"/>
          <w:kern w:val="0"/>
          <w:szCs w:val="21"/>
        </w:rPr>
        <w:t>建水首席技师</w:t>
      </w:r>
      <w:r w:rsidRPr="00AB7A5B">
        <w:rPr>
          <w:rFonts w:ascii="΢���ź�" w:eastAsia="宋体" w:hAnsi="΢���ź�" w:cs="宋体"/>
          <w:color w:val="232323"/>
          <w:kern w:val="0"/>
          <w:szCs w:val="21"/>
        </w:rPr>
        <w:t>”“</w:t>
      </w:r>
      <w:r w:rsidRPr="00AB7A5B">
        <w:rPr>
          <w:rFonts w:ascii="΢���ź�" w:eastAsia="宋体" w:hAnsi="΢���ź�" w:cs="宋体"/>
          <w:color w:val="232323"/>
          <w:kern w:val="0"/>
          <w:szCs w:val="21"/>
        </w:rPr>
        <w:t>技能大师工作室</w:t>
      </w:r>
      <w:r w:rsidRPr="00AB7A5B">
        <w:rPr>
          <w:rFonts w:ascii="΢���ź�" w:eastAsia="宋体" w:hAnsi="΢���ź�" w:cs="宋体"/>
          <w:color w:val="232323"/>
          <w:kern w:val="0"/>
          <w:szCs w:val="21"/>
        </w:rPr>
        <w:t>”</w:t>
      </w:r>
      <w:r w:rsidRPr="00AB7A5B">
        <w:rPr>
          <w:rFonts w:ascii="΢���ź�" w:eastAsia="宋体" w:hAnsi="΢���ź�" w:cs="宋体"/>
          <w:color w:val="232323"/>
          <w:kern w:val="0"/>
          <w:szCs w:val="21"/>
        </w:rPr>
        <w:t>牌匾，并由县财政一次性给予每人</w:t>
      </w:r>
      <w:r w:rsidRPr="00AB7A5B">
        <w:rPr>
          <w:rFonts w:ascii="΢���ź�" w:eastAsia="宋体" w:hAnsi="΢���ź�" w:cs="宋体"/>
          <w:color w:val="232323"/>
          <w:kern w:val="0"/>
          <w:szCs w:val="21"/>
        </w:rPr>
        <w:t>2</w:t>
      </w:r>
      <w:r w:rsidRPr="00AB7A5B">
        <w:rPr>
          <w:rFonts w:ascii="΢���ź�" w:eastAsia="宋体" w:hAnsi="΢���ź�" w:cs="宋体"/>
          <w:color w:val="232323"/>
          <w:kern w:val="0"/>
          <w:szCs w:val="21"/>
        </w:rPr>
        <w:t>万</w:t>
      </w:r>
      <w:r w:rsidRPr="00AB7A5B">
        <w:rPr>
          <w:rFonts w:ascii="΢���ź�" w:eastAsia="宋体" w:hAnsi="΢���ź�" w:cs="宋体"/>
          <w:color w:val="232323"/>
          <w:kern w:val="0"/>
          <w:szCs w:val="21"/>
        </w:rPr>
        <w:t>—5</w:t>
      </w:r>
      <w:r w:rsidRPr="00AB7A5B">
        <w:rPr>
          <w:rFonts w:ascii="΢���ź�" w:eastAsia="宋体" w:hAnsi="΢���ź�" w:cs="宋体"/>
          <w:color w:val="232323"/>
          <w:kern w:val="0"/>
          <w:szCs w:val="21"/>
        </w:rPr>
        <w:t>万元工作经费支持、推荐参评</w:t>
      </w:r>
      <w:r w:rsidRPr="00AB7A5B">
        <w:rPr>
          <w:rFonts w:ascii="΢���ź�" w:eastAsia="宋体" w:hAnsi="΢���ź�" w:cs="宋体"/>
          <w:color w:val="232323"/>
          <w:kern w:val="0"/>
          <w:szCs w:val="21"/>
        </w:rPr>
        <w:t>“</w:t>
      </w:r>
      <w:r w:rsidRPr="00AB7A5B">
        <w:rPr>
          <w:rFonts w:ascii="΢���ź�" w:eastAsia="宋体" w:hAnsi="΢���ź�" w:cs="宋体"/>
          <w:color w:val="232323"/>
          <w:kern w:val="0"/>
          <w:szCs w:val="21"/>
        </w:rPr>
        <w:t>云南省首席技师</w:t>
      </w:r>
      <w:r w:rsidRPr="00AB7A5B">
        <w:rPr>
          <w:rFonts w:ascii="΢���ź�" w:eastAsia="宋体" w:hAnsi="΢���ź�" w:cs="宋体"/>
          <w:color w:val="232323"/>
          <w:kern w:val="0"/>
          <w:szCs w:val="21"/>
        </w:rPr>
        <w:t>”</w:t>
      </w:r>
      <w:r w:rsidRPr="00AB7A5B">
        <w:rPr>
          <w:rFonts w:ascii="΢���ź�" w:eastAsia="宋体" w:hAnsi="΢���ź�" w:cs="宋体"/>
          <w:color w:val="232323"/>
          <w:kern w:val="0"/>
          <w:szCs w:val="21"/>
        </w:rPr>
        <w:t>，争取省级优惠政策（此项工作由县人才工作领导小组组织实施）。</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（二）设计、制作的陶作品被省级博物馆收藏的奖励</w:t>
      </w:r>
      <w:r w:rsidRPr="00AB7A5B">
        <w:rPr>
          <w:rFonts w:ascii="΢���ź�" w:eastAsia="宋体" w:hAnsi="΢���ź�" w:cs="宋体"/>
          <w:color w:val="232323"/>
          <w:kern w:val="0"/>
          <w:szCs w:val="21"/>
        </w:rPr>
        <w:t>1000</w:t>
      </w:r>
      <w:r w:rsidRPr="00AB7A5B">
        <w:rPr>
          <w:rFonts w:ascii="΢���ź�" w:eastAsia="宋体" w:hAnsi="΢���ź�" w:cs="宋体"/>
          <w:color w:val="232323"/>
          <w:kern w:val="0"/>
          <w:szCs w:val="21"/>
        </w:rPr>
        <w:t>元，被国家级博物馆收藏的奖励</w:t>
      </w:r>
      <w:r w:rsidRPr="00AB7A5B">
        <w:rPr>
          <w:rFonts w:ascii="΢���ź�" w:eastAsia="宋体" w:hAnsi="΢���ź�" w:cs="宋体"/>
          <w:color w:val="232323"/>
          <w:kern w:val="0"/>
          <w:szCs w:val="21"/>
        </w:rPr>
        <w:t>5000</w:t>
      </w:r>
      <w:r w:rsidRPr="00AB7A5B">
        <w:rPr>
          <w:rFonts w:ascii="΢���ź�" w:eastAsia="宋体" w:hAnsi="΢���ź�" w:cs="宋体"/>
          <w:color w:val="232323"/>
          <w:kern w:val="0"/>
          <w:szCs w:val="21"/>
        </w:rPr>
        <w:t>元（需提供收藏证明，并由县紫陶产业发展工作领导小组审定）。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（三）在建水辖区的建水紫陶从业者在国家级评比活动中获得金奖的作者一次性奖励</w:t>
      </w:r>
      <w:r w:rsidRPr="00AB7A5B">
        <w:rPr>
          <w:rFonts w:ascii="΢���ź�" w:eastAsia="宋体" w:hAnsi="΢���ź�" w:cs="宋体"/>
          <w:color w:val="232323"/>
          <w:kern w:val="0"/>
          <w:szCs w:val="21"/>
        </w:rPr>
        <w:t>1000</w:t>
      </w:r>
      <w:r w:rsidRPr="00AB7A5B">
        <w:rPr>
          <w:rFonts w:ascii="΢���ź�" w:eastAsia="宋体" w:hAnsi="΢���ź�" w:cs="宋体"/>
          <w:color w:val="232323"/>
          <w:kern w:val="0"/>
          <w:szCs w:val="21"/>
        </w:rPr>
        <w:t>元（对由两个及两个以上作者共同完成的作品，奖金由第一作者支配）。以上奖励，具体由县紫陶产业发展工作领导小组审定。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（四）对获得中国驰名商标的制陶企业，奖励</w:t>
      </w:r>
      <w:r w:rsidRPr="00AB7A5B">
        <w:rPr>
          <w:rFonts w:ascii="΢���ź�" w:eastAsia="宋体" w:hAnsi="΢���ź�" w:cs="宋体"/>
          <w:color w:val="232323"/>
          <w:kern w:val="0"/>
          <w:szCs w:val="21"/>
        </w:rPr>
        <w:t>1</w:t>
      </w:r>
      <w:r w:rsidRPr="00AB7A5B">
        <w:rPr>
          <w:rFonts w:ascii="΢���ź�" w:eastAsia="宋体" w:hAnsi="΢���ź�" w:cs="宋体"/>
          <w:color w:val="232323"/>
          <w:kern w:val="0"/>
          <w:szCs w:val="21"/>
        </w:rPr>
        <w:t>万元；对获得云南省名牌产品、云南省著名商标的制陶企业，奖励</w:t>
      </w:r>
      <w:r w:rsidRPr="00AB7A5B">
        <w:rPr>
          <w:rFonts w:ascii="΢���ź�" w:eastAsia="宋体" w:hAnsi="΢���ź�" w:cs="宋体"/>
          <w:color w:val="232323"/>
          <w:kern w:val="0"/>
          <w:szCs w:val="21"/>
        </w:rPr>
        <w:t>5000</w:t>
      </w:r>
      <w:r w:rsidRPr="00AB7A5B">
        <w:rPr>
          <w:rFonts w:ascii="΢���ź�" w:eastAsia="宋体" w:hAnsi="΢���ź�" w:cs="宋体"/>
          <w:color w:val="232323"/>
          <w:kern w:val="0"/>
          <w:szCs w:val="21"/>
        </w:rPr>
        <w:t>元；对获得红河州知名商标的企业，奖励</w:t>
      </w:r>
      <w:r w:rsidRPr="00AB7A5B">
        <w:rPr>
          <w:rFonts w:ascii="΢���ź�" w:eastAsia="宋体" w:hAnsi="΢���ź�" w:cs="宋体"/>
          <w:color w:val="232323"/>
          <w:kern w:val="0"/>
          <w:szCs w:val="21"/>
        </w:rPr>
        <w:t>2000</w:t>
      </w:r>
      <w:r w:rsidRPr="00AB7A5B">
        <w:rPr>
          <w:rFonts w:ascii="΢���ź�" w:eastAsia="宋体" w:hAnsi="΢���ź�" w:cs="宋体"/>
          <w:color w:val="232323"/>
          <w:kern w:val="0"/>
          <w:szCs w:val="21"/>
        </w:rPr>
        <w:t>元。</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（五）捐赠建水紫陶珍品、精品或者相关文献资料，有突出贡献的人员，奖励</w:t>
      </w:r>
      <w:r w:rsidRPr="00AB7A5B">
        <w:rPr>
          <w:rFonts w:ascii="΢���ź�" w:eastAsia="宋体" w:hAnsi="΢���ź�" w:cs="宋体"/>
          <w:color w:val="232323"/>
          <w:kern w:val="0"/>
          <w:szCs w:val="21"/>
        </w:rPr>
        <w:t>1000</w:t>
      </w:r>
      <w:r w:rsidRPr="00AB7A5B">
        <w:rPr>
          <w:rFonts w:ascii="΢���ź�" w:eastAsia="宋体" w:hAnsi="΢���ź�" w:cs="宋体"/>
          <w:color w:val="232323"/>
          <w:kern w:val="0"/>
          <w:szCs w:val="21"/>
        </w:rPr>
        <w:t>元</w:t>
      </w:r>
      <w:r w:rsidRPr="00AB7A5B">
        <w:rPr>
          <w:rFonts w:ascii="΢���ź�" w:eastAsia="宋体" w:hAnsi="΢���ź�" w:cs="宋体"/>
          <w:color w:val="232323"/>
          <w:kern w:val="0"/>
          <w:szCs w:val="21"/>
        </w:rPr>
        <w:t>—3</w:t>
      </w:r>
      <w:r w:rsidRPr="00AB7A5B">
        <w:rPr>
          <w:rFonts w:ascii="΢���ź�" w:eastAsia="宋体" w:hAnsi="΢���ź�" w:cs="宋体"/>
          <w:color w:val="232323"/>
          <w:kern w:val="0"/>
          <w:szCs w:val="21"/>
        </w:rPr>
        <w:t>万元，具体由县紫陶产业发展工作领导小组审定。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（六）在建水紫陶文化挖掘、整理或者研究工作中取得显著成绩的，奖励</w:t>
      </w:r>
      <w:r w:rsidRPr="00AB7A5B">
        <w:rPr>
          <w:rFonts w:ascii="΢���ź�" w:eastAsia="宋体" w:hAnsi="΢���ź�" w:cs="宋体"/>
          <w:color w:val="232323"/>
          <w:kern w:val="0"/>
          <w:szCs w:val="21"/>
        </w:rPr>
        <w:t>1000</w:t>
      </w:r>
      <w:r w:rsidRPr="00AB7A5B">
        <w:rPr>
          <w:rFonts w:ascii="΢���ź�" w:eastAsia="宋体" w:hAnsi="΢���ź�" w:cs="宋体"/>
          <w:color w:val="232323"/>
          <w:kern w:val="0"/>
          <w:szCs w:val="21"/>
        </w:rPr>
        <w:t>元</w:t>
      </w:r>
      <w:r w:rsidRPr="00AB7A5B">
        <w:rPr>
          <w:rFonts w:ascii="΢���ź�" w:eastAsia="宋体" w:hAnsi="΢���ź�" w:cs="宋体"/>
          <w:color w:val="232323"/>
          <w:kern w:val="0"/>
          <w:szCs w:val="21"/>
        </w:rPr>
        <w:t>—5000</w:t>
      </w:r>
      <w:r w:rsidRPr="00AB7A5B">
        <w:rPr>
          <w:rFonts w:ascii="΢���ź�" w:eastAsia="宋体" w:hAnsi="΢���ź�" w:cs="宋体"/>
          <w:color w:val="232323"/>
          <w:kern w:val="0"/>
          <w:szCs w:val="21"/>
        </w:rPr>
        <w:t>元，具体奖励标准根据取得成果大小，具体由县紫陶产业发展工作领导小组审定。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（七）举报违法开采陶（瓷）土资源行为，查证属实的，奖励</w:t>
      </w:r>
      <w:r w:rsidRPr="00AB7A5B">
        <w:rPr>
          <w:rFonts w:ascii="΢���ź�" w:eastAsia="宋体" w:hAnsi="΢���ź�" w:cs="宋体"/>
          <w:color w:val="232323"/>
          <w:kern w:val="0"/>
          <w:szCs w:val="21"/>
        </w:rPr>
        <w:t>500</w:t>
      </w:r>
      <w:r w:rsidRPr="00AB7A5B">
        <w:rPr>
          <w:rFonts w:ascii="΢���ź�" w:eastAsia="宋体" w:hAnsi="΢���ź�" w:cs="宋体"/>
          <w:color w:val="232323"/>
          <w:kern w:val="0"/>
          <w:szCs w:val="21"/>
        </w:rPr>
        <w:t>元</w:t>
      </w:r>
      <w:r w:rsidRPr="00AB7A5B">
        <w:rPr>
          <w:rFonts w:ascii="΢���ź�" w:eastAsia="宋体" w:hAnsi="΢���ź�" w:cs="宋体"/>
          <w:color w:val="232323"/>
          <w:kern w:val="0"/>
          <w:szCs w:val="21"/>
        </w:rPr>
        <w:t>—10000</w:t>
      </w:r>
      <w:r w:rsidRPr="00AB7A5B">
        <w:rPr>
          <w:rFonts w:ascii="΢���ź�" w:eastAsia="宋体" w:hAnsi="΢���ź�" w:cs="宋体"/>
          <w:color w:val="232323"/>
          <w:kern w:val="0"/>
          <w:szCs w:val="21"/>
        </w:rPr>
        <w:t>元，具体奖励标准根据案件大小、造成后果而定（具体由县紫陶产业发展工作领导小组审定）。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第三十二条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在西部大开发税收优惠政策执行期内，对符合国家规定的鼓励类产业项目为主营业务，且其当年主营业务收入超过企业总收入</w:t>
      </w:r>
      <w:r w:rsidRPr="00AB7A5B">
        <w:rPr>
          <w:rFonts w:ascii="΢���ź�" w:eastAsia="宋体" w:hAnsi="΢���ź�" w:cs="宋体"/>
          <w:color w:val="232323"/>
          <w:kern w:val="0"/>
          <w:szCs w:val="21"/>
        </w:rPr>
        <w:t>70%</w:t>
      </w:r>
      <w:r w:rsidRPr="00AB7A5B">
        <w:rPr>
          <w:rFonts w:ascii="΢���ź�" w:eastAsia="宋体" w:hAnsi="΢���ź�" w:cs="宋体"/>
          <w:color w:val="232323"/>
          <w:kern w:val="0"/>
          <w:szCs w:val="21"/>
        </w:rPr>
        <w:t>的，经税务机关审核确认，减按</w:t>
      </w:r>
      <w:r w:rsidRPr="00AB7A5B">
        <w:rPr>
          <w:rFonts w:ascii="΢���ź�" w:eastAsia="宋体" w:hAnsi="΢���ź�" w:cs="宋体"/>
          <w:color w:val="232323"/>
          <w:kern w:val="0"/>
          <w:szCs w:val="21"/>
        </w:rPr>
        <w:t>15%</w:t>
      </w:r>
      <w:r w:rsidRPr="00AB7A5B">
        <w:rPr>
          <w:rFonts w:ascii="΢���ź�" w:eastAsia="宋体" w:hAnsi="΢���ź�" w:cs="宋体"/>
          <w:color w:val="232323"/>
          <w:kern w:val="0"/>
          <w:szCs w:val="21"/>
        </w:rPr>
        <w:t>税率征收企业所得税。</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符合小微企业条件，由税务部门根据各级政策规定给予相应税收优惠。</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第三十三条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凡属重点扶持的制陶企业，优先申报国家、省财政扶持专项资金（具体由县紫陶产业发展工作领导小组审定）。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第四章</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法律责任</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第三十四条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县人民政府有关主管部门及其工作人员在管理活动中，玩忽职守、滥用职权、徇私舞弊行为的，有权机关依法给予处分；涉嫌犯罪的，移送司法机关追究刑事责任。</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lastRenderedPageBreak/>
        <w:t xml:space="preserve">　　第三十五条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违反本办法第十八条，第十九条，第二十一条第一项规定的，分别由县国土资源主管部门、县住房和城乡建设主管部门、税务主管部门按照有关规定予以处罚。</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第五章</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附</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则</w:t>
      </w:r>
    </w:p>
    <w:p w:rsidR="00AB7A5B" w:rsidRPr="00AB7A5B" w:rsidRDefault="00AB7A5B" w:rsidP="00AB7A5B">
      <w:pPr>
        <w:widowControl/>
        <w:shd w:val="clear" w:color="auto" w:fill="FFFFFF"/>
        <w:spacing w:before="300" w:line="360" w:lineRule="atLeast"/>
        <w:jc w:val="left"/>
        <w:rPr>
          <w:rFonts w:ascii="΢���ź�" w:eastAsia="宋体" w:hAnsi="΢���ź�" w:cs="宋体"/>
          <w:color w:val="232323"/>
          <w:kern w:val="0"/>
          <w:szCs w:val="21"/>
        </w:rPr>
      </w:pPr>
      <w:r w:rsidRPr="00AB7A5B">
        <w:rPr>
          <w:rFonts w:ascii="΢���ź�" w:eastAsia="宋体" w:hAnsi="΢���ź�" w:cs="宋体"/>
          <w:color w:val="232323"/>
          <w:kern w:val="0"/>
          <w:szCs w:val="21"/>
        </w:rPr>
        <w:t xml:space="preserve">　　第三十六条</w:t>
      </w:r>
      <w:r w:rsidRPr="00AB7A5B">
        <w:rPr>
          <w:rFonts w:ascii="΢���ź�" w:eastAsia="宋体" w:hAnsi="΢���ź�" w:cs="宋体"/>
          <w:color w:val="232323"/>
          <w:kern w:val="0"/>
          <w:szCs w:val="21"/>
        </w:rPr>
        <w:t xml:space="preserve"> </w:t>
      </w:r>
      <w:r w:rsidRPr="00AB7A5B">
        <w:rPr>
          <w:rFonts w:ascii="΢���ź�" w:eastAsia="宋体" w:hAnsi="΢���ź�" w:cs="宋体"/>
          <w:color w:val="232323"/>
          <w:kern w:val="0"/>
          <w:szCs w:val="21"/>
        </w:rPr>
        <w:t>本办法自</w:t>
      </w:r>
      <w:r w:rsidRPr="00AB7A5B">
        <w:rPr>
          <w:rFonts w:ascii="΢���ź�" w:eastAsia="宋体" w:hAnsi="΢���ź�" w:cs="宋体"/>
          <w:color w:val="232323"/>
          <w:kern w:val="0"/>
          <w:szCs w:val="21"/>
        </w:rPr>
        <w:t>2017</w:t>
      </w:r>
      <w:r w:rsidRPr="00AB7A5B">
        <w:rPr>
          <w:rFonts w:ascii="΢���ź�" w:eastAsia="宋体" w:hAnsi="΢���ź�" w:cs="宋体"/>
          <w:color w:val="232323"/>
          <w:kern w:val="0"/>
          <w:szCs w:val="21"/>
        </w:rPr>
        <w:t>年</w:t>
      </w:r>
      <w:r w:rsidRPr="00AB7A5B">
        <w:rPr>
          <w:rFonts w:ascii="΢���ź�" w:eastAsia="宋体" w:hAnsi="΢���ź�" w:cs="宋体"/>
          <w:color w:val="232323"/>
          <w:kern w:val="0"/>
          <w:szCs w:val="21"/>
        </w:rPr>
        <w:t>1</w:t>
      </w:r>
      <w:r w:rsidRPr="00AB7A5B">
        <w:rPr>
          <w:rFonts w:ascii="΢���ź�" w:eastAsia="宋体" w:hAnsi="΢���ź�" w:cs="宋体"/>
          <w:color w:val="232323"/>
          <w:kern w:val="0"/>
          <w:szCs w:val="21"/>
        </w:rPr>
        <w:t>月</w:t>
      </w:r>
      <w:r w:rsidRPr="00AB7A5B">
        <w:rPr>
          <w:rFonts w:ascii="΢���ź�" w:eastAsia="宋体" w:hAnsi="΢���ź�" w:cs="宋体"/>
          <w:color w:val="232323"/>
          <w:kern w:val="0"/>
          <w:szCs w:val="21"/>
        </w:rPr>
        <w:t>23</w:t>
      </w:r>
      <w:r w:rsidRPr="00AB7A5B">
        <w:rPr>
          <w:rFonts w:ascii="΢���ź�" w:eastAsia="宋体" w:hAnsi="΢���ź�" w:cs="宋体"/>
          <w:color w:val="232323"/>
          <w:kern w:val="0"/>
          <w:szCs w:val="21"/>
        </w:rPr>
        <w:t>日起施行，有效期五年（从</w:t>
      </w:r>
      <w:r w:rsidRPr="00AB7A5B">
        <w:rPr>
          <w:rFonts w:ascii="΢���ź�" w:eastAsia="宋体" w:hAnsi="΢���ź�" w:cs="宋体"/>
          <w:color w:val="232323"/>
          <w:kern w:val="0"/>
          <w:szCs w:val="21"/>
        </w:rPr>
        <w:t>2017</w:t>
      </w:r>
      <w:r w:rsidRPr="00AB7A5B">
        <w:rPr>
          <w:rFonts w:ascii="΢���ź�" w:eastAsia="宋体" w:hAnsi="΢���ź�" w:cs="宋体"/>
          <w:color w:val="232323"/>
          <w:kern w:val="0"/>
          <w:szCs w:val="21"/>
        </w:rPr>
        <w:t>年</w:t>
      </w:r>
      <w:r w:rsidRPr="00AB7A5B">
        <w:rPr>
          <w:rFonts w:ascii="΢���ź�" w:eastAsia="宋体" w:hAnsi="΢���ź�" w:cs="宋体"/>
          <w:color w:val="232323"/>
          <w:kern w:val="0"/>
          <w:szCs w:val="21"/>
        </w:rPr>
        <w:t>1</w:t>
      </w:r>
      <w:r w:rsidRPr="00AB7A5B">
        <w:rPr>
          <w:rFonts w:ascii="΢���ź�" w:eastAsia="宋体" w:hAnsi="΢���ź�" w:cs="宋体"/>
          <w:color w:val="232323"/>
          <w:kern w:val="0"/>
          <w:szCs w:val="21"/>
        </w:rPr>
        <w:t>月</w:t>
      </w:r>
      <w:r w:rsidRPr="00AB7A5B">
        <w:rPr>
          <w:rFonts w:ascii="΢���ź�" w:eastAsia="宋体" w:hAnsi="΢���ź�" w:cs="宋体"/>
          <w:color w:val="232323"/>
          <w:kern w:val="0"/>
          <w:szCs w:val="21"/>
        </w:rPr>
        <w:t>23</w:t>
      </w:r>
      <w:r w:rsidRPr="00AB7A5B">
        <w:rPr>
          <w:rFonts w:ascii="΢���ź�" w:eastAsia="宋体" w:hAnsi="΢���ź�" w:cs="宋体"/>
          <w:color w:val="232323"/>
          <w:kern w:val="0"/>
          <w:szCs w:val="21"/>
        </w:rPr>
        <w:t>日至</w:t>
      </w:r>
      <w:r w:rsidRPr="00AB7A5B">
        <w:rPr>
          <w:rFonts w:ascii="΢���ź�" w:eastAsia="宋体" w:hAnsi="΢���ź�" w:cs="宋体"/>
          <w:color w:val="232323"/>
          <w:kern w:val="0"/>
          <w:szCs w:val="21"/>
        </w:rPr>
        <w:t>2022</w:t>
      </w:r>
      <w:r w:rsidRPr="00AB7A5B">
        <w:rPr>
          <w:rFonts w:ascii="΢���ź�" w:eastAsia="宋体" w:hAnsi="΢���ź�" w:cs="宋体"/>
          <w:color w:val="232323"/>
          <w:kern w:val="0"/>
          <w:szCs w:val="21"/>
        </w:rPr>
        <w:t>年</w:t>
      </w:r>
      <w:r w:rsidRPr="00AB7A5B">
        <w:rPr>
          <w:rFonts w:ascii="΢���ź�" w:eastAsia="宋体" w:hAnsi="΢���ź�" w:cs="宋体"/>
          <w:color w:val="232323"/>
          <w:kern w:val="0"/>
          <w:szCs w:val="21"/>
        </w:rPr>
        <w:t>1</w:t>
      </w:r>
      <w:r w:rsidRPr="00AB7A5B">
        <w:rPr>
          <w:rFonts w:ascii="΢���ź�" w:eastAsia="宋体" w:hAnsi="΢���ź�" w:cs="宋体"/>
          <w:color w:val="232323"/>
          <w:kern w:val="0"/>
          <w:szCs w:val="21"/>
        </w:rPr>
        <w:t>月</w:t>
      </w:r>
      <w:r w:rsidRPr="00AB7A5B">
        <w:rPr>
          <w:rFonts w:ascii="΢���ź�" w:eastAsia="宋体" w:hAnsi="΢���ź�" w:cs="宋体"/>
          <w:color w:val="232323"/>
          <w:kern w:val="0"/>
          <w:szCs w:val="21"/>
        </w:rPr>
        <w:t>22</w:t>
      </w:r>
      <w:r w:rsidRPr="00AB7A5B">
        <w:rPr>
          <w:rFonts w:ascii="΢���ź�" w:eastAsia="宋体" w:hAnsi="΢���ź�" w:cs="宋体"/>
          <w:color w:val="232323"/>
          <w:kern w:val="0"/>
          <w:szCs w:val="21"/>
        </w:rPr>
        <w:t>日）。</w:t>
      </w:r>
    </w:p>
    <w:p w:rsidR="00AB7A5B" w:rsidRPr="00AB7A5B" w:rsidRDefault="00AB7A5B" w:rsidP="00AB7A5B">
      <w:pPr>
        <w:widowControl/>
        <w:shd w:val="clear" w:color="auto" w:fill="FFFFFF"/>
        <w:jc w:val="right"/>
        <w:rPr>
          <w:rFonts w:ascii="΢���ź�" w:eastAsia="宋体" w:hAnsi="΢���ź�" w:cs="宋体"/>
          <w:color w:val="232323"/>
          <w:kern w:val="0"/>
          <w:szCs w:val="21"/>
        </w:rPr>
      </w:pPr>
      <w:r w:rsidRPr="00AB7A5B">
        <w:rPr>
          <w:rFonts w:ascii="΢���ź�" w:eastAsia="宋体" w:hAnsi="΢���ź�" w:cs="宋体"/>
          <w:color w:val="232323"/>
          <w:kern w:val="0"/>
          <w:szCs w:val="21"/>
        </w:rPr>
        <w:t>县政府办公室</w:t>
      </w:r>
    </w:p>
    <w:p w:rsidR="00AB7A5B" w:rsidRPr="00AB7A5B" w:rsidRDefault="00AB7A5B" w:rsidP="00AB7A5B">
      <w:pPr>
        <w:widowControl/>
        <w:shd w:val="clear" w:color="auto" w:fill="FFFFFF"/>
        <w:jc w:val="right"/>
        <w:rPr>
          <w:rFonts w:ascii="΢���ź�" w:eastAsia="宋体" w:hAnsi="΢���ź�" w:cs="宋体"/>
          <w:color w:val="232323"/>
          <w:kern w:val="0"/>
          <w:szCs w:val="21"/>
        </w:rPr>
      </w:pPr>
      <w:r w:rsidRPr="00AB7A5B">
        <w:rPr>
          <w:rFonts w:ascii="΢���ź�" w:eastAsia="宋体" w:hAnsi="΢���ź�" w:cs="宋体"/>
          <w:color w:val="232323"/>
          <w:kern w:val="0"/>
          <w:szCs w:val="21"/>
        </w:rPr>
        <w:t>2017-03-16</w:t>
      </w:r>
    </w:p>
    <w:p w:rsidR="009B73A8" w:rsidRDefault="009B73A8"/>
    <w:sectPr w:rsidR="009B7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05A" w:rsidRDefault="0075405A" w:rsidP="00AB7A5B">
      <w:r>
        <w:separator/>
      </w:r>
    </w:p>
  </w:endnote>
  <w:endnote w:type="continuationSeparator" w:id="0">
    <w:p w:rsidR="0075405A" w:rsidRDefault="0075405A" w:rsidP="00AB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ź�">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05A" w:rsidRDefault="0075405A" w:rsidP="00AB7A5B">
      <w:r>
        <w:separator/>
      </w:r>
    </w:p>
  </w:footnote>
  <w:footnote w:type="continuationSeparator" w:id="0">
    <w:p w:rsidR="0075405A" w:rsidRDefault="0075405A" w:rsidP="00AB7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02"/>
    <w:rsid w:val="00593602"/>
    <w:rsid w:val="0075405A"/>
    <w:rsid w:val="009B73A8"/>
    <w:rsid w:val="00AB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F97FDF-6395-4746-B040-33FD5A76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A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A5B"/>
    <w:rPr>
      <w:sz w:val="18"/>
      <w:szCs w:val="18"/>
    </w:rPr>
  </w:style>
  <w:style w:type="paragraph" w:styleId="a4">
    <w:name w:val="footer"/>
    <w:basedOn w:val="a"/>
    <w:link w:val="Char0"/>
    <w:uiPriority w:val="99"/>
    <w:unhideWhenUsed/>
    <w:rsid w:val="00AB7A5B"/>
    <w:pPr>
      <w:tabs>
        <w:tab w:val="center" w:pos="4153"/>
        <w:tab w:val="right" w:pos="8306"/>
      </w:tabs>
      <w:snapToGrid w:val="0"/>
      <w:jc w:val="left"/>
    </w:pPr>
    <w:rPr>
      <w:sz w:val="18"/>
      <w:szCs w:val="18"/>
    </w:rPr>
  </w:style>
  <w:style w:type="character" w:customStyle="1" w:styleId="Char0">
    <w:name w:val="页脚 Char"/>
    <w:basedOn w:val="a0"/>
    <w:link w:val="a4"/>
    <w:uiPriority w:val="99"/>
    <w:rsid w:val="00AB7A5B"/>
    <w:rPr>
      <w:sz w:val="18"/>
      <w:szCs w:val="18"/>
    </w:rPr>
  </w:style>
  <w:style w:type="paragraph" w:styleId="a5">
    <w:name w:val="Normal (Web)"/>
    <w:basedOn w:val="a"/>
    <w:uiPriority w:val="99"/>
    <w:semiHidden/>
    <w:unhideWhenUsed/>
    <w:rsid w:val="00AB7A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020934">
      <w:bodyDiv w:val="1"/>
      <w:marLeft w:val="0"/>
      <w:marRight w:val="0"/>
      <w:marTop w:val="0"/>
      <w:marBottom w:val="0"/>
      <w:divBdr>
        <w:top w:val="none" w:sz="0" w:space="0" w:color="auto"/>
        <w:left w:val="none" w:sz="0" w:space="0" w:color="auto"/>
        <w:bottom w:val="none" w:sz="0" w:space="0" w:color="auto"/>
        <w:right w:val="none" w:sz="0" w:space="0" w:color="auto"/>
      </w:divBdr>
      <w:divsChild>
        <w:div w:id="1622959345">
          <w:marLeft w:val="13230"/>
          <w:marRight w:val="0"/>
          <w:marTop w:val="450"/>
          <w:marBottom w:val="0"/>
          <w:divBdr>
            <w:top w:val="none" w:sz="0" w:space="0" w:color="auto"/>
            <w:left w:val="none" w:sz="0" w:space="0" w:color="auto"/>
            <w:bottom w:val="none" w:sz="0" w:space="0" w:color="auto"/>
            <w:right w:val="none" w:sz="0" w:space="0" w:color="auto"/>
          </w:divBdr>
        </w:div>
        <w:div w:id="526990495">
          <w:marLeft w:val="13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2018-05-22T06:05:00Z</dcterms:created>
  <dcterms:modified xsi:type="dcterms:W3CDTF">2018-05-22T06:05:00Z</dcterms:modified>
</cp:coreProperties>
</file>