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46A" w:rsidRDefault="008A1369">
      <w:pPr>
        <w:spacing w:line="1600" w:lineRule="exact"/>
        <w:rPr>
          <w:rFonts w:ascii="方正小标宋简体" w:eastAsia="方正小标宋简体"/>
          <w:bCs/>
          <w:color w:val="FF0000"/>
          <w:w w:val="45"/>
          <w:sz w:val="114"/>
          <w:szCs w:val="114"/>
        </w:rPr>
      </w:pPr>
      <w:r>
        <w:rPr>
          <w:rFonts w:ascii="方正小标宋简体" w:eastAsia="方正小标宋简体"/>
          <w:bCs/>
          <w:noProof/>
          <w:color w:val="FF0000"/>
          <w:spacing w:val="20"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4414520</wp:posOffset>
                </wp:positionH>
                <wp:positionV relativeFrom="paragraph">
                  <wp:posOffset>-66040</wp:posOffset>
                </wp:positionV>
                <wp:extent cx="1805940" cy="1470660"/>
                <wp:effectExtent l="3175" t="3175" r="635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046A" w:rsidRDefault="00523FC8">
                            <w:pPr>
                              <w:spacing w:line="2440" w:lineRule="exact"/>
                              <w:rPr>
                                <w:color w:val="FF0000"/>
                                <w:spacing w:val="60"/>
                                <w:w w:val="80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bCs/>
                                <w:color w:val="FF0000"/>
                                <w:spacing w:val="60"/>
                                <w:w w:val="80"/>
                                <w:sz w:val="114"/>
                                <w:szCs w:val="114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47.6pt;margin-top:-5.2pt;width:142.2pt;height:11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" stroked="f">
                <v:textbox>
                  <w:txbxContent>
                    <w:p w:rsidR="003B046A" w:rsidRDefault="00523FC8">
                      <w:pPr>
                        <w:spacing w:line="2440" w:lineRule="exact"/>
                        <w:rPr>
                          <w:color w:val="FF0000"/>
                          <w:spacing w:val="60"/>
                          <w:w w:val="80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bCs/>
                          <w:color w:val="FF0000"/>
                          <w:spacing w:val="60"/>
                          <w:w w:val="80"/>
                          <w:sz w:val="114"/>
                          <w:szCs w:val="114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 w:rsidR="00523FC8">
        <w:rPr>
          <w:rFonts w:ascii="方正小标宋简体" w:eastAsia="方正小标宋简体" w:hint="eastAsia"/>
          <w:bCs/>
          <w:color w:val="FF0000"/>
          <w:w w:val="45"/>
          <w:sz w:val="114"/>
          <w:szCs w:val="114"/>
        </w:rPr>
        <w:t>南昌市人力资源和社会保障局</w:t>
      </w:r>
    </w:p>
    <w:p w:rsidR="003B046A" w:rsidRDefault="00523FC8">
      <w:pPr>
        <w:spacing w:line="1600" w:lineRule="exact"/>
        <w:rPr>
          <w:rFonts w:ascii="方正小标宋简体" w:eastAsia="方正小标宋简体"/>
          <w:bCs/>
          <w:color w:val="FF0000"/>
          <w:spacing w:val="240"/>
          <w:w w:val="66"/>
          <w:sz w:val="108"/>
          <w:szCs w:val="108"/>
        </w:rPr>
      </w:pPr>
      <w:r>
        <w:rPr>
          <w:rFonts w:ascii="方正小标宋简体" w:eastAsia="方正小标宋简体" w:hint="eastAsia"/>
          <w:bCs/>
          <w:color w:val="FF0000"/>
          <w:spacing w:val="240"/>
          <w:w w:val="66"/>
          <w:sz w:val="108"/>
          <w:szCs w:val="108"/>
        </w:rPr>
        <w:t>南昌市财政局</w:t>
      </w:r>
    </w:p>
    <w:p w:rsidR="003B046A" w:rsidRDefault="00523FC8" w:rsidP="00777CBF">
      <w:pPr>
        <w:spacing w:beforeLines="200" w:before="624"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洪人社发〔2018〕212号</w:t>
      </w:r>
    </w:p>
    <w:p w:rsidR="003B046A" w:rsidRDefault="008A1369">
      <w:pPr>
        <w:ind w:rightChars="149" w:right="313"/>
        <w:rPr>
          <w:rFonts w:ascii="仿宋_GB2312" w:eastAsia="仿宋_GB2312"/>
          <w:sz w:val="32"/>
          <w:szCs w:val="32"/>
        </w:rPr>
      </w:pPr>
      <w:r>
        <w:rPr>
          <w:rFonts w:eastAsia="楷体_GB2312"/>
          <w:b/>
          <w:bCs/>
          <w:noProof/>
          <w:spacing w:val="56"/>
          <w:sz w:val="134"/>
          <w:szCs w:val="1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718810" cy="0"/>
                <wp:effectExtent l="17780" t="17780" r="16510" b="1079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D044B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5pt" to="450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Nm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" strokecolor="red" strokeweight="1.5pt"/>
            </w:pict>
          </mc:Fallback>
        </mc:AlternateContent>
      </w:r>
    </w:p>
    <w:p w:rsidR="003B046A" w:rsidRDefault="00523FC8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南昌市人力资源和社会保障局 南昌市财政局关于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印发《</w:t>
      </w:r>
      <w:r>
        <w:rPr>
          <w:rFonts w:ascii="方正小标宋简体" w:eastAsia="方正小标宋简体" w:hint="eastAsia"/>
          <w:sz w:val="44"/>
          <w:szCs w:val="44"/>
        </w:rPr>
        <w:t>南昌市“十佳”专业技术人才评选办法（试行）</w:t>
      </w:r>
      <w:r>
        <w:rPr>
          <w:rFonts w:ascii="方正小标宋简体" w:eastAsia="方正小标宋简体" w:hAnsi="华文中宋" w:hint="eastAsia"/>
          <w:sz w:val="44"/>
          <w:szCs w:val="44"/>
        </w:rPr>
        <w:t>》的通知</w:t>
      </w:r>
    </w:p>
    <w:p w:rsidR="003B046A" w:rsidRDefault="003B046A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3B046A" w:rsidRDefault="00523FC8">
      <w:pPr>
        <w:jc w:val="left"/>
        <w:rPr>
          <w:rFonts w:ascii="方正小标宋_GBK" w:eastAsia="方正小标宋_GBK" w:hAnsiTheme="minorEastAsia"/>
          <w:sz w:val="44"/>
          <w:szCs w:val="44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各县区（开发区、新区）人社局、市直有关单位：</w:t>
      </w:r>
    </w:p>
    <w:p w:rsidR="003B046A" w:rsidRDefault="00523FC8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经市委人才工作领导小组办公室同意，现将</w:t>
      </w:r>
      <w:r>
        <w:rPr>
          <w:rFonts w:ascii="仿宋_GB2312" w:eastAsia="仿宋_GB2312" w:hint="eastAsia"/>
          <w:sz w:val="32"/>
          <w:szCs w:val="32"/>
        </w:rPr>
        <w:t>《南昌市“十佳”专业技术人才评选办法（试行）》印发给你们，请遵照执行。</w:t>
      </w:r>
    </w:p>
    <w:p w:rsidR="003B046A" w:rsidRDefault="003B046A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3B046A" w:rsidRDefault="00523FC8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南昌市人力资源和社会保障局     南昌市财政局</w:t>
      </w:r>
    </w:p>
    <w:p w:rsidR="003B046A" w:rsidRDefault="00523FC8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   2018年7月20日</w:t>
      </w:r>
    </w:p>
    <w:p w:rsidR="003B046A" w:rsidRDefault="003B046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B046A" w:rsidRDefault="003B046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B046A" w:rsidRDefault="003B046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B046A" w:rsidRDefault="003B046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B046A" w:rsidRDefault="003B046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B046A" w:rsidRDefault="00523FC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南昌市“十佳”专业技术人才评选办法（试行）</w:t>
      </w:r>
      <w:bookmarkEnd w:id="0"/>
    </w:p>
    <w:p w:rsidR="003B046A" w:rsidRDefault="003B046A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</w:p>
    <w:p w:rsidR="003B046A" w:rsidRDefault="00523FC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 总  则</w:t>
      </w:r>
    </w:p>
    <w:p w:rsidR="003B046A" w:rsidRDefault="00523FC8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为进一步加强我市专业技术人才队伍建设，按照市委、市政府《关于实施“天下英雄城 聚天下英才”行动计划的意见》（洪发〔2018〕8号）的精神，结合实际，特制定本办法。</w:t>
      </w:r>
    </w:p>
    <w:p w:rsidR="003B046A" w:rsidRDefault="00523FC8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第二条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南昌市“十佳”专业技术人才（以下简称“十佳”专技人才）是指在我市各行业专业技术岗位工作、专业技术水平拔尖、为我市经济社会发展作出突出贡献的优秀专业技术人员。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第三条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“十佳”专技人才选拔工作由市委人才办统筹协调，市人社局牵头组织实施，相关部门共同参与协作推进。</w:t>
      </w:r>
    </w:p>
    <w:p w:rsidR="003B046A" w:rsidRDefault="00523FC8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>“十佳”专技人才选拔工作，坚持德才兼备、民主公开、竞争择优、群众公认、注重效益的原则，适当向经济建设一线和基层倾斜，自下而上，广泛推荐，逐级筛选，优中选优，具有代表性、广泛性。</w:t>
      </w:r>
    </w:p>
    <w:p w:rsidR="003B046A" w:rsidRDefault="00523FC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 选拔条件</w:t>
      </w:r>
    </w:p>
    <w:p w:rsidR="003B046A" w:rsidRDefault="00523FC8">
      <w:pPr>
        <w:pStyle w:val="p18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>第五条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十佳”专技人才选拔对象应当具备的基本条件：热爱祖国，拥护中国共产党的领导，遵纪守法，具有良好的职业道德；近五年来取得的专业技术业绩和成果较为突出；在南昌市辖区内工作三年以上；一般应具有副高级以上专业技术职务；年龄男一般不超过55周岁，女一般不超过50周岁。特别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优秀的，条件可适当放宽，其中年龄可放宽一周岁。同时，符合下列条件之一的，可作为选拔对象。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获国家自然科学奖、国家技术发明奖、国家科学技术进步奖；省科学技术杰出贡献奖，省科学技术进步奖，省社会科学优秀成果奖或省实用社会科学奖一等奖、二等奖；获国家发明专利（前两名）或实用新型专利（第一名）；获国家部委级奖项的参照上述省级奖项执行；入选中宣部“五个一”工程奖、全国宣传文化系统“四个一批”人才人选；获市级科学技术进步一等奖（前三名）、二等奖（第一名）、优秀学术成果一等奖或社会科学优秀成果一等奖（第一名）。</w:t>
      </w:r>
    </w:p>
    <w:p w:rsidR="003B046A" w:rsidRDefault="00523FC8">
      <w:pPr>
        <w:pStyle w:val="p18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（二）工作在农业生产科研一线，在科技成果转化、技术推广服务、产业结构调整等方面做出突出成绩，取得显著经济和社会效益。</w:t>
      </w:r>
    </w:p>
    <w:p w:rsidR="003B046A" w:rsidRDefault="00523FC8">
      <w:pPr>
        <w:pStyle w:val="p18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（三）在医疗和公共卫生领域，有技术创新成果，医学理论水平和临床诊断、治疗水平全市领先，在攻克重大疑难病症、疾病控制或医疗卫生管理等方面成效突出。</w:t>
      </w:r>
    </w:p>
    <w:p w:rsidR="003B046A" w:rsidRDefault="00523FC8">
      <w:pPr>
        <w:pStyle w:val="p18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在教育工作领域，在教学改革和提高教学质量等方面成绩显著；教育管理水平在全市同类学校中处于领先地位；主持教学科研课题研究并在国家、省、市学科领域内获重要奖项；教学经验丰富，获得省级以上优秀教师、特级教师、教学能手等荣誉称号。</w:t>
      </w:r>
    </w:p>
    <w:p w:rsidR="003B046A" w:rsidRDefault="00523FC8">
      <w:pPr>
        <w:pStyle w:val="p18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（五）在企业和工程技术领域，有重大发明创造或技术革新成果，解决了企业生产经营中的重大技术难题，形成具有自主知识产权的技术或产品；在市重点工程项目建设中，有突出业绩和贡献。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（六）在文化艺术、新闻出版等文化领域成绩突出，专业水平在全市领先，在市内外有较高知名度。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（七）在社会科学和自然科学领域，独立完成具有较高学术价值或应用价值的创新性成果，作为主要执笔人出版过专著，或在国内外核心期刊上发表过有较大影响的学术论文。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微软雅黑"/>
          <w:sz w:val="21"/>
          <w:szCs w:val="21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（八）在财政、财会、金融领域，业务精通，成绩突出，为经济社会发展作出较大贡献。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（九）在其他行业从事专业技术工作，取得较好业绩，创造了突出经济效益和社会效益。</w:t>
      </w:r>
    </w:p>
    <w:p w:rsidR="003B046A" w:rsidRDefault="00523FC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 选拔数量待遇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第六条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“十佳”专技人才每两年选拔一次，每次选拔10名。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第七条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对经批准入选“十佳”专技人才的人员颁发证书，并一次性奖励每人10万元。</w:t>
      </w:r>
    </w:p>
    <w:p w:rsidR="003B046A" w:rsidRDefault="00523FC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 选拔程序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第八条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选拔“十佳”专技人才，按下列程序进行：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（一）单位推荐。申报参评人选由各基层单位组织推荐，经本单位和主管部门同意后，报各县区、市直主管部门。经由</w:t>
      </w: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各县区、市直主管部门遴选后，在推荐人选填写的《南昌市“十佳”专业技术人才评选推荐表》上签字盖章，附上相关证明材料一并报市人社局。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根据政务公开的要求，各基层单位在上报推荐人选前，必须对选拔条件和推荐人选予以公示，未经公示不得推荐。人选所在单位的党政领导班子对人选要集体讨论，严格把关，并广泛征求单位群众和同行专家的意见，增加选拔工作的透明度，使选拔工作做到公开、公平、公正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（二）资格审查。由市人社局会同有关部门对推荐人选的申报材料进行资格审查，将符合推荐要求的人选提交专业评审组评审。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专业评审。在专家评委库中抽取专家若干名组建相应的专业评审组，采取审阅材料、集中评议和专家实名投票相结合的方式，对通过资格审查的推荐人选进行专业评审，评审结果予以排序，并产生不超过10名入闱人选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（四）组织考察。由市人社局会同有关部门组成考察组对入闱人选进行综合考察, 重点核实入闱人选的政治表现、职业道德、成果业绩等情况，并根据考察情况确定候选人。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（五）社会公示。候选人名单通过新闻媒体向社会公示，接受群众监督，并征求纪检、综治等有关部门意见。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（六）组织审批。经考察合格和公示无异议的候选人员报市委人才工作领导小组审批。</w:t>
      </w:r>
    </w:p>
    <w:p w:rsidR="003B046A" w:rsidRDefault="00523FC8">
      <w:pPr>
        <w:spacing w:line="58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hint="eastAsia"/>
          <w:sz w:val="32"/>
          <w:szCs w:val="32"/>
        </w:rPr>
        <w:t>第五章 经 费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第九条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“十佳”专技人才所需经费由市人才发展资金列支。</w:t>
      </w:r>
    </w:p>
    <w:p w:rsidR="003B046A" w:rsidRDefault="00523FC8">
      <w:pPr>
        <w:spacing w:line="58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第六章 管 理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第十条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市人社局会同有关部门将“十佳”专技人才纳入高层次人才一并进行管理与服务。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第十一条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为充分发挥“十佳”专技人才评选工作的激励作用，由市人社局会同有关部门对入选的“十佳”专技人才进行定期考核，凡出现以下情况之一者，取消“十佳”专技人才荣誉及相关待遇：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（一）丧失或违背“十佳”专技人才所必须具备的政治思想基本条件者;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（二）弄虚作假，谎报成果而入选“十佳”专技人才者;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Chars="150" w:firstLine="480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（三）入选“十佳”专技人才者，不思进取，工作中主观不努力，长期不能发挥应有的作用，群众反映强烈，经教育后仍无转变者。</w:t>
      </w:r>
    </w:p>
    <w:p w:rsidR="003B046A" w:rsidRDefault="00523FC8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第七章  附  则</w:t>
      </w:r>
    </w:p>
    <w:p w:rsidR="003B046A" w:rsidRDefault="00523FC8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楷体" w:cstheme="minorBidi" w:hint="eastAsia"/>
          <w:b/>
          <w:kern w:val="2"/>
          <w:sz w:val="32"/>
          <w:szCs w:val="32"/>
        </w:rPr>
        <w:t xml:space="preserve">第十二条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本办法由市人社局负责解释，自印发之日起实施。</w:t>
      </w:r>
    </w:p>
    <w:p w:rsidR="003B046A" w:rsidRDefault="003B046A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:rsidR="003B046A" w:rsidRDefault="003B046A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:rsidR="003B046A" w:rsidRDefault="003B046A">
      <w:pPr>
        <w:pStyle w:val="p0"/>
        <w:shd w:val="clear" w:color="auto" w:fill="FFFFFF"/>
        <w:spacing w:before="0" w:beforeAutospacing="0" w:after="0" w:afterAutospacing="0" w:line="540" w:lineRule="atLeast"/>
        <w:ind w:firstLine="645"/>
        <w:jc w:val="both"/>
        <w:rPr>
          <w:rFonts w:ascii="仿宋_GB2312" w:eastAsia="仿宋_GB2312" w:hAnsi="Times New Roman" w:cs="Times New Roman"/>
          <w:sz w:val="32"/>
          <w:szCs w:val="32"/>
        </w:rPr>
      </w:pPr>
    </w:p>
    <w:p w:rsidR="003B046A" w:rsidRDefault="003B046A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B046A" w:rsidRDefault="00523FC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lastRenderedPageBreak/>
        <w:t>南昌市“十佳”专业技术人才评选推荐表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375"/>
        <w:gridCol w:w="345"/>
        <w:gridCol w:w="360"/>
        <w:gridCol w:w="180"/>
        <w:gridCol w:w="540"/>
        <w:gridCol w:w="900"/>
        <w:gridCol w:w="1080"/>
        <w:gridCol w:w="180"/>
        <w:gridCol w:w="720"/>
        <w:gridCol w:w="360"/>
        <w:gridCol w:w="555"/>
        <w:gridCol w:w="525"/>
        <w:gridCol w:w="540"/>
        <w:gridCol w:w="720"/>
      </w:tblGrid>
      <w:tr w:rsidR="003B046A">
        <w:trPr>
          <w:trHeight w:val="465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260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72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15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20" w:type="dxa"/>
            <w:vAlign w:val="center"/>
          </w:tcPr>
          <w:p w:rsidR="003B046A" w:rsidRDefault="003B046A">
            <w:pPr>
              <w:jc w:val="center"/>
            </w:pPr>
          </w:p>
        </w:tc>
      </w:tr>
      <w:tr w:rsidR="003B046A">
        <w:trPr>
          <w:trHeight w:val="450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900" w:type="dxa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800" w:type="dxa"/>
            <w:gridSpan w:val="5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60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</w:tr>
      <w:tr w:rsidR="003B046A">
        <w:trPr>
          <w:trHeight w:val="465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600" w:type="dxa"/>
            <w:gridSpan w:val="7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60" w:type="dxa"/>
            <w:gridSpan w:val="3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</w:tr>
      <w:tr w:rsidR="003B046A">
        <w:trPr>
          <w:trHeight w:val="465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275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705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620" w:type="dxa"/>
            <w:gridSpan w:val="3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260" w:type="dxa"/>
            <w:gridSpan w:val="3"/>
            <w:vAlign w:val="center"/>
          </w:tcPr>
          <w:p w:rsidR="003B046A" w:rsidRDefault="003B046A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住宅电话</w:t>
            </w:r>
          </w:p>
        </w:tc>
        <w:tc>
          <w:tcPr>
            <w:tcW w:w="1260" w:type="dxa"/>
            <w:gridSpan w:val="2"/>
            <w:vAlign w:val="center"/>
          </w:tcPr>
          <w:p w:rsidR="003B046A" w:rsidRDefault="003B046A">
            <w:pPr>
              <w:jc w:val="center"/>
            </w:pPr>
          </w:p>
        </w:tc>
      </w:tr>
      <w:tr w:rsidR="003B046A">
        <w:trPr>
          <w:cantSplit/>
          <w:trHeight w:val="6266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主要业绩</w:t>
            </w:r>
          </w:p>
          <w:p w:rsidR="003B046A" w:rsidRDefault="00523FC8">
            <w:r>
              <w:rPr>
                <w:rFonts w:hint="eastAsia"/>
              </w:rPr>
              <w:t>及获奖情况</w:t>
            </w:r>
            <w:r>
              <w:rPr>
                <w:rFonts w:hint="eastAsia"/>
              </w:rPr>
              <w:t>(500</w:t>
            </w:r>
            <w:r>
              <w:rPr>
                <w:rFonts w:hint="eastAsia"/>
              </w:rPr>
              <w:t>字以内</w:t>
            </w:r>
            <w:r>
              <w:rPr>
                <w:rFonts w:hint="eastAsia"/>
              </w:rPr>
              <w:t>)</w:t>
            </w:r>
          </w:p>
          <w:p w:rsidR="003B046A" w:rsidRDefault="003B046A">
            <w:pPr>
              <w:jc w:val="center"/>
            </w:pPr>
          </w:p>
        </w:tc>
        <w:tc>
          <w:tcPr>
            <w:tcW w:w="8280" w:type="dxa"/>
            <w:gridSpan w:val="15"/>
          </w:tcPr>
          <w:p w:rsidR="003B046A" w:rsidRDefault="003B046A"/>
        </w:tc>
      </w:tr>
      <w:tr w:rsidR="003B046A">
        <w:trPr>
          <w:trHeight w:val="1855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所在单位意见</w:t>
            </w:r>
          </w:p>
        </w:tc>
        <w:tc>
          <w:tcPr>
            <w:tcW w:w="8280" w:type="dxa"/>
            <w:gridSpan w:val="15"/>
          </w:tcPr>
          <w:p w:rsidR="003B046A" w:rsidRDefault="003B046A"/>
          <w:p w:rsidR="003B046A" w:rsidRDefault="003B046A"/>
          <w:p w:rsidR="003B046A" w:rsidRDefault="003B046A"/>
          <w:p w:rsidR="003B046A" w:rsidRDefault="003B046A"/>
          <w:p w:rsidR="003B046A" w:rsidRDefault="00523FC8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3B046A" w:rsidRDefault="00523FC8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B046A">
        <w:trPr>
          <w:trHeight w:val="1855"/>
          <w:jc w:val="center"/>
        </w:trPr>
        <w:tc>
          <w:tcPr>
            <w:tcW w:w="1080" w:type="dxa"/>
            <w:vAlign w:val="center"/>
          </w:tcPr>
          <w:p w:rsidR="003B046A" w:rsidRDefault="00523FC8">
            <w:pPr>
              <w:jc w:val="center"/>
            </w:pPr>
            <w:r>
              <w:rPr>
                <w:rFonts w:hint="eastAsia"/>
              </w:rPr>
              <w:t>县区人社部门、市直单位主管部门意见</w:t>
            </w:r>
          </w:p>
        </w:tc>
        <w:tc>
          <w:tcPr>
            <w:tcW w:w="8280" w:type="dxa"/>
            <w:gridSpan w:val="15"/>
          </w:tcPr>
          <w:p w:rsidR="003B046A" w:rsidRDefault="003B046A"/>
          <w:p w:rsidR="003B046A" w:rsidRDefault="003B046A"/>
          <w:p w:rsidR="003B046A" w:rsidRDefault="003B046A"/>
          <w:p w:rsidR="003B046A" w:rsidRDefault="003B046A"/>
          <w:p w:rsidR="003B046A" w:rsidRDefault="00523FC8">
            <w:pPr>
              <w:ind w:firstLineChars="2950" w:firstLine="6195"/>
            </w:pPr>
            <w:r>
              <w:rPr>
                <w:rFonts w:hint="eastAsia"/>
              </w:rPr>
              <w:t>（盖章）</w:t>
            </w:r>
          </w:p>
          <w:p w:rsidR="003B046A" w:rsidRDefault="00523FC8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B046A" w:rsidRDefault="00523FC8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b/>
          <w:sz w:val="24"/>
        </w:rPr>
        <w:t>1、</w:t>
      </w:r>
      <w:r>
        <w:rPr>
          <w:rFonts w:ascii="仿宋_GB2312" w:eastAsia="仿宋_GB2312" w:hint="eastAsia"/>
          <w:sz w:val="24"/>
        </w:rPr>
        <w:t>表中“主要业绩”和“获奖情况”只填近五年的有关情况；</w:t>
      </w:r>
    </w:p>
    <w:p w:rsidR="003B046A" w:rsidRDefault="00523FC8">
      <w:pPr>
        <w:numPr>
          <w:ilvl w:val="0"/>
          <w:numId w:val="1"/>
        </w:num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此表可复印。</w:t>
      </w: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3B046A">
      <w:pPr>
        <w:rPr>
          <w:rFonts w:ascii="仿宋_GB2312" w:eastAsia="仿宋_GB2312"/>
          <w:sz w:val="24"/>
        </w:rPr>
      </w:pPr>
    </w:p>
    <w:p w:rsidR="003B046A" w:rsidRDefault="008A1369">
      <w:pPr>
        <w:ind w:firstLineChars="200" w:firstLine="560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5372100" cy="0"/>
                <wp:effectExtent l="8255" t="8255" r="10795" b="10795"/>
                <wp:wrapNone/>
                <wp:docPr id="3" name="直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E2E8" id="直线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75pt" to="6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"/>
            </w:pict>
          </mc:Fallback>
        </mc:AlternateConten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361950</wp:posOffset>
                </wp:positionV>
                <wp:extent cx="5372100" cy="0"/>
                <wp:effectExtent l="8255" t="8255" r="10795" b="10795"/>
                <wp:wrapNone/>
                <wp:docPr id="2" name="直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49D48" id="直线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8.5pt" to="6in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"/>
            </w:pict>
          </mc:Fallback>
        </mc:AlternateContent>
      </w:r>
      <w:r w:rsidR="00523FC8">
        <w:rPr>
          <w:rFonts w:ascii="仿宋_GB2312" w:eastAsia="仿宋_GB2312" w:hint="eastAsia"/>
          <w:sz w:val="28"/>
          <w:szCs w:val="28"/>
        </w:rPr>
        <w:t>南昌市人力资源和社会保障局办公室    2018年7月20日印发</w:t>
      </w:r>
    </w:p>
    <w:sectPr w:rsidR="003B046A" w:rsidSect="003B046A">
      <w:footerReference w:type="default" r:id="rId8"/>
      <w:pgSz w:w="11906" w:h="16838"/>
      <w:pgMar w:top="1474" w:right="1588" w:bottom="1474" w:left="1588" w:header="851" w:footer="709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600" w:rsidRDefault="00710600" w:rsidP="003B046A">
      <w:r>
        <w:separator/>
      </w:r>
    </w:p>
  </w:endnote>
  <w:endnote w:type="continuationSeparator" w:id="0">
    <w:p w:rsidR="00710600" w:rsidRDefault="00710600" w:rsidP="003B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6A" w:rsidRDefault="008A1369">
    <w:pPr>
      <w:pStyle w:val="a5"/>
      <w:rPr>
        <w:rStyle w:val="a9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9400" cy="21717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46A" w:rsidRDefault="00D01CD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523FC8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7CBF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9.2pt;margin-top:0;width:22pt;height:17.1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" filled="f" stroked="f">
              <v:textbox style="mso-fit-shape-to-text:t" inset="0,0,0,0">
                <w:txbxContent>
                  <w:p w:rsidR="003B046A" w:rsidRDefault="00D01CD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="00523FC8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777CBF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B046A" w:rsidRDefault="003B046A">
    <w:pPr>
      <w:pStyle w:val="a5"/>
      <w:jc w:val="center"/>
    </w:pPr>
  </w:p>
  <w:p w:rsidR="003B046A" w:rsidRDefault="003B0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600" w:rsidRDefault="00710600" w:rsidP="003B046A">
      <w:r>
        <w:separator/>
      </w:r>
    </w:p>
  </w:footnote>
  <w:footnote w:type="continuationSeparator" w:id="0">
    <w:p w:rsidR="00710600" w:rsidRDefault="00710600" w:rsidP="003B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578D2"/>
    <w:multiLevelType w:val="singleLevel"/>
    <w:tmpl w:val="667578D2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14"/>
    <w:rsid w:val="000075D6"/>
    <w:rsid w:val="0001453D"/>
    <w:rsid w:val="00021BE3"/>
    <w:rsid w:val="000624A8"/>
    <w:rsid w:val="00072980"/>
    <w:rsid w:val="000A1861"/>
    <w:rsid w:val="000A79DF"/>
    <w:rsid w:val="000D693A"/>
    <w:rsid w:val="00123DB1"/>
    <w:rsid w:val="00160861"/>
    <w:rsid w:val="001B4F71"/>
    <w:rsid w:val="001D236F"/>
    <w:rsid w:val="00213CB7"/>
    <w:rsid w:val="002464AB"/>
    <w:rsid w:val="0029171F"/>
    <w:rsid w:val="002D728B"/>
    <w:rsid w:val="003234EA"/>
    <w:rsid w:val="003A6B81"/>
    <w:rsid w:val="003B046A"/>
    <w:rsid w:val="003B53A9"/>
    <w:rsid w:val="00403977"/>
    <w:rsid w:val="00405EDE"/>
    <w:rsid w:val="00442702"/>
    <w:rsid w:val="00454EF8"/>
    <w:rsid w:val="004565B7"/>
    <w:rsid w:val="00460BB0"/>
    <w:rsid w:val="004659AB"/>
    <w:rsid w:val="004A4118"/>
    <w:rsid w:val="00523FC8"/>
    <w:rsid w:val="0055378A"/>
    <w:rsid w:val="005A2005"/>
    <w:rsid w:val="005B3336"/>
    <w:rsid w:val="005B3719"/>
    <w:rsid w:val="005B3C55"/>
    <w:rsid w:val="005C0859"/>
    <w:rsid w:val="005C152B"/>
    <w:rsid w:val="005D417C"/>
    <w:rsid w:val="006656AD"/>
    <w:rsid w:val="006673A4"/>
    <w:rsid w:val="00682CBF"/>
    <w:rsid w:val="006D3482"/>
    <w:rsid w:val="00706AD0"/>
    <w:rsid w:val="00710600"/>
    <w:rsid w:val="0071319A"/>
    <w:rsid w:val="007173B9"/>
    <w:rsid w:val="00720540"/>
    <w:rsid w:val="007672C5"/>
    <w:rsid w:val="007757A3"/>
    <w:rsid w:val="00777CBF"/>
    <w:rsid w:val="00796010"/>
    <w:rsid w:val="007F5DCB"/>
    <w:rsid w:val="008415E7"/>
    <w:rsid w:val="00845BE0"/>
    <w:rsid w:val="0086462E"/>
    <w:rsid w:val="00864F6A"/>
    <w:rsid w:val="008A1369"/>
    <w:rsid w:val="008E754B"/>
    <w:rsid w:val="008F31E1"/>
    <w:rsid w:val="009253C3"/>
    <w:rsid w:val="009615EA"/>
    <w:rsid w:val="00985994"/>
    <w:rsid w:val="009B4488"/>
    <w:rsid w:val="009E1A0F"/>
    <w:rsid w:val="009E6736"/>
    <w:rsid w:val="00A32616"/>
    <w:rsid w:val="00A50E3E"/>
    <w:rsid w:val="00A659E3"/>
    <w:rsid w:val="00A7773C"/>
    <w:rsid w:val="00B170F0"/>
    <w:rsid w:val="00B203A3"/>
    <w:rsid w:val="00B2625B"/>
    <w:rsid w:val="00B70810"/>
    <w:rsid w:val="00B7088E"/>
    <w:rsid w:val="00B81A69"/>
    <w:rsid w:val="00B84BFA"/>
    <w:rsid w:val="00B9199C"/>
    <w:rsid w:val="00BB2993"/>
    <w:rsid w:val="00BB7702"/>
    <w:rsid w:val="00BC2A1B"/>
    <w:rsid w:val="00BC7208"/>
    <w:rsid w:val="00C21F82"/>
    <w:rsid w:val="00C252D5"/>
    <w:rsid w:val="00CD3D0D"/>
    <w:rsid w:val="00D0129F"/>
    <w:rsid w:val="00D01CD9"/>
    <w:rsid w:val="00D81019"/>
    <w:rsid w:val="00D817BD"/>
    <w:rsid w:val="00DB2D54"/>
    <w:rsid w:val="00DD1ECF"/>
    <w:rsid w:val="00E21815"/>
    <w:rsid w:val="00E54D02"/>
    <w:rsid w:val="00E640FC"/>
    <w:rsid w:val="00E90CCF"/>
    <w:rsid w:val="00EB3914"/>
    <w:rsid w:val="00EC1151"/>
    <w:rsid w:val="00F22688"/>
    <w:rsid w:val="0C393482"/>
    <w:rsid w:val="0FD078DE"/>
    <w:rsid w:val="10422D0A"/>
    <w:rsid w:val="2D9577F5"/>
    <w:rsid w:val="2E326917"/>
    <w:rsid w:val="3B004388"/>
    <w:rsid w:val="541C068D"/>
    <w:rsid w:val="56E620FA"/>
    <w:rsid w:val="5E614999"/>
    <w:rsid w:val="6A2B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42188A-F97F-486C-970E-79164AB0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B046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B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3B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qFormat/>
    <w:rsid w:val="003B046A"/>
  </w:style>
  <w:style w:type="paragraph" w:customStyle="1" w:styleId="p0">
    <w:name w:val="p0"/>
    <w:basedOn w:val="a"/>
    <w:qFormat/>
    <w:rsid w:val="003B0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qFormat/>
    <w:rsid w:val="003B0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qFormat/>
    <w:rsid w:val="003B046A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B046A"/>
    <w:rPr>
      <w:sz w:val="18"/>
      <w:szCs w:val="18"/>
    </w:rPr>
  </w:style>
  <w:style w:type="character" w:customStyle="1" w:styleId="a6">
    <w:name w:val="页脚 字符"/>
    <w:basedOn w:val="a0"/>
    <w:link w:val="a5"/>
    <w:qFormat/>
    <w:rsid w:val="003B046A"/>
    <w:rPr>
      <w:sz w:val="18"/>
      <w:szCs w:val="18"/>
    </w:rPr>
  </w:style>
  <w:style w:type="paragraph" w:styleId="aa">
    <w:name w:val="List Paragraph"/>
    <w:basedOn w:val="a"/>
    <w:uiPriority w:val="34"/>
    <w:qFormat/>
    <w:rsid w:val="003B04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8"/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cp:lastPrinted>2018-08-03T01:19:00Z</cp:lastPrinted>
  <dcterms:created xsi:type="dcterms:W3CDTF">2019-01-10T06:23:00Z</dcterms:created>
  <dcterms:modified xsi:type="dcterms:W3CDTF">2019-01-10T06:23:00Z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2052-11.1.0.7748</vt:lpwstr>
  </property>
</Properties>
</file>