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5F7" w:rsidRPr="00FF25F7" w:rsidRDefault="00FF25F7" w:rsidP="00FF25F7">
      <w:pPr>
        <w:widowControl/>
        <w:shd w:val="clear" w:color="auto" w:fill="FFFFFF"/>
        <w:spacing w:line="690" w:lineRule="atLeast"/>
        <w:jc w:val="center"/>
        <w:rPr>
          <w:rFonts w:ascii="Tahoma" w:eastAsia="宋体" w:hAnsi="Tahoma" w:cs="Tahoma"/>
          <w:color w:val="333333"/>
          <w:kern w:val="0"/>
          <w:sz w:val="36"/>
          <w:szCs w:val="36"/>
        </w:rPr>
      </w:pPr>
      <w:r w:rsidRPr="00FF25F7">
        <w:rPr>
          <w:rFonts w:ascii="Tahoma" w:eastAsia="宋体" w:hAnsi="Tahoma" w:cs="Tahoma"/>
          <w:b/>
          <w:bCs/>
          <w:color w:val="333333"/>
          <w:kern w:val="0"/>
          <w:sz w:val="36"/>
          <w:szCs w:val="36"/>
        </w:rPr>
        <w:t>恩府办〔</w:t>
      </w:r>
      <w:r w:rsidRPr="00FF25F7">
        <w:rPr>
          <w:rFonts w:ascii="Tahoma" w:eastAsia="宋体" w:hAnsi="Tahoma" w:cs="Tahoma"/>
          <w:b/>
          <w:bCs/>
          <w:color w:val="333333"/>
          <w:kern w:val="0"/>
          <w:sz w:val="36"/>
          <w:szCs w:val="36"/>
        </w:rPr>
        <w:t>2018</w:t>
      </w:r>
      <w:r w:rsidRPr="00FF25F7">
        <w:rPr>
          <w:rFonts w:ascii="Tahoma" w:eastAsia="宋体" w:hAnsi="Tahoma" w:cs="Tahoma"/>
          <w:b/>
          <w:bCs/>
          <w:color w:val="333333"/>
          <w:kern w:val="0"/>
          <w:sz w:val="36"/>
          <w:szCs w:val="36"/>
        </w:rPr>
        <w:t>〕</w:t>
      </w:r>
      <w:r w:rsidRPr="00FF25F7">
        <w:rPr>
          <w:rFonts w:ascii="Tahoma" w:eastAsia="宋体" w:hAnsi="Tahoma" w:cs="Tahoma"/>
          <w:b/>
          <w:bCs/>
          <w:color w:val="333333"/>
          <w:kern w:val="0"/>
          <w:sz w:val="36"/>
          <w:szCs w:val="36"/>
        </w:rPr>
        <w:t>41</w:t>
      </w:r>
      <w:r w:rsidRPr="00FF25F7">
        <w:rPr>
          <w:rFonts w:ascii="Tahoma" w:eastAsia="宋体" w:hAnsi="Tahoma" w:cs="Tahoma"/>
          <w:b/>
          <w:bCs/>
          <w:color w:val="333333"/>
          <w:kern w:val="0"/>
          <w:sz w:val="36"/>
          <w:szCs w:val="36"/>
        </w:rPr>
        <w:t>号　关于印发恩平市降低制造业企业成本支持实体经济发展实施方案的通知</w:t>
      </w:r>
    </w:p>
    <w:p w:rsidR="00FF25F7" w:rsidRPr="00FF25F7" w:rsidRDefault="00FF25F7" w:rsidP="00FF25F7">
      <w:pPr>
        <w:widowControl/>
        <w:shd w:val="clear" w:color="auto" w:fill="F1F1F1"/>
        <w:spacing w:line="405" w:lineRule="atLeast"/>
        <w:jc w:val="center"/>
        <w:rPr>
          <w:rFonts w:ascii="Tahoma" w:eastAsia="宋体" w:hAnsi="Tahoma" w:cs="Tahoma"/>
          <w:color w:val="333333"/>
          <w:kern w:val="0"/>
          <w:sz w:val="18"/>
          <w:szCs w:val="18"/>
        </w:rPr>
      </w:pPr>
      <w:r w:rsidRPr="00FF25F7">
        <w:rPr>
          <w:rFonts w:ascii="Tahoma" w:eastAsia="宋体" w:hAnsi="Tahoma" w:cs="Tahoma"/>
          <w:color w:val="333333"/>
          <w:kern w:val="0"/>
          <w:sz w:val="18"/>
          <w:szCs w:val="18"/>
        </w:rPr>
        <w:t>字体【</w:t>
      </w:r>
      <w:hyperlink r:id="rId4" w:history="1">
        <w:r w:rsidRPr="00FF25F7">
          <w:rPr>
            <w:rFonts w:ascii="宋体" w:eastAsia="宋体" w:hAnsi="宋体" w:cs="Tahoma" w:hint="eastAsia"/>
            <w:color w:val="333333"/>
            <w:kern w:val="0"/>
            <w:sz w:val="18"/>
            <w:szCs w:val="18"/>
          </w:rPr>
          <w:t>大</w:t>
        </w:r>
      </w:hyperlink>
      <w:r w:rsidRPr="00FF25F7">
        <w:rPr>
          <w:rFonts w:ascii="Tahoma" w:eastAsia="宋体" w:hAnsi="Tahoma" w:cs="Tahoma"/>
          <w:color w:val="333333"/>
          <w:kern w:val="0"/>
          <w:sz w:val="18"/>
          <w:szCs w:val="18"/>
        </w:rPr>
        <w:t> </w:t>
      </w:r>
      <w:hyperlink r:id="rId5" w:history="1">
        <w:r w:rsidRPr="00FF25F7">
          <w:rPr>
            <w:rFonts w:ascii="宋体" w:eastAsia="宋体" w:hAnsi="宋体" w:cs="Tahoma" w:hint="eastAsia"/>
            <w:color w:val="333333"/>
            <w:kern w:val="0"/>
            <w:sz w:val="18"/>
            <w:szCs w:val="18"/>
          </w:rPr>
          <w:t>中</w:t>
        </w:r>
      </w:hyperlink>
      <w:r w:rsidRPr="00FF25F7">
        <w:rPr>
          <w:rFonts w:ascii="Tahoma" w:eastAsia="宋体" w:hAnsi="Tahoma" w:cs="Tahoma"/>
          <w:color w:val="333333"/>
          <w:kern w:val="0"/>
          <w:sz w:val="18"/>
          <w:szCs w:val="18"/>
        </w:rPr>
        <w:t> </w:t>
      </w:r>
      <w:hyperlink r:id="rId6" w:history="1">
        <w:r w:rsidRPr="00FF25F7">
          <w:rPr>
            <w:rFonts w:ascii="宋体" w:eastAsia="宋体" w:hAnsi="宋体" w:cs="Tahoma" w:hint="eastAsia"/>
            <w:color w:val="333333"/>
            <w:kern w:val="0"/>
            <w:sz w:val="18"/>
            <w:szCs w:val="18"/>
          </w:rPr>
          <w:t>小</w:t>
        </w:r>
      </w:hyperlink>
      <w:r w:rsidRPr="00FF25F7">
        <w:rPr>
          <w:rFonts w:ascii="Tahoma" w:eastAsia="宋体" w:hAnsi="Tahoma" w:cs="Tahoma"/>
          <w:color w:val="333333"/>
          <w:kern w:val="0"/>
          <w:sz w:val="18"/>
          <w:szCs w:val="18"/>
        </w:rPr>
        <w:t> </w:t>
      </w:r>
      <w:r w:rsidRPr="00FF25F7">
        <w:rPr>
          <w:rFonts w:ascii="Tahoma" w:eastAsia="宋体" w:hAnsi="Tahoma" w:cs="Tahoma"/>
          <w:color w:val="333333"/>
          <w:kern w:val="0"/>
          <w:sz w:val="18"/>
          <w:szCs w:val="18"/>
        </w:rPr>
        <w:t>】</w:t>
      </w:r>
      <w:r w:rsidRPr="00FF25F7">
        <w:rPr>
          <w:rFonts w:ascii="Tahoma" w:eastAsia="宋体" w:hAnsi="Tahoma" w:cs="Tahoma"/>
          <w:color w:val="333333"/>
          <w:kern w:val="0"/>
          <w:sz w:val="18"/>
          <w:szCs w:val="18"/>
        </w:rPr>
        <w:t xml:space="preserve">   </w:t>
      </w:r>
      <w:r w:rsidRPr="00FF25F7">
        <w:rPr>
          <w:rFonts w:ascii="Tahoma" w:eastAsia="宋体" w:hAnsi="Tahoma" w:cs="Tahoma"/>
          <w:color w:val="333333"/>
          <w:kern w:val="0"/>
          <w:sz w:val="18"/>
          <w:szCs w:val="18"/>
        </w:rPr>
        <w:t>【编辑日期：</w:t>
      </w:r>
      <w:r w:rsidRPr="00FF25F7">
        <w:rPr>
          <w:rFonts w:ascii="Tahoma" w:eastAsia="宋体" w:hAnsi="Tahoma" w:cs="Tahoma"/>
          <w:color w:val="333333"/>
          <w:kern w:val="0"/>
          <w:sz w:val="18"/>
          <w:szCs w:val="18"/>
        </w:rPr>
        <w:t>2018-03-21 15:01:00</w:t>
      </w:r>
      <w:r w:rsidRPr="00FF25F7">
        <w:rPr>
          <w:rFonts w:ascii="Tahoma" w:eastAsia="宋体" w:hAnsi="Tahoma" w:cs="Tahoma"/>
          <w:color w:val="333333"/>
          <w:kern w:val="0"/>
          <w:sz w:val="18"/>
          <w:szCs w:val="18"/>
        </w:rPr>
        <w:t>】</w:t>
      </w:r>
      <w:r w:rsidRPr="00FF25F7">
        <w:rPr>
          <w:rFonts w:ascii="Tahoma" w:eastAsia="宋体" w:hAnsi="Tahoma" w:cs="Tahoma"/>
          <w:color w:val="333333"/>
          <w:kern w:val="0"/>
          <w:sz w:val="18"/>
          <w:szCs w:val="18"/>
        </w:rPr>
        <w:t xml:space="preserve">   </w:t>
      </w:r>
      <w:r w:rsidRPr="00FF25F7">
        <w:rPr>
          <w:rFonts w:ascii="Tahoma" w:eastAsia="宋体" w:hAnsi="Tahoma" w:cs="Tahoma"/>
          <w:color w:val="333333"/>
          <w:kern w:val="0"/>
          <w:sz w:val="18"/>
          <w:szCs w:val="18"/>
        </w:rPr>
        <w:t>【来源：市府办】</w:t>
      </w:r>
      <w:r w:rsidRPr="00FF25F7">
        <w:rPr>
          <w:rFonts w:ascii="Tahoma" w:eastAsia="宋体" w:hAnsi="Tahoma" w:cs="Tahoma"/>
          <w:color w:val="333333"/>
          <w:kern w:val="0"/>
          <w:sz w:val="18"/>
          <w:szCs w:val="18"/>
        </w:rPr>
        <w:t xml:space="preserve">   </w:t>
      </w:r>
      <w:r w:rsidRPr="00FF25F7">
        <w:rPr>
          <w:rFonts w:ascii="Tahoma" w:eastAsia="宋体" w:hAnsi="Tahoma" w:cs="Tahoma"/>
          <w:color w:val="333333"/>
          <w:kern w:val="0"/>
          <w:sz w:val="18"/>
          <w:szCs w:val="18"/>
        </w:rPr>
        <w:t>【作者：市府办】</w:t>
      </w:r>
      <w:r w:rsidRPr="00FF25F7">
        <w:rPr>
          <w:rFonts w:ascii="Tahoma" w:eastAsia="宋体" w:hAnsi="Tahoma" w:cs="Tahoma"/>
          <w:color w:val="333333"/>
          <w:kern w:val="0"/>
          <w:sz w:val="18"/>
          <w:szCs w:val="18"/>
        </w:rPr>
        <w:t>     </w:t>
      </w:r>
      <w:hyperlink r:id="rId7" w:history="1">
        <w:r w:rsidRPr="00FF25F7">
          <w:rPr>
            <w:rFonts w:ascii="宋体" w:eastAsia="宋体" w:hAnsi="宋体" w:cs="Tahoma" w:hint="eastAsia"/>
            <w:color w:val="333333"/>
            <w:kern w:val="0"/>
            <w:sz w:val="18"/>
            <w:szCs w:val="18"/>
          </w:rPr>
          <w:t>【 关 闭 】</w:t>
        </w:r>
      </w:hyperlink>
    </w:p>
    <w:p w:rsidR="00FF25F7" w:rsidRPr="00FF25F7" w:rsidRDefault="00FF25F7" w:rsidP="00FF25F7">
      <w:pPr>
        <w:widowControl/>
        <w:shd w:val="clear" w:color="auto" w:fill="FFFFFF"/>
        <w:spacing w:before="225" w:after="225" w:line="360" w:lineRule="atLeast"/>
        <w:jc w:val="center"/>
        <w:rPr>
          <w:rFonts w:ascii="Tahoma" w:eastAsia="宋体" w:hAnsi="Tahoma" w:cs="Tahoma"/>
          <w:color w:val="333333"/>
          <w:kern w:val="0"/>
          <w:szCs w:val="21"/>
        </w:rPr>
      </w:pPr>
      <w:r w:rsidRPr="00FF25F7">
        <w:rPr>
          <w:rFonts w:ascii="Tahoma" w:eastAsia="宋体" w:hAnsi="Tahoma" w:cs="Tahoma"/>
          <w:color w:val="333333"/>
          <w:kern w:val="0"/>
          <w:szCs w:val="21"/>
        </w:rPr>
        <w:t>恩府办〔</w:t>
      </w:r>
      <w:r w:rsidRPr="00FF25F7">
        <w:rPr>
          <w:rFonts w:ascii="Tahoma" w:eastAsia="宋体" w:hAnsi="Tahoma" w:cs="Tahoma"/>
          <w:color w:val="333333"/>
          <w:kern w:val="0"/>
          <w:szCs w:val="21"/>
        </w:rPr>
        <w:t>2018</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41</w:t>
      </w:r>
      <w:r w:rsidRPr="00FF25F7">
        <w:rPr>
          <w:rFonts w:ascii="Tahoma" w:eastAsia="宋体" w:hAnsi="Tahoma" w:cs="Tahoma"/>
          <w:color w:val="333333"/>
          <w:kern w:val="0"/>
          <w:szCs w:val="21"/>
        </w:rPr>
        <w:t>号</w:t>
      </w:r>
    </w:p>
    <w:p w:rsidR="00FF25F7" w:rsidRPr="00FF25F7" w:rsidRDefault="00FF25F7" w:rsidP="00FF25F7">
      <w:pPr>
        <w:widowControl/>
        <w:shd w:val="clear" w:color="auto" w:fill="FFFFFF"/>
        <w:spacing w:line="360" w:lineRule="atLeast"/>
        <w:jc w:val="center"/>
        <w:rPr>
          <w:rFonts w:ascii="Tahoma" w:eastAsia="宋体" w:hAnsi="Tahoma" w:cs="Tahoma"/>
          <w:color w:val="333333"/>
          <w:kern w:val="0"/>
          <w:szCs w:val="21"/>
        </w:rPr>
      </w:pPr>
      <w:r w:rsidRPr="00FF25F7">
        <w:rPr>
          <w:rFonts w:ascii="Tahoma" w:eastAsia="宋体" w:hAnsi="Tahoma" w:cs="Tahoma"/>
          <w:b/>
          <w:bCs/>
          <w:color w:val="333333"/>
          <w:kern w:val="0"/>
          <w:sz w:val="32"/>
          <w:szCs w:val="32"/>
        </w:rPr>
        <w:t>关于印发恩平市降低制造业企业成本支持实体</w:t>
      </w:r>
    </w:p>
    <w:p w:rsidR="00FF25F7" w:rsidRPr="00FF25F7" w:rsidRDefault="00FF25F7" w:rsidP="00FF25F7">
      <w:pPr>
        <w:widowControl/>
        <w:shd w:val="clear" w:color="auto" w:fill="FFFFFF"/>
        <w:spacing w:line="360" w:lineRule="atLeast"/>
        <w:jc w:val="center"/>
        <w:rPr>
          <w:rFonts w:ascii="Tahoma" w:eastAsia="宋体" w:hAnsi="Tahoma" w:cs="Tahoma"/>
          <w:color w:val="333333"/>
          <w:kern w:val="0"/>
          <w:szCs w:val="21"/>
        </w:rPr>
      </w:pPr>
      <w:r w:rsidRPr="00FF25F7">
        <w:rPr>
          <w:rFonts w:ascii="Tahoma" w:eastAsia="宋体" w:hAnsi="Tahoma" w:cs="Tahoma"/>
          <w:b/>
          <w:bCs/>
          <w:color w:val="333333"/>
          <w:kern w:val="0"/>
          <w:sz w:val="32"/>
          <w:szCs w:val="32"/>
        </w:rPr>
        <w:t>经济发展实施方案的通知</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各镇人民政府（街道办），市有关单位：</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《恩平市降低制造业企业成本支持实体经济发展实施方案》业经市政府十六届</w:t>
      </w:r>
      <w:r w:rsidRPr="00FF25F7">
        <w:rPr>
          <w:rFonts w:ascii="Tahoma" w:eastAsia="宋体" w:hAnsi="Tahoma" w:cs="Tahoma"/>
          <w:color w:val="333333"/>
          <w:kern w:val="0"/>
          <w:szCs w:val="21"/>
        </w:rPr>
        <w:t>37</w:t>
      </w:r>
      <w:r w:rsidRPr="00FF25F7">
        <w:rPr>
          <w:rFonts w:ascii="Tahoma" w:eastAsia="宋体" w:hAnsi="Tahoma" w:cs="Tahoma"/>
          <w:color w:val="333333"/>
          <w:kern w:val="0"/>
          <w:szCs w:val="21"/>
        </w:rPr>
        <w:t>次常务会议审议通过，现印发给你们，请认真贯彻执行。执行中遇到的问题，请径向市科工商务局反映。</w:t>
      </w:r>
    </w:p>
    <w:p w:rsidR="00FF25F7" w:rsidRPr="00FF25F7" w:rsidRDefault="00FF25F7" w:rsidP="00FF25F7">
      <w:pPr>
        <w:widowControl/>
        <w:shd w:val="clear" w:color="auto" w:fill="FFFFFF"/>
        <w:spacing w:before="225" w:after="225" w:line="360" w:lineRule="atLeast"/>
        <w:jc w:val="right"/>
        <w:rPr>
          <w:rFonts w:ascii="Tahoma" w:eastAsia="宋体" w:hAnsi="Tahoma" w:cs="Tahoma"/>
          <w:color w:val="333333"/>
          <w:kern w:val="0"/>
          <w:szCs w:val="21"/>
        </w:rPr>
      </w:pPr>
      <w:r w:rsidRPr="00FF25F7">
        <w:rPr>
          <w:rFonts w:ascii="Tahoma" w:eastAsia="宋体" w:hAnsi="Tahoma" w:cs="Tahoma"/>
          <w:color w:val="333333"/>
          <w:kern w:val="0"/>
          <w:szCs w:val="21"/>
        </w:rPr>
        <w:t>恩平市人民政府办公室</w:t>
      </w:r>
    </w:p>
    <w:p w:rsidR="00FF25F7" w:rsidRPr="00FF25F7" w:rsidRDefault="00FF25F7" w:rsidP="00FF25F7">
      <w:pPr>
        <w:widowControl/>
        <w:shd w:val="clear" w:color="auto" w:fill="FFFFFF"/>
        <w:spacing w:before="225" w:after="225" w:line="360" w:lineRule="atLeast"/>
        <w:jc w:val="right"/>
        <w:rPr>
          <w:rFonts w:ascii="Tahoma" w:eastAsia="宋体" w:hAnsi="Tahoma" w:cs="Tahoma"/>
          <w:color w:val="333333"/>
          <w:kern w:val="0"/>
          <w:szCs w:val="21"/>
        </w:rPr>
      </w:pPr>
      <w:r w:rsidRPr="00FF25F7">
        <w:rPr>
          <w:rFonts w:ascii="Tahoma" w:eastAsia="宋体" w:hAnsi="Tahoma" w:cs="Tahoma"/>
          <w:color w:val="333333"/>
          <w:kern w:val="0"/>
          <w:szCs w:val="21"/>
        </w:rPr>
        <w:t>2018</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3</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19</w:t>
      </w:r>
      <w:r w:rsidRPr="00FF25F7">
        <w:rPr>
          <w:rFonts w:ascii="Tahoma" w:eastAsia="宋体" w:hAnsi="Tahoma" w:cs="Tahoma"/>
          <w:color w:val="333333"/>
          <w:kern w:val="0"/>
          <w:szCs w:val="21"/>
        </w:rPr>
        <w:t>日</w:t>
      </w:r>
    </w:p>
    <w:p w:rsidR="00FF25F7" w:rsidRPr="00FF25F7" w:rsidRDefault="00FF25F7" w:rsidP="00FF25F7">
      <w:pPr>
        <w:widowControl/>
        <w:shd w:val="clear" w:color="auto" w:fill="FFFFFF"/>
        <w:spacing w:line="360" w:lineRule="atLeast"/>
        <w:jc w:val="center"/>
        <w:rPr>
          <w:rFonts w:ascii="Tahoma" w:eastAsia="宋体" w:hAnsi="Tahoma" w:cs="Tahoma"/>
          <w:color w:val="333333"/>
          <w:kern w:val="0"/>
          <w:szCs w:val="21"/>
        </w:rPr>
      </w:pPr>
      <w:r w:rsidRPr="00FF25F7">
        <w:rPr>
          <w:rFonts w:ascii="Tahoma" w:eastAsia="宋体" w:hAnsi="Tahoma" w:cs="Tahoma"/>
          <w:b/>
          <w:bCs/>
          <w:color w:val="333333"/>
          <w:kern w:val="0"/>
          <w:sz w:val="32"/>
          <w:szCs w:val="32"/>
        </w:rPr>
        <w:t>恩平市降低制造业企业成本支持实体经济</w:t>
      </w:r>
    </w:p>
    <w:p w:rsidR="00FF25F7" w:rsidRPr="00FF25F7" w:rsidRDefault="00FF25F7" w:rsidP="00FF25F7">
      <w:pPr>
        <w:widowControl/>
        <w:shd w:val="clear" w:color="auto" w:fill="FFFFFF"/>
        <w:spacing w:line="360" w:lineRule="atLeast"/>
        <w:jc w:val="center"/>
        <w:rPr>
          <w:rFonts w:ascii="Tahoma" w:eastAsia="宋体" w:hAnsi="Tahoma" w:cs="Tahoma"/>
          <w:color w:val="333333"/>
          <w:kern w:val="0"/>
          <w:szCs w:val="21"/>
        </w:rPr>
      </w:pPr>
      <w:r w:rsidRPr="00FF25F7">
        <w:rPr>
          <w:rFonts w:ascii="Tahoma" w:eastAsia="宋体" w:hAnsi="Tahoma" w:cs="Tahoma"/>
          <w:b/>
          <w:bCs/>
          <w:color w:val="333333"/>
          <w:kern w:val="0"/>
          <w:sz w:val="32"/>
          <w:szCs w:val="32"/>
        </w:rPr>
        <w:t>发展实施方案</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为深入贯彻落实《广东省人民政府关于印发广东省降低制造业企业成本支持实体经济发展若干政策措施的通知》（粤府〔</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90</w:t>
      </w:r>
      <w:r w:rsidRPr="00FF25F7">
        <w:rPr>
          <w:rFonts w:ascii="Tahoma" w:eastAsia="宋体" w:hAnsi="Tahoma" w:cs="Tahoma"/>
          <w:color w:val="333333"/>
          <w:kern w:val="0"/>
          <w:szCs w:val="21"/>
        </w:rPr>
        <w:t>号）、《江门市人民政府办公室关于印发江门市降低制造业企业成本支持实体经济发展实施方案的通知》（江府办〔</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49</w:t>
      </w:r>
      <w:r w:rsidRPr="00FF25F7">
        <w:rPr>
          <w:rFonts w:ascii="Tahoma" w:eastAsia="宋体" w:hAnsi="Tahoma" w:cs="Tahoma"/>
          <w:color w:val="333333"/>
          <w:kern w:val="0"/>
          <w:szCs w:val="21"/>
        </w:rPr>
        <w:t>号），进一步夯实我市实体经济发展基础，支持我市实体经济发展，现结合我市实际，制定实施方案如下：</w:t>
      </w:r>
    </w:p>
    <w:p w:rsidR="00FF25F7" w:rsidRPr="00FF25F7" w:rsidRDefault="00FF25F7" w:rsidP="00FF25F7">
      <w:pPr>
        <w:widowControl/>
        <w:shd w:val="clear" w:color="auto" w:fill="FFFFFF"/>
        <w:spacing w:line="360" w:lineRule="atLeast"/>
        <w:rPr>
          <w:rFonts w:ascii="Tahoma" w:eastAsia="宋体" w:hAnsi="Tahoma" w:cs="Tahoma"/>
          <w:color w:val="333333"/>
          <w:kern w:val="0"/>
          <w:szCs w:val="21"/>
        </w:rPr>
      </w:pPr>
      <w:r w:rsidRPr="00FF25F7">
        <w:rPr>
          <w:rFonts w:ascii="Tahoma" w:eastAsia="宋体" w:hAnsi="Tahoma" w:cs="Tahoma"/>
          <w:b/>
          <w:bCs/>
          <w:color w:val="333333"/>
          <w:kern w:val="0"/>
          <w:szCs w:val="21"/>
        </w:rPr>
        <w:t xml:space="preserve">　　一、工作目标</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全面落实广东省降低制造业企业成本支持实体经济发展若干政策措施，认真总结江门市</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民营经济十二条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招商引资十二条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等政策的有效做法，充分调动各方积极性，全面推进降低制造业企业成本工作，进一步激发企业活力，提升产业竞争力，促进实体经济提质增效。</w:t>
      </w:r>
    </w:p>
    <w:p w:rsidR="00FF25F7" w:rsidRPr="00FF25F7" w:rsidRDefault="00FF25F7" w:rsidP="00FF25F7">
      <w:pPr>
        <w:widowControl/>
        <w:shd w:val="clear" w:color="auto" w:fill="FFFFFF"/>
        <w:spacing w:line="360" w:lineRule="atLeast"/>
        <w:rPr>
          <w:rFonts w:ascii="Tahoma" w:eastAsia="宋体" w:hAnsi="Tahoma" w:cs="Tahoma"/>
          <w:color w:val="333333"/>
          <w:kern w:val="0"/>
          <w:szCs w:val="21"/>
        </w:rPr>
      </w:pPr>
      <w:r w:rsidRPr="00FF25F7">
        <w:rPr>
          <w:rFonts w:ascii="Tahoma" w:eastAsia="宋体" w:hAnsi="Tahoma" w:cs="Tahoma"/>
          <w:b/>
          <w:bCs/>
          <w:color w:val="333333"/>
          <w:kern w:val="0"/>
          <w:szCs w:val="21"/>
        </w:rPr>
        <w:t xml:space="preserve">　　二、工作措施</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（一）降低企业税收负担。</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lastRenderedPageBreak/>
        <w:t xml:space="preserve">　　</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．在国家、省规定的税额幅度内，出台降低城镇土地使用税适用税额标准，税额标准下调至</w:t>
      </w:r>
      <w:r w:rsidRPr="00FF25F7">
        <w:rPr>
          <w:rFonts w:ascii="Tahoma" w:eastAsia="宋体" w:hAnsi="Tahoma" w:cs="Tahoma"/>
          <w:color w:val="333333"/>
          <w:kern w:val="0"/>
          <w:szCs w:val="21"/>
        </w:rPr>
        <w:t>2-10</w:t>
      </w:r>
      <w:r w:rsidRPr="00FF25F7">
        <w:rPr>
          <w:rFonts w:ascii="Tahoma" w:eastAsia="宋体" w:hAnsi="Tahoma" w:cs="Tahoma"/>
          <w:color w:val="333333"/>
          <w:kern w:val="0"/>
          <w:szCs w:val="21"/>
        </w:rPr>
        <w:t>元</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平方米，工业用地税额标准为非工业用地税额标准的</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左右，土地等级为五级，只划分为工业用地和非工业用地。落实执行全省车辆车船税适用税额降低到法定税率最低水平的政策。（市财政局、恩平地税局负责）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w:t>
      </w:r>
      <w:r w:rsidRPr="00FF25F7">
        <w:rPr>
          <w:rFonts w:ascii="Tahoma" w:eastAsia="宋体" w:hAnsi="Tahoma" w:cs="Tahoma"/>
          <w:color w:val="333333"/>
          <w:kern w:val="0"/>
          <w:szCs w:val="21"/>
        </w:rPr>
        <w:t>．从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日起，严格贯彻落实《广东省地方税务局印花税核定征收管理办法》，统一降低购销合同印花税核定征收标准；将契税纳税期限统一调整到办理房屋、土地权属变更前。（恩平地税局负责）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w:t>
      </w:r>
      <w:r w:rsidRPr="00FF25F7">
        <w:rPr>
          <w:rFonts w:ascii="Tahoma" w:eastAsia="宋体" w:hAnsi="Tahoma" w:cs="Tahoma"/>
          <w:color w:val="333333"/>
          <w:kern w:val="0"/>
          <w:szCs w:val="21"/>
        </w:rPr>
        <w:t>．自</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日至</w:t>
      </w:r>
      <w:r w:rsidRPr="00FF25F7">
        <w:rPr>
          <w:rFonts w:ascii="Tahoma" w:eastAsia="宋体" w:hAnsi="Tahoma" w:cs="Tahoma"/>
          <w:color w:val="333333"/>
          <w:kern w:val="0"/>
          <w:szCs w:val="21"/>
        </w:rPr>
        <w:t>2019</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12</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31</w:t>
      </w:r>
      <w:r w:rsidRPr="00FF25F7">
        <w:rPr>
          <w:rFonts w:ascii="Tahoma" w:eastAsia="宋体" w:hAnsi="Tahoma" w:cs="Tahoma"/>
          <w:color w:val="333333"/>
          <w:kern w:val="0"/>
          <w:szCs w:val="21"/>
        </w:rPr>
        <w:t>日，将小型微利企业的年应纳税所得额上限由</w:t>
      </w:r>
      <w:r w:rsidRPr="00FF25F7">
        <w:rPr>
          <w:rFonts w:ascii="Tahoma" w:eastAsia="宋体" w:hAnsi="Tahoma" w:cs="Tahoma"/>
          <w:color w:val="333333"/>
          <w:kern w:val="0"/>
          <w:szCs w:val="21"/>
        </w:rPr>
        <w:t>30</w:t>
      </w:r>
      <w:r w:rsidRPr="00FF25F7">
        <w:rPr>
          <w:rFonts w:ascii="Tahoma" w:eastAsia="宋体" w:hAnsi="Tahoma" w:cs="Tahoma"/>
          <w:color w:val="333333"/>
          <w:kern w:val="0"/>
          <w:szCs w:val="21"/>
        </w:rPr>
        <w:t>万提高至</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万元，对年应纳税所得额低于</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万元（含</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万元）的小型微利企业，其所得减按</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计入应纳税所得额，按</w:t>
      </w:r>
      <w:r w:rsidRPr="00FF25F7">
        <w:rPr>
          <w:rFonts w:ascii="Tahoma" w:eastAsia="宋体" w:hAnsi="Tahoma" w:cs="Tahoma"/>
          <w:color w:val="333333"/>
          <w:kern w:val="0"/>
          <w:szCs w:val="21"/>
        </w:rPr>
        <w:t>20%</w:t>
      </w:r>
      <w:r w:rsidRPr="00FF25F7">
        <w:rPr>
          <w:rFonts w:ascii="Tahoma" w:eastAsia="宋体" w:hAnsi="Tahoma" w:cs="Tahoma"/>
          <w:color w:val="333333"/>
          <w:kern w:val="0"/>
          <w:szCs w:val="21"/>
        </w:rPr>
        <w:t>的税率缴纳企业所得税。（恩平国税局、恩平地税局负责）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4</w:t>
      </w:r>
      <w:r w:rsidRPr="00FF25F7">
        <w:rPr>
          <w:rFonts w:ascii="Tahoma" w:eastAsia="宋体" w:hAnsi="Tahoma" w:cs="Tahoma"/>
          <w:color w:val="333333"/>
          <w:kern w:val="0"/>
          <w:szCs w:val="21"/>
        </w:rPr>
        <w:t>．允许符合条件的省内跨地区经营制造业企业的总机构和分支机构实行汇总缴纳增值税，分支机构就地入库。制定工作指引，明确办理流程和资料报送，方便纳税人享受跨地区经营总分支机构增值税汇总纳税管理政策。（恩平国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5</w:t>
      </w:r>
      <w:r w:rsidRPr="00FF25F7">
        <w:rPr>
          <w:rFonts w:ascii="Tahoma" w:eastAsia="宋体" w:hAnsi="Tahoma" w:cs="Tahoma"/>
          <w:color w:val="333333"/>
          <w:kern w:val="0"/>
          <w:szCs w:val="21"/>
        </w:rPr>
        <w:t>．科技型中小企业开展研发活动中实际发生的研发费用，未形成无形资产计入当期损益的，在按规定据实扣除的基础上，在</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日至</w:t>
      </w:r>
      <w:r w:rsidRPr="00FF25F7">
        <w:rPr>
          <w:rFonts w:ascii="Tahoma" w:eastAsia="宋体" w:hAnsi="Tahoma" w:cs="Tahoma"/>
          <w:color w:val="333333"/>
          <w:kern w:val="0"/>
          <w:szCs w:val="21"/>
        </w:rPr>
        <w:t>2019</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12</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31</w:t>
      </w:r>
      <w:r w:rsidRPr="00FF25F7">
        <w:rPr>
          <w:rFonts w:ascii="Tahoma" w:eastAsia="宋体" w:hAnsi="Tahoma" w:cs="Tahoma"/>
          <w:color w:val="333333"/>
          <w:kern w:val="0"/>
          <w:szCs w:val="21"/>
        </w:rPr>
        <w:t>日期间，再按照实际发生额的</w:t>
      </w:r>
      <w:r w:rsidRPr="00FF25F7">
        <w:rPr>
          <w:rFonts w:ascii="Tahoma" w:eastAsia="宋体" w:hAnsi="Tahoma" w:cs="Tahoma"/>
          <w:color w:val="333333"/>
          <w:kern w:val="0"/>
          <w:szCs w:val="21"/>
        </w:rPr>
        <w:t>75%</w:t>
      </w:r>
      <w:r w:rsidRPr="00FF25F7">
        <w:rPr>
          <w:rFonts w:ascii="Tahoma" w:eastAsia="宋体" w:hAnsi="Tahoma" w:cs="Tahoma"/>
          <w:color w:val="333333"/>
          <w:kern w:val="0"/>
          <w:szCs w:val="21"/>
        </w:rPr>
        <w:t>在税前加计扣除；形成无形资产的，在上述期间按照无形资产成本的</w:t>
      </w:r>
      <w:r w:rsidRPr="00FF25F7">
        <w:rPr>
          <w:rFonts w:ascii="Tahoma" w:eastAsia="宋体" w:hAnsi="Tahoma" w:cs="Tahoma"/>
          <w:color w:val="333333"/>
          <w:kern w:val="0"/>
          <w:szCs w:val="21"/>
        </w:rPr>
        <w:t>175%</w:t>
      </w:r>
      <w:r w:rsidRPr="00FF25F7">
        <w:rPr>
          <w:rFonts w:ascii="Tahoma" w:eastAsia="宋体" w:hAnsi="Tahoma" w:cs="Tahoma"/>
          <w:color w:val="333333"/>
          <w:kern w:val="0"/>
          <w:szCs w:val="21"/>
        </w:rPr>
        <w:t>在税前摊销。（恩平国税局、财政局负责）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（二）降低企业用地成本。</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6</w:t>
      </w:r>
      <w:r w:rsidRPr="00FF25F7">
        <w:rPr>
          <w:rFonts w:ascii="Tahoma" w:eastAsia="宋体" w:hAnsi="Tahoma" w:cs="Tahoma"/>
          <w:color w:val="333333"/>
          <w:kern w:val="0"/>
          <w:szCs w:val="21"/>
        </w:rPr>
        <w:t>．划设工业用地控制线，根据我市经济发展、工业用地需求等情况，在制定年度建设用地供应计划时充分保障工业用地供给。</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三旧</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改造土地及省追加的新增城乡建设用地优先保障先进制造业需求。鼓励符合条件的实体经济企业工业用地按照</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工改工</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改造政策升级改造用于先进制造业。（市国土资源局、规划局、发改局负责）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7</w:t>
      </w:r>
      <w:r w:rsidRPr="00FF25F7">
        <w:rPr>
          <w:rFonts w:ascii="Tahoma" w:eastAsia="宋体" w:hAnsi="Tahoma" w:cs="Tahoma"/>
          <w:color w:val="333333"/>
          <w:kern w:val="0"/>
          <w:szCs w:val="21"/>
        </w:rPr>
        <w:t>．属于我市优先发展产业且用地集约的制造业项目，土地出让底价可按所在地土地等别对应工业用地最低价标准的</w:t>
      </w:r>
      <w:r w:rsidRPr="00FF25F7">
        <w:rPr>
          <w:rFonts w:ascii="Tahoma" w:eastAsia="宋体" w:hAnsi="Tahoma" w:cs="Tahoma"/>
          <w:color w:val="333333"/>
          <w:kern w:val="0"/>
          <w:szCs w:val="21"/>
        </w:rPr>
        <w:t>70%</w:t>
      </w:r>
      <w:r w:rsidRPr="00FF25F7">
        <w:rPr>
          <w:rFonts w:ascii="Tahoma" w:eastAsia="宋体" w:hAnsi="Tahoma" w:cs="Tahoma"/>
          <w:color w:val="333333"/>
          <w:kern w:val="0"/>
          <w:szCs w:val="21"/>
        </w:rPr>
        <w:t>执行。（市国土资源局、发改局负责）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8</w:t>
      </w:r>
      <w:r w:rsidRPr="00FF25F7">
        <w:rPr>
          <w:rFonts w:ascii="Tahoma" w:eastAsia="宋体" w:hAnsi="Tahoma" w:cs="Tahoma"/>
          <w:color w:val="333333"/>
          <w:kern w:val="0"/>
          <w:szCs w:val="21"/>
        </w:rPr>
        <w:t>．实行弹性工业用地出让期限。对于国家、省、市重大产业项目、战略性新兴产业项目和优先发展项目等，由市政府认定，以认定后的出让年期出让，最高不超过</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年。对届满不足</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年的且符合续期使用条件的，可采用协议出让方式续期。（市国土资源局、市发展改革局负责）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9</w:t>
      </w:r>
      <w:r w:rsidRPr="00FF25F7">
        <w:rPr>
          <w:rFonts w:ascii="Tahoma" w:eastAsia="宋体" w:hAnsi="Tahoma" w:cs="Tahoma"/>
          <w:color w:val="333333"/>
          <w:kern w:val="0"/>
          <w:szCs w:val="21"/>
        </w:rPr>
        <w:t>．鼓励以租赁或先租后让方式使用土地，以先租后让方式供应的工业用地，租赁期满达到合同约定条件的，在符合经市政府批准的该项目土地出让方案确定的各项要求，包括亩产税收、投资强度、环保要求、出让底价等，原租赁企业优先受让。（市国土资源局、科工商务局、环境保护局、恩平国税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lastRenderedPageBreak/>
        <w:t xml:space="preserve">　　</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．根据实际需求，结合年度用地指标使用情况，每年安排一定的用地指标专项用于制造业。（市国土资源局负责）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（三）降低企业社会保险负担。</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11</w:t>
      </w:r>
      <w:r w:rsidRPr="00FF25F7">
        <w:rPr>
          <w:rFonts w:ascii="Tahoma" w:eastAsia="宋体" w:hAnsi="Tahoma" w:cs="Tahoma"/>
          <w:color w:val="333333"/>
          <w:kern w:val="0"/>
          <w:szCs w:val="21"/>
        </w:rPr>
        <w:t>．落实企业职工基本养老省级统筹，执行全省统一的企业职工基本养老保险缴费比例，</w:t>
      </w:r>
      <w:r w:rsidRPr="00FF25F7">
        <w:rPr>
          <w:rFonts w:ascii="Tahoma" w:eastAsia="宋体" w:hAnsi="Tahoma" w:cs="Tahoma"/>
          <w:color w:val="333333"/>
          <w:kern w:val="0"/>
          <w:szCs w:val="21"/>
        </w:rPr>
        <w:t>2019</w:t>
      </w:r>
      <w:r w:rsidRPr="00FF25F7">
        <w:rPr>
          <w:rFonts w:ascii="Tahoma" w:eastAsia="宋体" w:hAnsi="Tahoma" w:cs="Tahoma"/>
          <w:color w:val="333333"/>
          <w:kern w:val="0"/>
          <w:szCs w:val="21"/>
        </w:rPr>
        <w:t>年前逐步过渡至全省统一比例</w:t>
      </w:r>
      <w:r w:rsidRPr="00FF25F7">
        <w:rPr>
          <w:rFonts w:ascii="Tahoma" w:eastAsia="宋体" w:hAnsi="Tahoma" w:cs="Tahoma"/>
          <w:color w:val="333333"/>
          <w:kern w:val="0"/>
          <w:szCs w:val="21"/>
        </w:rPr>
        <w:t>14%</w:t>
      </w:r>
      <w:r w:rsidRPr="00FF25F7">
        <w:rPr>
          <w:rFonts w:ascii="Tahoma" w:eastAsia="宋体" w:hAnsi="Tahoma" w:cs="Tahoma"/>
          <w:color w:val="333333"/>
          <w:kern w:val="0"/>
          <w:szCs w:val="21"/>
        </w:rPr>
        <w:t>；按照省、江门市的部署合理调整我市企业职工基本养老保险缴费工资上下限。（市人社局、财政局、恩平地税局负责）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12</w:t>
      </w:r>
      <w:r w:rsidRPr="00FF25F7">
        <w:rPr>
          <w:rFonts w:ascii="Tahoma" w:eastAsia="宋体" w:hAnsi="Tahoma" w:cs="Tahoma"/>
          <w:color w:val="333333"/>
          <w:kern w:val="0"/>
          <w:szCs w:val="21"/>
        </w:rPr>
        <w:t>．失业保险优惠费率实施至</w:t>
      </w:r>
      <w:r w:rsidRPr="00FF25F7">
        <w:rPr>
          <w:rFonts w:ascii="Tahoma" w:eastAsia="宋体" w:hAnsi="Tahoma" w:cs="Tahoma"/>
          <w:color w:val="333333"/>
          <w:kern w:val="0"/>
          <w:szCs w:val="21"/>
        </w:rPr>
        <w:t>2020</w:t>
      </w:r>
      <w:r w:rsidRPr="00FF25F7">
        <w:rPr>
          <w:rFonts w:ascii="Tahoma" w:eastAsia="宋体" w:hAnsi="Tahoma" w:cs="Tahoma"/>
          <w:color w:val="333333"/>
          <w:kern w:val="0"/>
          <w:szCs w:val="21"/>
        </w:rPr>
        <w:t>年底止，失业保险费率由</w:t>
      </w:r>
      <w:r w:rsidRPr="00FF25F7">
        <w:rPr>
          <w:rFonts w:ascii="Tahoma" w:eastAsia="宋体" w:hAnsi="Tahoma" w:cs="Tahoma"/>
          <w:color w:val="333333"/>
          <w:kern w:val="0"/>
          <w:szCs w:val="21"/>
        </w:rPr>
        <w:t>2%</w:t>
      </w:r>
      <w:r w:rsidRPr="00FF25F7">
        <w:rPr>
          <w:rFonts w:ascii="Tahoma" w:eastAsia="宋体" w:hAnsi="Tahoma" w:cs="Tahoma"/>
          <w:color w:val="333333"/>
          <w:kern w:val="0"/>
          <w:szCs w:val="21"/>
        </w:rPr>
        <w:t>降低至</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，其中用人单位费率由</w:t>
      </w:r>
      <w:r w:rsidRPr="00FF25F7">
        <w:rPr>
          <w:rFonts w:ascii="Tahoma" w:eastAsia="宋体" w:hAnsi="Tahoma" w:cs="Tahoma"/>
          <w:color w:val="333333"/>
          <w:kern w:val="0"/>
          <w:szCs w:val="21"/>
        </w:rPr>
        <w:t>1.5%</w:t>
      </w:r>
      <w:r w:rsidRPr="00FF25F7">
        <w:rPr>
          <w:rFonts w:ascii="Tahoma" w:eastAsia="宋体" w:hAnsi="Tahoma" w:cs="Tahoma"/>
          <w:color w:val="333333"/>
          <w:kern w:val="0"/>
          <w:szCs w:val="21"/>
        </w:rPr>
        <w:t>降低至</w:t>
      </w:r>
      <w:r w:rsidRPr="00FF25F7">
        <w:rPr>
          <w:rFonts w:ascii="Tahoma" w:eastAsia="宋体" w:hAnsi="Tahoma" w:cs="Tahoma"/>
          <w:color w:val="333333"/>
          <w:kern w:val="0"/>
          <w:szCs w:val="21"/>
        </w:rPr>
        <w:t>0.8%</w:t>
      </w:r>
      <w:r w:rsidRPr="00FF25F7">
        <w:rPr>
          <w:rFonts w:ascii="Tahoma" w:eastAsia="宋体" w:hAnsi="Tahoma" w:cs="Tahoma"/>
          <w:color w:val="333333"/>
          <w:kern w:val="0"/>
          <w:szCs w:val="21"/>
        </w:rPr>
        <w:t>，个人费率由</w:t>
      </w:r>
      <w:r w:rsidRPr="00FF25F7">
        <w:rPr>
          <w:rFonts w:ascii="Tahoma" w:eastAsia="宋体" w:hAnsi="Tahoma" w:cs="Tahoma"/>
          <w:color w:val="333333"/>
          <w:kern w:val="0"/>
          <w:szCs w:val="21"/>
        </w:rPr>
        <w:t>0.5%</w:t>
      </w:r>
      <w:r w:rsidRPr="00FF25F7">
        <w:rPr>
          <w:rFonts w:ascii="Tahoma" w:eastAsia="宋体" w:hAnsi="Tahoma" w:cs="Tahoma"/>
          <w:color w:val="333333"/>
          <w:kern w:val="0"/>
          <w:szCs w:val="21"/>
        </w:rPr>
        <w:t>降低至</w:t>
      </w:r>
      <w:r w:rsidRPr="00FF25F7">
        <w:rPr>
          <w:rFonts w:ascii="Tahoma" w:eastAsia="宋体" w:hAnsi="Tahoma" w:cs="Tahoma"/>
          <w:color w:val="333333"/>
          <w:kern w:val="0"/>
          <w:szCs w:val="21"/>
        </w:rPr>
        <w:t>0.2%</w:t>
      </w:r>
      <w:r w:rsidRPr="00FF25F7">
        <w:rPr>
          <w:rFonts w:ascii="Tahoma" w:eastAsia="宋体" w:hAnsi="Tahoma" w:cs="Tahoma"/>
          <w:color w:val="333333"/>
          <w:kern w:val="0"/>
          <w:szCs w:val="21"/>
        </w:rPr>
        <w:t>。从</w:t>
      </w:r>
      <w:r w:rsidRPr="00FF25F7">
        <w:rPr>
          <w:rFonts w:ascii="Tahoma" w:eastAsia="宋体" w:hAnsi="Tahoma" w:cs="Tahoma"/>
          <w:color w:val="333333"/>
          <w:kern w:val="0"/>
          <w:szCs w:val="21"/>
        </w:rPr>
        <w:t>2018</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日起实施用人单位失业保险浮动费率，在现行失业保险用人单位优惠费率基础上，对符合条件的用人单位分别按</w:t>
      </w:r>
      <w:r w:rsidRPr="00FF25F7">
        <w:rPr>
          <w:rFonts w:ascii="Tahoma" w:eastAsia="宋体" w:hAnsi="Tahoma" w:cs="Tahoma"/>
          <w:color w:val="333333"/>
          <w:kern w:val="0"/>
          <w:szCs w:val="21"/>
        </w:rPr>
        <w:t>0.48%</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0.64%</w:t>
      </w:r>
      <w:r w:rsidRPr="00FF25F7">
        <w:rPr>
          <w:rFonts w:ascii="Tahoma" w:eastAsia="宋体" w:hAnsi="Tahoma" w:cs="Tahoma"/>
          <w:color w:val="333333"/>
          <w:kern w:val="0"/>
          <w:szCs w:val="21"/>
        </w:rPr>
        <w:t>和</w:t>
      </w:r>
      <w:r w:rsidRPr="00FF25F7">
        <w:rPr>
          <w:rFonts w:ascii="Tahoma" w:eastAsia="宋体" w:hAnsi="Tahoma" w:cs="Tahoma"/>
          <w:color w:val="333333"/>
          <w:kern w:val="0"/>
          <w:szCs w:val="21"/>
        </w:rPr>
        <w:t>0.8%</w:t>
      </w:r>
      <w:r w:rsidRPr="00FF25F7">
        <w:rPr>
          <w:rFonts w:ascii="Tahoma" w:eastAsia="宋体" w:hAnsi="Tahoma" w:cs="Tahoma"/>
          <w:color w:val="333333"/>
          <w:kern w:val="0"/>
          <w:szCs w:val="21"/>
        </w:rPr>
        <w:t>三个档次费率征收失业保险费。（市人社局、财政局、恩平地税局负责）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13</w:t>
      </w:r>
      <w:r w:rsidRPr="00FF25F7">
        <w:rPr>
          <w:rFonts w:ascii="Tahoma" w:eastAsia="宋体" w:hAnsi="Tahoma" w:cs="Tahoma"/>
          <w:color w:val="333333"/>
          <w:kern w:val="0"/>
          <w:szCs w:val="21"/>
        </w:rPr>
        <w:t>．职工医疗保险</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年用人单位缴费费率由</w:t>
      </w:r>
      <w:r w:rsidRPr="00FF25F7">
        <w:rPr>
          <w:rFonts w:ascii="Tahoma" w:eastAsia="宋体" w:hAnsi="Tahoma" w:cs="Tahoma"/>
          <w:color w:val="333333"/>
          <w:kern w:val="0"/>
          <w:szCs w:val="21"/>
        </w:rPr>
        <w:t>6.5%</w:t>
      </w:r>
      <w:r w:rsidRPr="00FF25F7">
        <w:rPr>
          <w:rFonts w:ascii="Tahoma" w:eastAsia="宋体" w:hAnsi="Tahoma" w:cs="Tahoma"/>
          <w:color w:val="333333"/>
          <w:kern w:val="0"/>
          <w:szCs w:val="21"/>
        </w:rPr>
        <w:t>下调至</w:t>
      </w:r>
      <w:r w:rsidRPr="00FF25F7">
        <w:rPr>
          <w:rFonts w:ascii="Tahoma" w:eastAsia="宋体" w:hAnsi="Tahoma" w:cs="Tahoma"/>
          <w:color w:val="333333"/>
          <w:kern w:val="0"/>
          <w:szCs w:val="21"/>
        </w:rPr>
        <w:t>6.0%</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2018</w:t>
      </w:r>
      <w:r w:rsidRPr="00FF25F7">
        <w:rPr>
          <w:rFonts w:ascii="Tahoma" w:eastAsia="宋体" w:hAnsi="Tahoma" w:cs="Tahoma"/>
          <w:color w:val="333333"/>
          <w:kern w:val="0"/>
          <w:szCs w:val="21"/>
        </w:rPr>
        <w:t>年下调至</w:t>
      </w:r>
      <w:r w:rsidRPr="00FF25F7">
        <w:rPr>
          <w:rFonts w:ascii="Tahoma" w:eastAsia="宋体" w:hAnsi="Tahoma" w:cs="Tahoma"/>
          <w:color w:val="333333"/>
          <w:kern w:val="0"/>
          <w:szCs w:val="21"/>
        </w:rPr>
        <w:t>5.8%</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2019</w:t>
      </w:r>
      <w:r w:rsidRPr="00FF25F7">
        <w:rPr>
          <w:rFonts w:ascii="Tahoma" w:eastAsia="宋体" w:hAnsi="Tahoma" w:cs="Tahoma"/>
          <w:color w:val="333333"/>
          <w:kern w:val="0"/>
          <w:szCs w:val="21"/>
        </w:rPr>
        <w:t>年下调至</w:t>
      </w:r>
      <w:r w:rsidRPr="00FF25F7">
        <w:rPr>
          <w:rFonts w:ascii="Tahoma" w:eastAsia="宋体" w:hAnsi="Tahoma" w:cs="Tahoma"/>
          <w:color w:val="333333"/>
          <w:kern w:val="0"/>
          <w:szCs w:val="21"/>
        </w:rPr>
        <w:t>5.5%</w:t>
      </w:r>
      <w:r w:rsidRPr="00FF25F7">
        <w:rPr>
          <w:rFonts w:ascii="Tahoma" w:eastAsia="宋体" w:hAnsi="Tahoma" w:cs="Tahoma"/>
          <w:color w:val="333333"/>
          <w:kern w:val="0"/>
          <w:szCs w:val="21"/>
        </w:rPr>
        <w:t>，减轻企业缴费负担，努力实现应保尽保。（市人社局、财政局、恩平地税局负责）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14</w:t>
      </w:r>
      <w:r w:rsidRPr="00FF25F7">
        <w:rPr>
          <w:rFonts w:ascii="Tahoma" w:eastAsia="宋体" w:hAnsi="Tahoma" w:cs="Tahoma"/>
          <w:color w:val="333333"/>
          <w:kern w:val="0"/>
          <w:szCs w:val="21"/>
        </w:rPr>
        <w:t>．职工生育保险费率实施优惠政策，职工生育保险由按用人单位职工工资总额的</w:t>
      </w:r>
      <w:r w:rsidRPr="00FF25F7">
        <w:rPr>
          <w:rFonts w:ascii="Tahoma" w:eastAsia="宋体" w:hAnsi="Tahoma" w:cs="Tahoma"/>
          <w:color w:val="333333"/>
          <w:kern w:val="0"/>
          <w:szCs w:val="21"/>
        </w:rPr>
        <w:t>0.8%</w:t>
      </w:r>
      <w:r w:rsidRPr="00FF25F7">
        <w:rPr>
          <w:rFonts w:ascii="Tahoma" w:eastAsia="宋体" w:hAnsi="Tahoma" w:cs="Tahoma"/>
          <w:color w:val="333333"/>
          <w:kern w:val="0"/>
          <w:szCs w:val="21"/>
        </w:rPr>
        <w:t>缴费降低至按用人单位职工工资总额的</w:t>
      </w:r>
      <w:r w:rsidRPr="00FF25F7">
        <w:rPr>
          <w:rFonts w:ascii="Tahoma" w:eastAsia="宋体" w:hAnsi="Tahoma" w:cs="Tahoma"/>
          <w:color w:val="333333"/>
          <w:kern w:val="0"/>
          <w:szCs w:val="21"/>
        </w:rPr>
        <w:t>0.5%</w:t>
      </w:r>
      <w:r w:rsidRPr="00FF25F7">
        <w:rPr>
          <w:rFonts w:ascii="Tahoma" w:eastAsia="宋体" w:hAnsi="Tahoma" w:cs="Tahoma"/>
          <w:color w:val="333333"/>
          <w:kern w:val="0"/>
          <w:szCs w:val="21"/>
        </w:rPr>
        <w:t>缴费。（市人社局、财政局、恩平地税局负责）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15</w:t>
      </w:r>
      <w:r w:rsidRPr="00FF25F7">
        <w:rPr>
          <w:rFonts w:ascii="Tahoma" w:eastAsia="宋体" w:hAnsi="Tahoma" w:cs="Tahoma"/>
          <w:color w:val="333333"/>
          <w:kern w:val="0"/>
          <w:szCs w:val="21"/>
        </w:rPr>
        <w:t>．全面建立工伤保险费率浮动机制，我市用人单位工伤保险由原来的三类行业调整细化为八类行业进行缴费，并在行业基准费率的基础上，对符合条件的参保单位实施降费；</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社保年度工伤保险缴费工资下限仍按照江门市</w:t>
      </w:r>
      <w:r w:rsidRPr="00FF25F7">
        <w:rPr>
          <w:rFonts w:ascii="Tahoma" w:eastAsia="宋体" w:hAnsi="Tahoma" w:cs="Tahoma"/>
          <w:color w:val="333333"/>
          <w:kern w:val="0"/>
          <w:szCs w:val="21"/>
        </w:rPr>
        <w:t>2010</w:t>
      </w:r>
      <w:r w:rsidRPr="00FF25F7">
        <w:rPr>
          <w:rFonts w:ascii="Tahoma" w:eastAsia="宋体" w:hAnsi="Tahoma" w:cs="Tahoma"/>
          <w:color w:val="333333"/>
          <w:kern w:val="0"/>
          <w:szCs w:val="21"/>
        </w:rPr>
        <w:t>年在岗职工月平均工资</w:t>
      </w:r>
      <w:r w:rsidRPr="00FF25F7">
        <w:rPr>
          <w:rFonts w:ascii="Tahoma" w:eastAsia="宋体" w:hAnsi="Tahoma" w:cs="Tahoma"/>
          <w:color w:val="333333"/>
          <w:kern w:val="0"/>
          <w:szCs w:val="21"/>
        </w:rPr>
        <w:t>2291</w:t>
      </w:r>
      <w:r w:rsidRPr="00FF25F7">
        <w:rPr>
          <w:rFonts w:ascii="Tahoma" w:eastAsia="宋体" w:hAnsi="Tahoma" w:cs="Tahoma"/>
          <w:color w:val="333333"/>
          <w:kern w:val="0"/>
          <w:szCs w:val="21"/>
        </w:rPr>
        <w:t>元的</w:t>
      </w:r>
      <w:r w:rsidRPr="00FF25F7">
        <w:rPr>
          <w:rFonts w:ascii="Tahoma" w:eastAsia="宋体" w:hAnsi="Tahoma" w:cs="Tahoma"/>
          <w:color w:val="333333"/>
          <w:kern w:val="0"/>
          <w:szCs w:val="21"/>
        </w:rPr>
        <w:t>60%</w:t>
      </w:r>
      <w:r w:rsidRPr="00FF25F7">
        <w:rPr>
          <w:rFonts w:ascii="Tahoma" w:eastAsia="宋体" w:hAnsi="Tahoma" w:cs="Tahoma"/>
          <w:color w:val="333333"/>
          <w:kern w:val="0"/>
          <w:szCs w:val="21"/>
        </w:rPr>
        <w:t>（即</w:t>
      </w:r>
      <w:r w:rsidRPr="00FF25F7">
        <w:rPr>
          <w:rFonts w:ascii="Tahoma" w:eastAsia="宋体" w:hAnsi="Tahoma" w:cs="Tahoma"/>
          <w:color w:val="333333"/>
          <w:kern w:val="0"/>
          <w:szCs w:val="21"/>
        </w:rPr>
        <w:t>1375</w:t>
      </w:r>
      <w:r w:rsidRPr="00FF25F7">
        <w:rPr>
          <w:rFonts w:ascii="Tahoma" w:eastAsia="宋体" w:hAnsi="Tahoma" w:cs="Tahoma"/>
          <w:color w:val="333333"/>
          <w:kern w:val="0"/>
          <w:szCs w:val="21"/>
        </w:rPr>
        <w:t>元）执行。（市人社局、财政局、恩平地税局负责）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（四）降低企业用电成本。</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16</w:t>
      </w:r>
      <w:r w:rsidRPr="00FF25F7">
        <w:rPr>
          <w:rFonts w:ascii="Tahoma" w:eastAsia="宋体" w:hAnsi="Tahoma" w:cs="Tahoma"/>
          <w:color w:val="333333"/>
          <w:kern w:val="0"/>
          <w:szCs w:val="21"/>
        </w:rPr>
        <w:t>．从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日起，我市大工业电度电价和一般工商业电度电价每千瓦时统一降低</w:t>
      </w:r>
      <w:r w:rsidRPr="00FF25F7">
        <w:rPr>
          <w:rFonts w:ascii="Tahoma" w:eastAsia="宋体" w:hAnsi="Tahoma" w:cs="Tahoma"/>
          <w:color w:val="333333"/>
          <w:kern w:val="0"/>
          <w:szCs w:val="21"/>
        </w:rPr>
        <w:t>2.33</w:t>
      </w:r>
      <w:r w:rsidRPr="00FF25F7">
        <w:rPr>
          <w:rFonts w:ascii="Tahoma" w:eastAsia="宋体" w:hAnsi="Tahoma" w:cs="Tahoma"/>
          <w:color w:val="333333"/>
          <w:kern w:val="0"/>
          <w:szCs w:val="21"/>
        </w:rPr>
        <w:t>分；</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4</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日起，取消城市公用事业附加每千瓦时</w:t>
      </w:r>
      <w:r w:rsidRPr="00FF25F7">
        <w:rPr>
          <w:rFonts w:ascii="Tahoma" w:eastAsia="宋体" w:hAnsi="Tahoma" w:cs="Tahoma"/>
          <w:color w:val="333333"/>
          <w:kern w:val="0"/>
          <w:szCs w:val="21"/>
        </w:rPr>
        <w:t>1.4</w:t>
      </w:r>
      <w:r w:rsidRPr="00FF25F7">
        <w:rPr>
          <w:rFonts w:ascii="Tahoma" w:eastAsia="宋体" w:hAnsi="Tahoma" w:cs="Tahoma"/>
          <w:color w:val="333333"/>
          <w:kern w:val="0"/>
          <w:szCs w:val="21"/>
        </w:rPr>
        <w:t>分；从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7</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日起，国家重大水利工程建设基金的征收标准每千瓦时降低</w:t>
      </w:r>
      <w:r w:rsidRPr="00FF25F7">
        <w:rPr>
          <w:rFonts w:ascii="Tahoma" w:eastAsia="宋体" w:hAnsi="Tahoma" w:cs="Tahoma"/>
          <w:color w:val="333333"/>
          <w:kern w:val="0"/>
          <w:szCs w:val="21"/>
        </w:rPr>
        <w:t>0.18</w:t>
      </w:r>
      <w:r w:rsidRPr="00FF25F7">
        <w:rPr>
          <w:rFonts w:ascii="Tahoma" w:eastAsia="宋体" w:hAnsi="Tahoma" w:cs="Tahoma"/>
          <w:color w:val="333333"/>
          <w:kern w:val="0"/>
          <w:szCs w:val="21"/>
        </w:rPr>
        <w:t>分，大中型水库移民后期扶持基金的征收标准每千瓦时降低</w:t>
      </w:r>
      <w:r w:rsidRPr="00FF25F7">
        <w:rPr>
          <w:rFonts w:ascii="Tahoma" w:eastAsia="宋体" w:hAnsi="Tahoma" w:cs="Tahoma"/>
          <w:color w:val="333333"/>
          <w:kern w:val="0"/>
          <w:szCs w:val="21"/>
        </w:rPr>
        <w:t>0.21</w:t>
      </w:r>
      <w:r w:rsidRPr="00FF25F7">
        <w:rPr>
          <w:rFonts w:ascii="Tahoma" w:eastAsia="宋体" w:hAnsi="Tahoma" w:cs="Tahoma"/>
          <w:color w:val="333333"/>
          <w:kern w:val="0"/>
          <w:szCs w:val="21"/>
        </w:rPr>
        <w:t>分。落实电价改革措施，从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日起，对电网企业向用户收取的高可靠性供电费用标准和临时接电费用标准，在现有基础上降低</w:t>
      </w:r>
      <w:r w:rsidRPr="00FF25F7">
        <w:rPr>
          <w:rFonts w:ascii="Tahoma" w:eastAsia="宋体" w:hAnsi="Tahoma" w:cs="Tahoma"/>
          <w:color w:val="333333"/>
          <w:kern w:val="0"/>
          <w:szCs w:val="21"/>
        </w:rPr>
        <w:t>30%</w:t>
      </w:r>
      <w:r w:rsidRPr="00FF25F7">
        <w:rPr>
          <w:rFonts w:ascii="Tahoma" w:eastAsia="宋体" w:hAnsi="Tahoma" w:cs="Tahoma"/>
          <w:color w:val="333333"/>
          <w:kern w:val="0"/>
          <w:szCs w:val="21"/>
        </w:rPr>
        <w:t>。落实蓄冷电价政策，从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日起，对使用蓄冷技术的中央空调系统的电量实行蓄冷电价，采用峰平谷电价的方式，大幅度降低蓄冷用户谷期电价。从</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12</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日起，临时用电（供给基建工地、农田水利、市政建设、抢险救灾等项目的非永久性电源）的电力用户不再缴纳临时接电费。（市发改局、恩平供电局负责）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17</w:t>
      </w:r>
      <w:r w:rsidRPr="00FF25F7">
        <w:rPr>
          <w:rFonts w:ascii="Tahoma" w:eastAsia="宋体" w:hAnsi="Tahoma" w:cs="Tahoma"/>
          <w:color w:val="333333"/>
          <w:kern w:val="0"/>
          <w:szCs w:val="21"/>
        </w:rPr>
        <w:t>．进一步扩大电力交易市场规模，江门产业转移工业园恩平园区企业，年用电量</w:t>
      </w:r>
      <w:r w:rsidRPr="00FF25F7">
        <w:rPr>
          <w:rFonts w:ascii="Tahoma" w:eastAsia="宋体" w:hAnsi="Tahoma" w:cs="Tahoma"/>
          <w:color w:val="333333"/>
          <w:kern w:val="0"/>
          <w:szCs w:val="21"/>
        </w:rPr>
        <w:t>2500</w:t>
      </w:r>
      <w:r w:rsidRPr="00FF25F7">
        <w:rPr>
          <w:rFonts w:ascii="Tahoma" w:eastAsia="宋体" w:hAnsi="Tahoma" w:cs="Tahoma"/>
          <w:color w:val="333333"/>
          <w:kern w:val="0"/>
          <w:szCs w:val="21"/>
        </w:rPr>
        <w:t>万千瓦时以上的工、商业企业，省政府认定的省重点支持大型骨干企业内的工业企业，属有色金属矿采选业、有色金属冶炼和压延加工业两类行业之一的工业企业，符合《产业结构调</w:t>
      </w:r>
      <w:r w:rsidRPr="00FF25F7">
        <w:rPr>
          <w:rFonts w:ascii="Tahoma" w:eastAsia="宋体" w:hAnsi="Tahoma" w:cs="Tahoma"/>
          <w:color w:val="333333"/>
          <w:kern w:val="0"/>
          <w:szCs w:val="21"/>
        </w:rPr>
        <w:lastRenderedPageBreak/>
        <w:t>整指导目录》、规范条件等国家产业政策，单位能耗、环保排放达到国家标准，具备独立法人资格，均可申请进入电力交易市场。（市科工商务局、恩平供电局负责）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（五）降低企业运输成本。</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18</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2017</w:t>
      </w:r>
      <w:r w:rsidRPr="00FF25F7">
        <w:rPr>
          <w:rFonts w:ascii="Tahoma" w:eastAsia="宋体" w:hAnsi="Tahoma" w:cs="Tahoma"/>
          <w:color w:val="333333"/>
          <w:kern w:val="0"/>
          <w:szCs w:val="21"/>
        </w:rPr>
        <w:t>年</w:t>
      </w:r>
      <w:r w:rsidRPr="00FF25F7">
        <w:rPr>
          <w:rFonts w:ascii="Tahoma" w:eastAsia="宋体" w:hAnsi="Tahoma" w:cs="Tahoma"/>
          <w:color w:val="333333"/>
          <w:kern w:val="0"/>
          <w:szCs w:val="21"/>
        </w:rPr>
        <w:t>7</w:t>
      </w:r>
      <w:r w:rsidRPr="00FF25F7">
        <w:rPr>
          <w:rFonts w:ascii="Tahoma" w:eastAsia="宋体" w:hAnsi="Tahoma" w:cs="Tahoma"/>
          <w:color w:val="333333"/>
          <w:kern w:val="0"/>
          <w:szCs w:val="21"/>
        </w:rPr>
        <w:t>月</w:t>
      </w:r>
      <w:r w:rsidRPr="00FF25F7">
        <w:rPr>
          <w:rFonts w:ascii="Tahoma" w:eastAsia="宋体" w:hAnsi="Tahoma" w:cs="Tahoma"/>
          <w:color w:val="333333"/>
          <w:kern w:val="0"/>
          <w:szCs w:val="21"/>
        </w:rPr>
        <w:t>1</w:t>
      </w:r>
      <w:r w:rsidRPr="00FF25F7">
        <w:rPr>
          <w:rFonts w:ascii="Tahoma" w:eastAsia="宋体" w:hAnsi="Tahoma" w:cs="Tahoma"/>
          <w:color w:val="333333"/>
          <w:kern w:val="0"/>
          <w:szCs w:val="21"/>
        </w:rPr>
        <w:t>日起，恩平市范围内开阳高速对使用粤通卡支付通行费的合法装载货运车辆，试行通行费八五折优惠。（市交通运输局负责）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（六）降低企业融资成本。</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19</w:t>
      </w:r>
      <w:r w:rsidRPr="00FF25F7">
        <w:rPr>
          <w:rFonts w:ascii="Tahoma" w:eastAsia="宋体" w:hAnsi="Tahoma" w:cs="Tahoma"/>
          <w:color w:val="333333"/>
          <w:kern w:val="0"/>
          <w:szCs w:val="21"/>
        </w:rPr>
        <w:t>．鼓励支持企业上市融资。在贯彻执行省、江门市扶持企业上市有关政策的基础上，继续执行我市现有扶持企业上市的奖励政策措施，符合条件的企业可以同步享受我市相关政策扶持，大力支持我市企业通过上市实现直接融资。继续实施《支持上市企业、上市后备企业、股权挂牌企业和信用良好级企业开展研发融资的奖补办法》，通过设立支持企业研发融资补偿专项资金，以奖补形式支持企业通过银行机构、小额贷款公司借款或通过资本市场等方式融资，用于企业研发支出。（市金融办、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20</w:t>
      </w:r>
      <w:r w:rsidRPr="00FF25F7">
        <w:rPr>
          <w:rFonts w:ascii="Tahoma" w:eastAsia="宋体" w:hAnsi="Tahoma" w:cs="Tahoma"/>
          <w:color w:val="333333"/>
          <w:kern w:val="0"/>
          <w:szCs w:val="21"/>
        </w:rPr>
        <w:t>．进一步优化中小企业</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政银保</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融资项目，做好政银保融资宣传工作，帮助企业解决融资难问题。（市科工商务局、市财政局负责）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21</w:t>
      </w:r>
      <w:r w:rsidRPr="00FF25F7">
        <w:rPr>
          <w:rFonts w:ascii="Tahoma" w:eastAsia="宋体" w:hAnsi="Tahoma" w:cs="Tahoma"/>
          <w:color w:val="333333"/>
          <w:kern w:val="0"/>
          <w:szCs w:val="21"/>
        </w:rPr>
        <w:t>．鼓励金融支持小微企业发展。加大金融支持小微双创工作力度，带动全市金融机构对小微企业贷款稳步增长。（市金融办、财政局负责）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（七）降低企业制度性交易成本。</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22</w:t>
      </w:r>
      <w:r w:rsidRPr="00FF25F7">
        <w:rPr>
          <w:rFonts w:ascii="Tahoma" w:eastAsia="宋体" w:hAnsi="Tahoma" w:cs="Tahoma"/>
          <w:color w:val="333333"/>
          <w:kern w:val="0"/>
          <w:szCs w:val="21"/>
        </w:rPr>
        <w:t>．实施《恩平市政府部门行政审批中介服务事项及收费目录清单》（第一批）、《恩平市政府部门清理规范行政审批中介服务事项及收费目录清单》（第二批）和《恩平市政府部门保留行政审批中介服务事项清单及收费目录清单》，着力精简和规范我市政府部门行政审批涉及的中介服务。（市编办、发改局、财政局、法制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23</w:t>
      </w:r>
      <w:r w:rsidRPr="00FF25F7">
        <w:rPr>
          <w:rFonts w:ascii="Tahoma" w:eastAsia="宋体" w:hAnsi="Tahoma" w:cs="Tahoma"/>
          <w:color w:val="333333"/>
          <w:kern w:val="0"/>
          <w:szCs w:val="21"/>
        </w:rPr>
        <w:t>．加快促进中介服务市场健康发展，建设我市网上行政审批</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中介服务超市</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，规范实体服务大厅中介服务管理，建立中介服务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信用评价、择优选取</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的规则，破除涉审中介服务垄断，实现中介服务规范管理和同步提速相结合，促进中介服务市场健康发展，有效减轻企业和群众的负担。（市行政服务中心、科工商务局、民政局）</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24</w:t>
      </w:r>
      <w:r w:rsidRPr="00FF25F7">
        <w:rPr>
          <w:rFonts w:ascii="Tahoma" w:eastAsia="宋体" w:hAnsi="Tahoma" w:cs="Tahoma"/>
          <w:color w:val="333333"/>
          <w:kern w:val="0"/>
          <w:szCs w:val="21"/>
        </w:rPr>
        <w:t>．落实省、江门市压减审批事项和审批时限的部署，完成权责清单、审批清单、行政许可事项目录，以及标准化审批等相关修订工作。推进投资项目承诺制改革试点工作，探索投资项目</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先承诺后审、边建边批</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管理新模式，企业投资项目在恩平工业园试点投资项目承诺制，政府投资项目在全市范围内试行。（市编办、发改局负责）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25</w:t>
      </w:r>
      <w:r w:rsidRPr="00FF25F7">
        <w:rPr>
          <w:rFonts w:ascii="Tahoma" w:eastAsia="宋体" w:hAnsi="Tahoma" w:cs="Tahoma"/>
          <w:color w:val="333333"/>
          <w:kern w:val="0"/>
          <w:szCs w:val="21"/>
        </w:rPr>
        <w:t>．利用股权出质方式拓宽融资渠道。通过江门市商事主体信息公示平台，对全市市场主体注册登记、注册商标、工商信用等基本工商登记信息与监管信息进行公示，供银行等机</w:t>
      </w:r>
      <w:r w:rsidRPr="00FF25F7">
        <w:rPr>
          <w:rFonts w:ascii="Tahoma" w:eastAsia="宋体" w:hAnsi="Tahoma" w:cs="Tahoma"/>
          <w:color w:val="333333"/>
          <w:kern w:val="0"/>
          <w:szCs w:val="21"/>
        </w:rPr>
        <w:lastRenderedPageBreak/>
        <w:t>构随时自行查阅相关企业详细信息，有效方便贷款审查审批；支持企业利用股权出质，开辟股权出质登记</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直通车</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，采取预约服务、延时服务、急事速办、特事特办等举措，对于符合股权出质登记条件的，做到当场受理、当场审查、当场办结。（市市场监督管理局负责）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26</w:t>
      </w:r>
      <w:r w:rsidRPr="00FF25F7">
        <w:rPr>
          <w:rFonts w:ascii="Tahoma" w:eastAsia="宋体" w:hAnsi="Tahoma" w:cs="Tahoma"/>
          <w:color w:val="333333"/>
          <w:kern w:val="0"/>
          <w:szCs w:val="21"/>
        </w:rPr>
        <w:t>．探索建立数据库，实现各部门涉企工业数据的归集和共享，并向社会、企业开放相关数据。（市科工商务局负责）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（八）支持工业企业盘活土地资源提高利用率。</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27</w:t>
      </w:r>
      <w:r w:rsidRPr="00FF25F7">
        <w:rPr>
          <w:rFonts w:ascii="Tahoma" w:eastAsia="宋体" w:hAnsi="Tahoma" w:cs="Tahoma"/>
          <w:color w:val="333333"/>
          <w:kern w:val="0"/>
          <w:szCs w:val="21"/>
        </w:rPr>
        <w:t>．根据我市实际，明确工业物业产权按幢、层分割的细化办法，支持和鼓励各地建设高标准厂房，高标准厂房可按幢、层等固定界限为基本单元分割登记和转让。（市国土资源局、住建局、规划局负责）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28</w:t>
      </w:r>
      <w:r w:rsidRPr="00FF25F7">
        <w:rPr>
          <w:rFonts w:ascii="Tahoma" w:eastAsia="宋体" w:hAnsi="Tahoma" w:cs="Tahoma"/>
          <w:color w:val="333333"/>
          <w:kern w:val="0"/>
          <w:szCs w:val="21"/>
        </w:rPr>
        <w:t>．在符合土地利用总体规划、城市总体规划、控制性详细规划等规定的用地性质、容积率、建筑密度、绿地率等要求的前提下，在工业用地、仓储用地上对工矿厂房、仓储用房进行改建、扩建和利用地下空间，提高容积率、建筑密度，由单层厂房改造为多层标准厂房的，不再征收土地价款差额，实现零地价增资扩产。（市国土资源局、住建局、规划局、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（九）支持培育制造业新兴支柱产业。</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29</w:t>
      </w:r>
      <w:r w:rsidRPr="00FF25F7">
        <w:rPr>
          <w:rFonts w:ascii="Tahoma" w:eastAsia="宋体" w:hAnsi="Tahoma" w:cs="Tahoma"/>
          <w:color w:val="333333"/>
          <w:kern w:val="0"/>
          <w:szCs w:val="21"/>
        </w:rPr>
        <w:t>．积极对接珠江西岸先进装备制造业扶持政策，大力支持高端智能装备、节能环保装备等产业的发展。采取股权投资、贴息和事后奖补等方式支持装备制造业的新引进、新建或扩建；支持具有自主知识产权的首台（套）装备的研发与使用；支持先进装备制造业领域核心关键技术攻关；支持先进装备制造业公共服务平台建设；对符合聚焦攻坚方向的标志性重大项目落地、关键核心技术攻关、重大兼并重组、颠覆性创新成果转化等，按</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一项目一议</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方式给予支持。（市科工商务局、财政局负责）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30</w:t>
      </w:r>
      <w:r w:rsidRPr="00FF25F7">
        <w:rPr>
          <w:rFonts w:ascii="Tahoma" w:eastAsia="宋体" w:hAnsi="Tahoma" w:cs="Tahoma"/>
          <w:color w:val="333333"/>
          <w:kern w:val="0"/>
          <w:szCs w:val="21"/>
        </w:rPr>
        <w:t>．支持高新技术企业发展，对初次通过高企认定的企业一次性给予</w:t>
      </w:r>
      <w:r w:rsidRPr="00FF25F7">
        <w:rPr>
          <w:rFonts w:ascii="Tahoma" w:eastAsia="宋体" w:hAnsi="Tahoma" w:cs="Tahoma"/>
          <w:color w:val="333333"/>
          <w:kern w:val="0"/>
          <w:szCs w:val="21"/>
        </w:rPr>
        <w:t>30</w:t>
      </w:r>
      <w:r w:rsidRPr="00FF25F7">
        <w:rPr>
          <w:rFonts w:ascii="Tahoma" w:eastAsia="宋体" w:hAnsi="Tahoma" w:cs="Tahoma"/>
          <w:color w:val="333333"/>
          <w:kern w:val="0"/>
          <w:szCs w:val="21"/>
        </w:rPr>
        <w:t>万元补助；对重新通过高企认定的企业一次性给予</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万元补助。财政每年安排研究开发补助资金，激励我市企业开展研发投入。该项目补助资金由上级补助和本级配套构成。（市科工商务局、财政局负责）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31</w:t>
      </w:r>
      <w:r w:rsidRPr="00FF25F7">
        <w:rPr>
          <w:rFonts w:ascii="Tahoma" w:eastAsia="宋体" w:hAnsi="Tahoma" w:cs="Tahoma"/>
          <w:color w:val="333333"/>
          <w:kern w:val="0"/>
          <w:szCs w:val="21"/>
        </w:rPr>
        <w:t>．加强企业创新载体建设。实施科技企业孵化器后补助试行办法，对孵化器新增孵化面积和运营成效良好的孵化器进行补助，对新建孵化器面积财政最高补助</w:t>
      </w:r>
      <w:r w:rsidRPr="00FF25F7">
        <w:rPr>
          <w:rFonts w:ascii="Tahoma" w:eastAsia="宋体" w:hAnsi="Tahoma" w:cs="Tahoma"/>
          <w:color w:val="333333"/>
          <w:kern w:val="0"/>
          <w:szCs w:val="21"/>
        </w:rPr>
        <w:t>100</w:t>
      </w:r>
      <w:r w:rsidRPr="00FF25F7">
        <w:rPr>
          <w:rFonts w:ascii="Tahoma" w:eastAsia="宋体" w:hAnsi="Tahoma" w:cs="Tahoma"/>
          <w:color w:val="333333"/>
          <w:kern w:val="0"/>
          <w:szCs w:val="21"/>
        </w:rPr>
        <w:t>万元，对改建、扩建的孵化器面积财政最高补助</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万元。支持我市小微企业众创空间发展，对众创空间按建设情况给予奖补扶持。该项目补助资金由上级补助和本级配套构成。（市科工商务局、市财政局负责）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32</w:t>
      </w:r>
      <w:r w:rsidRPr="00FF25F7">
        <w:rPr>
          <w:rFonts w:ascii="Tahoma" w:eastAsia="宋体" w:hAnsi="Tahoma" w:cs="Tahoma"/>
          <w:color w:val="333333"/>
          <w:kern w:val="0"/>
          <w:szCs w:val="21"/>
        </w:rPr>
        <w:t>．加强企业重大科技平台建设，对通过省认定的新型研发机构财政一次性给予</w:t>
      </w:r>
      <w:r w:rsidRPr="00FF25F7">
        <w:rPr>
          <w:rFonts w:ascii="Tahoma" w:eastAsia="宋体" w:hAnsi="Tahoma" w:cs="Tahoma"/>
          <w:color w:val="333333"/>
          <w:kern w:val="0"/>
          <w:szCs w:val="21"/>
        </w:rPr>
        <w:t>100</w:t>
      </w:r>
      <w:r w:rsidRPr="00FF25F7">
        <w:rPr>
          <w:rFonts w:ascii="Tahoma" w:eastAsia="宋体" w:hAnsi="Tahoma" w:cs="Tahoma"/>
          <w:color w:val="333333"/>
          <w:kern w:val="0"/>
          <w:szCs w:val="21"/>
        </w:rPr>
        <w:t>万元的经费资助，对通过国家科技部认定的财政一次性给予</w:t>
      </w:r>
      <w:r w:rsidRPr="00FF25F7">
        <w:rPr>
          <w:rFonts w:ascii="Tahoma" w:eastAsia="宋体" w:hAnsi="Tahoma" w:cs="Tahoma"/>
          <w:color w:val="333333"/>
          <w:kern w:val="0"/>
          <w:szCs w:val="21"/>
        </w:rPr>
        <w:t>200</w:t>
      </w:r>
      <w:r w:rsidRPr="00FF25F7">
        <w:rPr>
          <w:rFonts w:ascii="Tahoma" w:eastAsia="宋体" w:hAnsi="Tahoma" w:cs="Tahoma"/>
          <w:color w:val="333333"/>
          <w:kern w:val="0"/>
          <w:szCs w:val="21"/>
        </w:rPr>
        <w:t>万元的经费资助。对通过江门认定的市级工程技术研究中心给予一次性</w:t>
      </w:r>
      <w:r w:rsidRPr="00FF25F7">
        <w:rPr>
          <w:rFonts w:ascii="Tahoma" w:eastAsia="宋体" w:hAnsi="Tahoma" w:cs="Tahoma"/>
          <w:color w:val="333333"/>
          <w:kern w:val="0"/>
          <w:szCs w:val="21"/>
        </w:rPr>
        <w:t>10</w:t>
      </w:r>
      <w:r w:rsidRPr="00FF25F7">
        <w:rPr>
          <w:rFonts w:ascii="Tahoma" w:eastAsia="宋体" w:hAnsi="Tahoma" w:cs="Tahoma"/>
          <w:color w:val="333333"/>
          <w:kern w:val="0"/>
          <w:szCs w:val="21"/>
        </w:rPr>
        <w:t>万元经费资助，对通过江门认定的新型研发</w:t>
      </w:r>
      <w:r w:rsidRPr="00FF25F7">
        <w:rPr>
          <w:rFonts w:ascii="Tahoma" w:eastAsia="宋体" w:hAnsi="Tahoma" w:cs="Tahoma"/>
          <w:color w:val="333333"/>
          <w:kern w:val="0"/>
          <w:szCs w:val="21"/>
        </w:rPr>
        <w:lastRenderedPageBreak/>
        <w:t>机构给予一次性</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万元的经费资助。该项目补助资金由上级补助和本级配套构成。（市科工商务局、市财政局负责）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（十）支持企业开展技术改造。</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33</w:t>
      </w:r>
      <w:r w:rsidRPr="00FF25F7">
        <w:rPr>
          <w:rFonts w:ascii="Tahoma" w:eastAsia="宋体" w:hAnsi="Tahoma" w:cs="Tahoma"/>
          <w:color w:val="333333"/>
          <w:kern w:val="0"/>
          <w:szCs w:val="21"/>
        </w:rPr>
        <w:t>．组织企业开展两化融合对标和贯标工作，推动企业通过国家两化融合管理体系评定，最高可获得奖励资金</w:t>
      </w:r>
      <w:r w:rsidRPr="00FF25F7">
        <w:rPr>
          <w:rFonts w:ascii="Tahoma" w:eastAsia="宋体" w:hAnsi="Tahoma" w:cs="Tahoma"/>
          <w:color w:val="333333"/>
          <w:kern w:val="0"/>
          <w:szCs w:val="21"/>
        </w:rPr>
        <w:t>50</w:t>
      </w:r>
      <w:r w:rsidRPr="00FF25F7">
        <w:rPr>
          <w:rFonts w:ascii="Tahoma" w:eastAsia="宋体" w:hAnsi="Tahoma" w:cs="Tahoma"/>
          <w:color w:val="333333"/>
          <w:kern w:val="0"/>
          <w:szCs w:val="21"/>
        </w:rPr>
        <w:t>万元。根据我市制造业与互联网融合发展水平，优先推荐大数据应用（数字化、网络化、智能化）等项目申报各级专项资金扶持。（市科工商务局负责）</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w:t>
      </w:r>
      <w:r w:rsidRPr="00FF25F7">
        <w:rPr>
          <w:rFonts w:ascii="Tahoma" w:eastAsia="宋体" w:hAnsi="Tahoma" w:cs="Tahoma"/>
          <w:color w:val="333333"/>
          <w:kern w:val="0"/>
          <w:szCs w:val="21"/>
        </w:rPr>
        <w:t>34</w:t>
      </w:r>
      <w:r w:rsidRPr="00FF25F7">
        <w:rPr>
          <w:rFonts w:ascii="Tahoma" w:eastAsia="宋体" w:hAnsi="Tahoma" w:cs="Tahoma"/>
          <w:color w:val="333333"/>
          <w:kern w:val="0"/>
          <w:szCs w:val="21"/>
        </w:rPr>
        <w:t>．全面实施技术改造事后奖补政策。修订《恩平市工业企业技术改造事后奖补实施细则》，将政策覆盖面从规上工业企业扩大到主营业务收入</w:t>
      </w:r>
      <w:r w:rsidRPr="00FF25F7">
        <w:rPr>
          <w:rFonts w:ascii="Tahoma" w:eastAsia="宋体" w:hAnsi="Tahoma" w:cs="Tahoma"/>
          <w:color w:val="333333"/>
          <w:kern w:val="0"/>
          <w:szCs w:val="21"/>
        </w:rPr>
        <w:t>1000</w:t>
      </w:r>
      <w:r w:rsidRPr="00FF25F7">
        <w:rPr>
          <w:rFonts w:ascii="Tahoma" w:eastAsia="宋体" w:hAnsi="Tahoma" w:cs="Tahoma"/>
          <w:color w:val="333333"/>
          <w:kern w:val="0"/>
          <w:szCs w:val="21"/>
        </w:rPr>
        <w:t>万元以上工业企业。对于符合条件的企业技术改造项目，从完工下一年起到</w:t>
      </w:r>
      <w:r w:rsidRPr="00FF25F7">
        <w:rPr>
          <w:rFonts w:ascii="Tahoma" w:eastAsia="宋体" w:hAnsi="Tahoma" w:cs="Tahoma"/>
          <w:color w:val="333333"/>
          <w:kern w:val="0"/>
          <w:szCs w:val="21"/>
        </w:rPr>
        <w:t xml:space="preserve"> 2020</w:t>
      </w:r>
      <w:r w:rsidRPr="00FF25F7">
        <w:rPr>
          <w:rFonts w:ascii="Tahoma" w:eastAsia="宋体" w:hAnsi="Tahoma" w:cs="Tahoma"/>
          <w:color w:val="333333"/>
          <w:kern w:val="0"/>
          <w:szCs w:val="21"/>
        </w:rPr>
        <w:t>年，按企业技术改造对财政贡献增量额度中省级分成部分的</w:t>
      </w:r>
      <w:r w:rsidRPr="00FF25F7">
        <w:rPr>
          <w:rFonts w:ascii="Tahoma" w:eastAsia="宋体" w:hAnsi="Tahoma" w:cs="Tahoma"/>
          <w:color w:val="333333"/>
          <w:kern w:val="0"/>
          <w:szCs w:val="21"/>
        </w:rPr>
        <w:t>60%</w:t>
      </w:r>
      <w:r w:rsidRPr="00FF25F7">
        <w:rPr>
          <w:rFonts w:ascii="Tahoma" w:eastAsia="宋体" w:hAnsi="Tahoma" w:cs="Tahoma"/>
          <w:color w:val="333333"/>
          <w:kern w:val="0"/>
          <w:szCs w:val="21"/>
        </w:rPr>
        <w:t>、地市级分成部分的</w:t>
      </w:r>
      <w:r w:rsidRPr="00FF25F7">
        <w:rPr>
          <w:rFonts w:ascii="Tahoma" w:eastAsia="宋体" w:hAnsi="Tahoma" w:cs="Tahoma"/>
          <w:color w:val="333333"/>
          <w:kern w:val="0"/>
          <w:szCs w:val="21"/>
        </w:rPr>
        <w:t xml:space="preserve"> 50%</w:t>
      </w:r>
      <w:r w:rsidRPr="00FF25F7">
        <w:rPr>
          <w:rFonts w:ascii="Tahoma" w:eastAsia="宋体" w:hAnsi="Tahoma" w:cs="Tahoma"/>
          <w:color w:val="333333"/>
          <w:kern w:val="0"/>
          <w:szCs w:val="21"/>
        </w:rPr>
        <w:t>、县级分成部分的</w:t>
      </w:r>
      <w:r w:rsidRPr="00FF25F7">
        <w:rPr>
          <w:rFonts w:ascii="Tahoma" w:eastAsia="宋体" w:hAnsi="Tahoma" w:cs="Tahoma"/>
          <w:color w:val="333333"/>
          <w:kern w:val="0"/>
          <w:szCs w:val="21"/>
        </w:rPr>
        <w:t>40%</w:t>
      </w:r>
      <w:r w:rsidRPr="00FF25F7">
        <w:rPr>
          <w:rFonts w:ascii="Tahoma" w:eastAsia="宋体" w:hAnsi="Tahoma" w:cs="Tahoma"/>
          <w:color w:val="333333"/>
          <w:kern w:val="0"/>
          <w:szCs w:val="21"/>
        </w:rPr>
        <w:t>对企业进行事后奖补。（市科工商务局、财政局、恩平国税局、恩平地税局、统计局负责）</w:t>
      </w:r>
    </w:p>
    <w:p w:rsidR="00FF25F7" w:rsidRPr="00FF25F7" w:rsidRDefault="00FF25F7" w:rsidP="00FF25F7">
      <w:pPr>
        <w:widowControl/>
        <w:shd w:val="clear" w:color="auto" w:fill="FFFFFF"/>
        <w:spacing w:line="360" w:lineRule="atLeast"/>
        <w:rPr>
          <w:rFonts w:ascii="Tahoma" w:eastAsia="宋体" w:hAnsi="Tahoma" w:cs="Tahoma"/>
          <w:color w:val="333333"/>
          <w:kern w:val="0"/>
          <w:szCs w:val="21"/>
        </w:rPr>
      </w:pPr>
      <w:r w:rsidRPr="00FF25F7">
        <w:rPr>
          <w:rFonts w:ascii="Tahoma" w:eastAsia="宋体" w:hAnsi="Tahoma" w:cs="Tahoma"/>
          <w:b/>
          <w:bCs/>
          <w:color w:val="333333"/>
          <w:kern w:val="0"/>
          <w:szCs w:val="21"/>
        </w:rPr>
        <w:t xml:space="preserve">　　三、保障措施</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（一）健全组织领导。</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进一步健全市减轻企业负担联席会议制度，强化市减轻企业负担联席会议的职责，统筹和指导各单位贯彻落实</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省实体经济十条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政策，协调解决工作推进中存在的问题，并适时审议修订相关政策条款。</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（二）简化申办程序。</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各职能部门要本着公开、透明、务实、高效的理念和精简、规范、便民的原则，突出便利和效能，对涉及企业的每项业务申报办理手续进行认真细致的梳理、改进和优化，缩短办事时限，保障企业可以方便、快捷的享受政策红利，实现应享尽享。</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（三）加强政策宣贯。</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各职能部门要切实做好政策宣传贯彻工作，将</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省实体经济十条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、上级部门和本级的实施细则等政策覆盖到大中小企业、企业中高层以上管理人员、基层政府部门工作人员。</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（四）强化督查督办。</w:t>
      </w:r>
    </w:p>
    <w:p w:rsidR="00FF25F7" w:rsidRPr="00FF25F7" w:rsidRDefault="00FF25F7" w:rsidP="00FF25F7">
      <w:pPr>
        <w:widowControl/>
        <w:shd w:val="clear" w:color="auto" w:fill="FFFFFF"/>
        <w:spacing w:before="225" w:after="225" w:line="360" w:lineRule="atLeast"/>
        <w:rPr>
          <w:rFonts w:ascii="Tahoma" w:eastAsia="宋体" w:hAnsi="Tahoma" w:cs="Tahoma"/>
          <w:color w:val="333333"/>
          <w:kern w:val="0"/>
          <w:szCs w:val="21"/>
        </w:rPr>
      </w:pPr>
      <w:r w:rsidRPr="00FF25F7">
        <w:rPr>
          <w:rFonts w:ascii="Tahoma" w:eastAsia="宋体" w:hAnsi="Tahoma" w:cs="Tahoma"/>
          <w:color w:val="333333"/>
          <w:kern w:val="0"/>
          <w:szCs w:val="21"/>
        </w:rPr>
        <w:t xml:space="preserve">　　降低制造业企业成本支持实体经济工作纳入市政府督办范畴，定期通报工作进展和存在问题。各牵头单位要在本方案印发之日起一个月内会同相关部门制定出台实施细则，结合实际工作，加大支持力度，切实保障我市政策措施与</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省实体经济十条</w:t>
      </w:r>
      <w:r w:rsidRPr="00FF25F7">
        <w:rPr>
          <w:rFonts w:ascii="Tahoma" w:eastAsia="宋体" w:hAnsi="Tahoma" w:cs="Tahoma"/>
          <w:color w:val="333333"/>
          <w:kern w:val="0"/>
          <w:szCs w:val="21"/>
        </w:rPr>
        <w:t>”</w:t>
      </w:r>
      <w:r w:rsidRPr="00FF25F7">
        <w:rPr>
          <w:rFonts w:ascii="Tahoma" w:eastAsia="宋体" w:hAnsi="Tahoma" w:cs="Tahoma"/>
          <w:color w:val="333333"/>
          <w:kern w:val="0"/>
          <w:szCs w:val="21"/>
        </w:rPr>
        <w:t>政策落地执行。</w:t>
      </w:r>
    </w:p>
    <w:p w:rsidR="00527ED4" w:rsidRDefault="00527ED4">
      <w:bookmarkStart w:id="0" w:name="_GoBack"/>
      <w:bookmarkEnd w:id="0"/>
    </w:p>
    <w:sectPr w:rsidR="00527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D8"/>
    <w:rsid w:val="001459D8"/>
    <w:rsid w:val="00527ED4"/>
    <w:rsid w:val="00FF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67384-4BC6-404B-8E2C-C5658286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25F7"/>
    <w:rPr>
      <w:color w:val="0000FF"/>
      <w:u w:val="single"/>
    </w:rPr>
  </w:style>
  <w:style w:type="paragraph" w:styleId="a4">
    <w:name w:val="Normal (Web)"/>
    <w:basedOn w:val="a"/>
    <w:uiPriority w:val="99"/>
    <w:semiHidden/>
    <w:unhideWhenUsed/>
    <w:rsid w:val="00FF25F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F2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713071">
      <w:bodyDiv w:val="1"/>
      <w:marLeft w:val="0"/>
      <w:marRight w:val="0"/>
      <w:marTop w:val="0"/>
      <w:marBottom w:val="0"/>
      <w:divBdr>
        <w:top w:val="none" w:sz="0" w:space="0" w:color="auto"/>
        <w:left w:val="none" w:sz="0" w:space="0" w:color="auto"/>
        <w:bottom w:val="none" w:sz="0" w:space="0" w:color="auto"/>
        <w:right w:val="none" w:sz="0" w:space="0" w:color="auto"/>
      </w:divBdr>
      <w:divsChild>
        <w:div w:id="207837647">
          <w:marLeft w:val="0"/>
          <w:marRight w:val="0"/>
          <w:marTop w:val="225"/>
          <w:marBottom w:val="100"/>
          <w:divBdr>
            <w:top w:val="dotted" w:sz="6" w:space="0" w:color="AAAAAA"/>
            <w:left w:val="dotted" w:sz="6" w:space="0" w:color="AAAAAA"/>
            <w:bottom w:val="dotted" w:sz="6" w:space="0" w:color="AAAAAA"/>
            <w:right w:val="dotted" w:sz="6" w:space="0" w:color="AAAAAA"/>
          </w:divBdr>
        </w:div>
        <w:div w:id="14131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929</Words>
  <Characters>5300</Characters>
  <Application>Microsoft Office Word</Application>
  <DocSecurity>0</DocSecurity>
  <Lines>44</Lines>
  <Paragraphs>12</Paragraphs>
  <ScaleCrop>false</ScaleCrop>
  <Company>微软中国</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2018-08-22T02:46:00Z</dcterms:created>
  <dcterms:modified xsi:type="dcterms:W3CDTF">2018-08-22T02:46:00Z</dcterms:modified>
</cp:coreProperties>
</file>