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8F8" w:rsidRPr="000F48F8" w:rsidRDefault="000F48F8" w:rsidP="000F48F8">
      <w:pPr>
        <w:widowControl/>
        <w:shd w:val="clear" w:color="auto" w:fill="FFFFFF"/>
        <w:snapToGrid w:val="0"/>
        <w:spacing w:line="580" w:lineRule="atLeast"/>
        <w:jc w:val="center"/>
        <w:rPr>
          <w:rFonts w:ascii="Arial Narrow" w:eastAsia="宋体" w:hAnsi="Arial Narrow" w:cs="宋体"/>
          <w:color w:val="333333"/>
          <w:kern w:val="0"/>
          <w:szCs w:val="21"/>
        </w:rPr>
      </w:pPr>
      <w:bookmarkStart w:id="0" w:name="_GoBack"/>
      <w:r w:rsidRPr="000F48F8">
        <w:rPr>
          <w:rFonts w:ascii="Arial Narrow" w:eastAsia="宋体" w:hAnsi="Arial Narrow" w:cs="宋体"/>
          <w:color w:val="000000"/>
          <w:kern w:val="0"/>
          <w:sz w:val="44"/>
          <w:szCs w:val="44"/>
        </w:rPr>
        <w:t>重庆市万州区人民政府办公室</w:t>
      </w:r>
      <w:bookmarkEnd w:id="0"/>
    </w:p>
    <w:p w:rsidR="000F48F8" w:rsidRPr="000F48F8" w:rsidRDefault="000F48F8" w:rsidP="000F48F8">
      <w:pPr>
        <w:widowControl/>
        <w:shd w:val="clear" w:color="auto" w:fill="FFFFFF"/>
        <w:spacing w:line="580" w:lineRule="atLeast"/>
        <w:jc w:val="center"/>
        <w:rPr>
          <w:rFonts w:ascii="Arial Narrow" w:eastAsia="宋体" w:hAnsi="Arial Narrow" w:cs="宋体"/>
          <w:color w:val="333333"/>
          <w:kern w:val="0"/>
          <w:szCs w:val="21"/>
        </w:rPr>
      </w:pPr>
      <w:r w:rsidRPr="000F48F8">
        <w:rPr>
          <w:rFonts w:ascii="Arial Narrow" w:eastAsia="宋体" w:hAnsi="Arial Narrow" w:cs="宋体"/>
          <w:color w:val="000000"/>
          <w:kern w:val="0"/>
          <w:sz w:val="44"/>
          <w:szCs w:val="44"/>
        </w:rPr>
        <w:t>关于做好限额以上商贸企业培育工作的通知</w:t>
      </w:r>
    </w:p>
    <w:p w:rsidR="000F48F8" w:rsidRPr="000F48F8" w:rsidRDefault="000F48F8" w:rsidP="000F48F8">
      <w:pPr>
        <w:widowControl/>
        <w:shd w:val="clear" w:color="auto" w:fill="FFFFFF"/>
        <w:spacing w:line="580" w:lineRule="atLeast"/>
        <w:jc w:val="center"/>
        <w:rPr>
          <w:rFonts w:ascii="Arial Narrow" w:eastAsia="宋体" w:hAnsi="Arial Narrow" w:cs="宋体"/>
          <w:color w:val="333333"/>
          <w:kern w:val="0"/>
          <w:szCs w:val="21"/>
        </w:rPr>
      </w:pPr>
      <w:r w:rsidRPr="000F48F8">
        <w:rPr>
          <w:rFonts w:ascii="Arial Narrow" w:eastAsia="宋体" w:hAnsi="Arial Narrow" w:cs="宋体"/>
          <w:color w:val="333333"/>
          <w:kern w:val="0"/>
          <w:szCs w:val="21"/>
        </w:rPr>
        <w:t> </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333333"/>
          <w:kern w:val="0"/>
          <w:sz w:val="32"/>
          <w:szCs w:val="32"/>
        </w:rPr>
        <w:t>江南新区管委会，各镇乡（民族乡）人民政府，各街道办事处，区政府有关部门，有关单位：</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 xml:space="preserve">    </w:t>
      </w:r>
      <w:r w:rsidRPr="000F48F8">
        <w:rPr>
          <w:rFonts w:ascii="Arial Narrow" w:eastAsia="宋体" w:hAnsi="Arial Narrow" w:cs="宋体"/>
          <w:color w:val="000000"/>
          <w:kern w:val="0"/>
          <w:sz w:val="32"/>
          <w:szCs w:val="32"/>
        </w:rPr>
        <w:t>为充分发挥限额以上商贸流通企业的龙头带动作用，推动商贸流通企业扩规模、提档次、调结构，促进全区消费品市场持续健康发展，加快建成</w:t>
      </w:r>
      <w:proofErr w:type="gramStart"/>
      <w:r w:rsidRPr="000F48F8">
        <w:rPr>
          <w:rFonts w:ascii="Arial Narrow" w:eastAsia="宋体" w:hAnsi="Arial Narrow" w:cs="宋体"/>
          <w:color w:val="000000"/>
          <w:kern w:val="0"/>
          <w:sz w:val="32"/>
          <w:szCs w:val="32"/>
        </w:rPr>
        <w:t>渝</w:t>
      </w:r>
      <w:proofErr w:type="gramEnd"/>
      <w:r w:rsidRPr="000F48F8">
        <w:rPr>
          <w:rFonts w:ascii="Arial Narrow" w:eastAsia="宋体" w:hAnsi="Arial Narrow" w:cs="宋体"/>
          <w:color w:val="000000"/>
          <w:kern w:val="0"/>
          <w:sz w:val="32"/>
          <w:szCs w:val="32"/>
        </w:rPr>
        <w:t>东北地区商贸物流中心，结合我区实际，经区政府同意，现就做好限额以上商贸流通企业培育工作通知如下：</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    </w:t>
      </w:r>
      <w:r w:rsidRPr="000F48F8">
        <w:rPr>
          <w:rFonts w:ascii="Arial Narrow" w:eastAsia="宋体" w:hAnsi="Arial Narrow" w:cs="宋体"/>
          <w:color w:val="000000"/>
          <w:kern w:val="0"/>
          <w:sz w:val="32"/>
          <w:szCs w:val="32"/>
        </w:rPr>
        <w:t>一、总体思路</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 xml:space="preserve">　　深入贯彻落实《国务院关于深化流通体制改革加快流通产业发展的意见》（国发〔</w:t>
      </w:r>
      <w:r w:rsidRPr="000F48F8">
        <w:rPr>
          <w:rFonts w:ascii="Arial Narrow" w:eastAsia="宋体" w:hAnsi="Arial Narrow" w:cs="宋体"/>
          <w:color w:val="000000"/>
          <w:kern w:val="0"/>
          <w:sz w:val="32"/>
          <w:szCs w:val="32"/>
        </w:rPr>
        <w:t>2012</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39</w:t>
      </w:r>
      <w:r w:rsidRPr="000F48F8">
        <w:rPr>
          <w:rFonts w:ascii="Arial Narrow" w:eastAsia="宋体" w:hAnsi="Arial Narrow" w:cs="宋体"/>
          <w:color w:val="000000"/>
          <w:kern w:val="0"/>
          <w:sz w:val="32"/>
          <w:szCs w:val="32"/>
        </w:rPr>
        <w:t>号）、《重庆市人民政府关于加快建设长江上游地区商贸物流中心的意见》（</w:t>
      </w:r>
      <w:proofErr w:type="gramStart"/>
      <w:r w:rsidRPr="000F48F8">
        <w:rPr>
          <w:rFonts w:ascii="Arial Narrow" w:eastAsia="宋体" w:hAnsi="Arial Narrow" w:cs="宋体"/>
          <w:color w:val="000000"/>
          <w:kern w:val="0"/>
          <w:sz w:val="32"/>
          <w:szCs w:val="32"/>
        </w:rPr>
        <w:t>渝府发</w:t>
      </w:r>
      <w:proofErr w:type="gramEnd"/>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2013</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13</w:t>
      </w:r>
      <w:r w:rsidRPr="000F48F8">
        <w:rPr>
          <w:rFonts w:ascii="Arial Narrow" w:eastAsia="宋体" w:hAnsi="Arial Narrow" w:cs="宋体"/>
          <w:color w:val="000000"/>
          <w:kern w:val="0"/>
          <w:sz w:val="32"/>
          <w:szCs w:val="32"/>
        </w:rPr>
        <w:t>号）、《重庆市万州区人民政府关于加快建设渝东北地区商贸物流中心的意见》（万州府发〔</w:t>
      </w:r>
      <w:r w:rsidRPr="000F48F8">
        <w:rPr>
          <w:rFonts w:ascii="Arial Narrow" w:eastAsia="宋体" w:hAnsi="Arial Narrow" w:cs="宋体"/>
          <w:color w:val="000000"/>
          <w:kern w:val="0"/>
          <w:sz w:val="32"/>
          <w:szCs w:val="32"/>
        </w:rPr>
        <w:t>2014</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4</w:t>
      </w:r>
      <w:r w:rsidRPr="000F48F8">
        <w:rPr>
          <w:rFonts w:ascii="Arial Narrow" w:eastAsia="宋体" w:hAnsi="Arial Narrow" w:cs="宋体"/>
          <w:color w:val="000000"/>
          <w:kern w:val="0"/>
          <w:sz w:val="32"/>
          <w:szCs w:val="32"/>
        </w:rPr>
        <w:t>号）等精神，按照</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限上企业抓增长、上限企业抓入库、近限企业抓培育、新生企业抓成长</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的总体思路，加强对全区商贸流通企业的规范引导，加大培育扶持力度，进一步提高限额以上商贸流通企业对经济增长的贡献率。</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二、培育对象</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lastRenderedPageBreak/>
        <w:t>纳入限额以上培育范围的商贸企业，是指在工商行政部门登记注册为企业法人，开展实际经营活动、纳税关系在万州区并符合以下认定条件之一的商贸企业。</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（一）批发企业年商品销售额达到</w:t>
      </w:r>
      <w:r w:rsidRPr="000F48F8">
        <w:rPr>
          <w:rFonts w:ascii="Arial Narrow" w:eastAsia="宋体" w:hAnsi="Arial Narrow" w:cs="宋体"/>
          <w:color w:val="000000"/>
          <w:kern w:val="0"/>
          <w:sz w:val="32"/>
          <w:szCs w:val="32"/>
        </w:rPr>
        <w:t>2000</w:t>
      </w:r>
      <w:r w:rsidRPr="000F48F8">
        <w:rPr>
          <w:rFonts w:ascii="Arial Narrow" w:eastAsia="宋体" w:hAnsi="Arial Narrow" w:cs="宋体"/>
          <w:color w:val="000000"/>
          <w:kern w:val="0"/>
          <w:sz w:val="32"/>
          <w:szCs w:val="32"/>
        </w:rPr>
        <w:t>万元以上；</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（二）零售企业年商品销售额达到</w:t>
      </w:r>
      <w:r w:rsidRPr="000F48F8">
        <w:rPr>
          <w:rFonts w:ascii="Arial Narrow" w:eastAsia="宋体" w:hAnsi="Arial Narrow" w:cs="宋体"/>
          <w:color w:val="000000"/>
          <w:kern w:val="0"/>
          <w:sz w:val="32"/>
          <w:szCs w:val="32"/>
        </w:rPr>
        <w:t>500</w:t>
      </w:r>
      <w:r w:rsidRPr="000F48F8">
        <w:rPr>
          <w:rFonts w:ascii="Arial Narrow" w:eastAsia="宋体" w:hAnsi="Arial Narrow" w:cs="宋体"/>
          <w:color w:val="000000"/>
          <w:kern w:val="0"/>
          <w:sz w:val="32"/>
          <w:szCs w:val="32"/>
        </w:rPr>
        <w:t>万元以上；</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（三）住宿企业年营业收入达到</w:t>
      </w:r>
      <w:r w:rsidRPr="000F48F8">
        <w:rPr>
          <w:rFonts w:ascii="Arial Narrow" w:eastAsia="宋体" w:hAnsi="Arial Narrow" w:cs="宋体"/>
          <w:color w:val="000000"/>
          <w:kern w:val="0"/>
          <w:sz w:val="32"/>
          <w:szCs w:val="32"/>
        </w:rPr>
        <w:t>200</w:t>
      </w:r>
      <w:r w:rsidRPr="000F48F8">
        <w:rPr>
          <w:rFonts w:ascii="Arial Narrow" w:eastAsia="宋体" w:hAnsi="Arial Narrow" w:cs="宋体"/>
          <w:color w:val="000000"/>
          <w:kern w:val="0"/>
          <w:sz w:val="32"/>
          <w:szCs w:val="32"/>
        </w:rPr>
        <w:t>万元以上；</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（四）餐饮企业年营业收入达到</w:t>
      </w:r>
      <w:r w:rsidRPr="000F48F8">
        <w:rPr>
          <w:rFonts w:ascii="Arial Narrow" w:eastAsia="宋体" w:hAnsi="Arial Narrow" w:cs="宋体"/>
          <w:color w:val="000000"/>
          <w:kern w:val="0"/>
          <w:sz w:val="32"/>
          <w:szCs w:val="32"/>
        </w:rPr>
        <w:t>200</w:t>
      </w:r>
      <w:r w:rsidRPr="000F48F8">
        <w:rPr>
          <w:rFonts w:ascii="Arial Narrow" w:eastAsia="宋体" w:hAnsi="Arial Narrow" w:cs="宋体"/>
          <w:color w:val="000000"/>
          <w:kern w:val="0"/>
          <w:sz w:val="32"/>
          <w:szCs w:val="32"/>
        </w:rPr>
        <w:t>万元以上；</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（五）其它商贸服务企业年营业收入达到</w:t>
      </w:r>
      <w:r w:rsidRPr="000F48F8">
        <w:rPr>
          <w:rFonts w:ascii="Arial Narrow" w:eastAsia="宋体" w:hAnsi="Arial Narrow" w:cs="宋体"/>
          <w:color w:val="000000"/>
          <w:kern w:val="0"/>
          <w:sz w:val="32"/>
          <w:szCs w:val="32"/>
        </w:rPr>
        <w:t>200</w:t>
      </w:r>
      <w:r w:rsidRPr="000F48F8">
        <w:rPr>
          <w:rFonts w:ascii="Arial Narrow" w:eastAsia="宋体" w:hAnsi="Arial Narrow" w:cs="宋体"/>
          <w:color w:val="000000"/>
          <w:kern w:val="0"/>
          <w:sz w:val="32"/>
          <w:szCs w:val="32"/>
        </w:rPr>
        <w:t>万元以上。</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三、目标任务</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从</w:t>
      </w:r>
      <w:r w:rsidRPr="000F48F8">
        <w:rPr>
          <w:rFonts w:ascii="Arial Narrow" w:eastAsia="宋体" w:hAnsi="Arial Narrow" w:cs="宋体"/>
          <w:color w:val="000000"/>
          <w:kern w:val="0"/>
          <w:sz w:val="32"/>
          <w:szCs w:val="32"/>
        </w:rPr>
        <w:t>2014</w:t>
      </w:r>
      <w:r w:rsidRPr="000F48F8">
        <w:rPr>
          <w:rFonts w:ascii="Arial Narrow" w:eastAsia="宋体" w:hAnsi="Arial Narrow" w:cs="宋体"/>
          <w:color w:val="000000"/>
          <w:kern w:val="0"/>
          <w:sz w:val="32"/>
          <w:szCs w:val="32"/>
        </w:rPr>
        <w:t>年起，各街道办事处每年要培育</w:t>
      </w:r>
      <w:r w:rsidRPr="000F48F8">
        <w:rPr>
          <w:rFonts w:ascii="Arial Narrow" w:eastAsia="宋体" w:hAnsi="Arial Narrow" w:cs="宋体"/>
          <w:color w:val="000000"/>
          <w:kern w:val="0"/>
          <w:sz w:val="32"/>
          <w:szCs w:val="32"/>
        </w:rPr>
        <w:t>3—5</w:t>
      </w:r>
      <w:r w:rsidRPr="000F48F8">
        <w:rPr>
          <w:rFonts w:ascii="Arial Narrow" w:eastAsia="宋体" w:hAnsi="Arial Narrow" w:cs="宋体"/>
          <w:color w:val="000000"/>
          <w:kern w:val="0"/>
          <w:sz w:val="32"/>
          <w:szCs w:val="32"/>
        </w:rPr>
        <w:t>户以上限额商贸企业，各中心镇每年要培育</w:t>
      </w:r>
      <w:r w:rsidRPr="000F48F8">
        <w:rPr>
          <w:rFonts w:ascii="Arial Narrow" w:eastAsia="宋体" w:hAnsi="Arial Narrow" w:cs="宋体"/>
          <w:color w:val="000000"/>
          <w:kern w:val="0"/>
          <w:sz w:val="32"/>
          <w:szCs w:val="32"/>
        </w:rPr>
        <w:t>2—3</w:t>
      </w:r>
      <w:r w:rsidRPr="000F48F8">
        <w:rPr>
          <w:rFonts w:ascii="Arial Narrow" w:eastAsia="宋体" w:hAnsi="Arial Narrow" w:cs="宋体"/>
          <w:color w:val="000000"/>
          <w:kern w:val="0"/>
          <w:sz w:val="32"/>
          <w:szCs w:val="32"/>
        </w:rPr>
        <w:t>户以上限额商贸企业，其它镇乡每年要培育</w:t>
      </w:r>
      <w:r w:rsidRPr="000F48F8">
        <w:rPr>
          <w:rFonts w:ascii="Arial Narrow" w:eastAsia="宋体" w:hAnsi="Arial Narrow" w:cs="宋体"/>
          <w:color w:val="000000"/>
          <w:kern w:val="0"/>
          <w:sz w:val="32"/>
          <w:szCs w:val="32"/>
        </w:rPr>
        <w:t>1—2</w:t>
      </w:r>
      <w:r w:rsidRPr="000F48F8">
        <w:rPr>
          <w:rFonts w:ascii="Arial Narrow" w:eastAsia="宋体" w:hAnsi="Arial Narrow" w:cs="宋体"/>
          <w:color w:val="000000"/>
          <w:kern w:val="0"/>
          <w:sz w:val="32"/>
          <w:szCs w:val="32"/>
        </w:rPr>
        <w:t>户限额以上商贸企业。全区力争每年新增限额以上商贸企业</w:t>
      </w:r>
      <w:r w:rsidRPr="000F48F8">
        <w:rPr>
          <w:rFonts w:ascii="Arial Narrow" w:eastAsia="宋体" w:hAnsi="Arial Narrow" w:cs="宋体"/>
          <w:color w:val="000000"/>
          <w:kern w:val="0"/>
          <w:sz w:val="32"/>
          <w:szCs w:val="32"/>
        </w:rPr>
        <w:t>50</w:t>
      </w:r>
      <w:r w:rsidRPr="000F48F8">
        <w:rPr>
          <w:rFonts w:ascii="Arial Narrow" w:eastAsia="宋体" w:hAnsi="Arial Narrow" w:cs="宋体"/>
          <w:color w:val="000000"/>
          <w:kern w:val="0"/>
          <w:sz w:val="32"/>
          <w:szCs w:val="32"/>
        </w:rPr>
        <w:t>户左右，到</w:t>
      </w:r>
      <w:r w:rsidRPr="000F48F8">
        <w:rPr>
          <w:rFonts w:ascii="Arial Narrow" w:eastAsia="宋体" w:hAnsi="Arial Narrow" w:cs="宋体"/>
          <w:color w:val="000000"/>
          <w:kern w:val="0"/>
          <w:sz w:val="32"/>
          <w:szCs w:val="32"/>
        </w:rPr>
        <w:t>2017</w:t>
      </w:r>
      <w:r w:rsidRPr="000F48F8">
        <w:rPr>
          <w:rFonts w:ascii="Arial Narrow" w:eastAsia="宋体" w:hAnsi="Arial Narrow" w:cs="宋体"/>
          <w:color w:val="000000"/>
          <w:kern w:val="0"/>
          <w:sz w:val="32"/>
          <w:szCs w:val="32"/>
        </w:rPr>
        <w:t>年，全区限额以上商贸企业达到</w:t>
      </w:r>
      <w:r w:rsidRPr="000F48F8">
        <w:rPr>
          <w:rFonts w:ascii="Arial Narrow" w:eastAsia="宋体" w:hAnsi="Arial Narrow" w:cs="宋体"/>
          <w:color w:val="000000"/>
          <w:kern w:val="0"/>
          <w:sz w:val="32"/>
          <w:szCs w:val="32"/>
        </w:rPr>
        <w:t>500</w:t>
      </w:r>
      <w:r w:rsidRPr="000F48F8">
        <w:rPr>
          <w:rFonts w:ascii="Arial Narrow" w:eastAsia="宋体" w:hAnsi="Arial Narrow" w:cs="宋体"/>
          <w:color w:val="000000"/>
          <w:kern w:val="0"/>
          <w:sz w:val="32"/>
          <w:szCs w:val="32"/>
        </w:rPr>
        <w:t>户。</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 xml:space="preserve">    </w:t>
      </w:r>
      <w:r w:rsidRPr="000F48F8">
        <w:rPr>
          <w:rFonts w:ascii="Arial Narrow" w:eastAsia="宋体" w:hAnsi="Arial Narrow" w:cs="宋体"/>
          <w:color w:val="000000"/>
          <w:kern w:val="0"/>
          <w:sz w:val="32"/>
          <w:szCs w:val="32"/>
        </w:rPr>
        <w:t>四、工作内容</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 xml:space="preserve">　　（一）深入开展商贸流通企业调查摸底工作。重点对从事批发和零售业、住宿和餐饮业经营活动的企业法人，以及工业、农业和其他服务业附营的批发和零售业、住宿和餐饮业经营活动单位等进行调查摸底，把达到限额以上标准的经营单位纳入报表统计范围，做到</w:t>
      </w:r>
      <w:proofErr w:type="gramStart"/>
      <w:r w:rsidRPr="000F48F8">
        <w:rPr>
          <w:rFonts w:ascii="Arial Narrow" w:eastAsia="宋体" w:hAnsi="Arial Narrow" w:cs="宋体"/>
          <w:color w:val="000000"/>
          <w:kern w:val="0"/>
          <w:sz w:val="32"/>
          <w:szCs w:val="32"/>
        </w:rPr>
        <w:t>应统尽统</w:t>
      </w:r>
      <w:proofErr w:type="gramEnd"/>
      <w:r w:rsidRPr="000F48F8">
        <w:rPr>
          <w:rFonts w:ascii="Arial Narrow" w:eastAsia="宋体" w:hAnsi="Arial Narrow" w:cs="宋体"/>
          <w:color w:val="000000"/>
          <w:kern w:val="0"/>
          <w:sz w:val="32"/>
          <w:szCs w:val="32"/>
        </w:rPr>
        <w:t>。同时，对在大型商品交易市场、专业市场、专业店、专卖</w:t>
      </w:r>
      <w:r w:rsidRPr="000F48F8">
        <w:rPr>
          <w:rFonts w:ascii="Arial Narrow" w:eastAsia="宋体" w:hAnsi="Arial Narrow" w:cs="宋体"/>
          <w:color w:val="000000"/>
          <w:kern w:val="0"/>
          <w:sz w:val="32"/>
          <w:szCs w:val="32"/>
        </w:rPr>
        <w:lastRenderedPageBreak/>
        <w:t>店、住宿和餐饮店、商业街等从事批发和零售业、住宿和餐饮业经营活动的个体户进行调查摸底，引导达到限额以上标准的个体户转变为企业法人。</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 xml:space="preserve">　　（二）积极引导总部分支机构转变为企业法人。工商部门在办理招商引资项目及为总部在外地的大集团公司在我区开办的分支机构注册登记时，把分支机构作为最低一级法人处理，积极引导其办理法人登记。</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（三）切实加大对商贸流通企业的政策扶持力度。落实搞活流通、扩大消费相关政策措施，引导和鼓励商贸流通企业开拓市场，不断发展壮大经营规模，提高经营效益。</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1.</w:t>
      </w:r>
      <w:r w:rsidRPr="000F48F8">
        <w:rPr>
          <w:rFonts w:ascii="Arial Narrow" w:eastAsia="宋体" w:hAnsi="Arial Narrow" w:cs="宋体"/>
          <w:color w:val="000000"/>
          <w:kern w:val="0"/>
          <w:sz w:val="32"/>
          <w:szCs w:val="32"/>
        </w:rPr>
        <w:t>实行培育奖励制度。对培育限额以上商贸企业实行以</w:t>
      </w:r>
      <w:proofErr w:type="gramStart"/>
      <w:r w:rsidRPr="000F48F8">
        <w:rPr>
          <w:rFonts w:ascii="Arial Narrow" w:eastAsia="宋体" w:hAnsi="Arial Narrow" w:cs="宋体"/>
          <w:color w:val="000000"/>
          <w:kern w:val="0"/>
          <w:sz w:val="32"/>
          <w:szCs w:val="32"/>
        </w:rPr>
        <w:t>补代奖制度</w:t>
      </w:r>
      <w:proofErr w:type="gramEnd"/>
      <w:r w:rsidRPr="000F48F8">
        <w:rPr>
          <w:rFonts w:ascii="Arial Narrow" w:eastAsia="宋体" w:hAnsi="Arial Narrow" w:cs="宋体"/>
          <w:color w:val="000000"/>
          <w:kern w:val="0"/>
          <w:sz w:val="32"/>
          <w:szCs w:val="32"/>
        </w:rPr>
        <w:t>，各镇乡街道和有关区级部门，每培育</w:t>
      </w:r>
      <w:r w:rsidRPr="000F48F8">
        <w:rPr>
          <w:rFonts w:ascii="Arial Narrow" w:eastAsia="宋体" w:hAnsi="Arial Narrow" w:cs="宋体"/>
          <w:color w:val="000000"/>
          <w:kern w:val="0"/>
          <w:sz w:val="32"/>
          <w:szCs w:val="32"/>
        </w:rPr>
        <w:t>1</w:t>
      </w:r>
      <w:r w:rsidRPr="000F48F8">
        <w:rPr>
          <w:rFonts w:ascii="Arial Narrow" w:eastAsia="宋体" w:hAnsi="Arial Narrow" w:cs="宋体"/>
          <w:color w:val="000000"/>
          <w:kern w:val="0"/>
          <w:sz w:val="32"/>
          <w:szCs w:val="32"/>
        </w:rPr>
        <w:t>户限额以上商贸企业，给予一定的工作经费补助，并对新培育的限上企业给予一定的奖励经费，补助、奖励经费从区级商业发展专项资金中列支。</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2.</w:t>
      </w:r>
      <w:r w:rsidRPr="000F48F8">
        <w:rPr>
          <w:rFonts w:ascii="Arial Narrow" w:eastAsia="宋体" w:hAnsi="Arial Narrow" w:cs="宋体"/>
          <w:color w:val="000000"/>
          <w:kern w:val="0"/>
          <w:sz w:val="32"/>
          <w:szCs w:val="32"/>
        </w:rPr>
        <w:t>加大政策扶持力度。对达到限额以上标准的商贸企业，由区商务部门统一向区财政、税务、金融、国土等部门申请资金、税收、信贷、土地等优惠政策和要素扶持。</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3.</w:t>
      </w:r>
      <w:r w:rsidRPr="000F48F8">
        <w:rPr>
          <w:rFonts w:ascii="Arial Narrow" w:eastAsia="宋体" w:hAnsi="Arial Narrow" w:cs="宋体"/>
          <w:color w:val="000000"/>
          <w:kern w:val="0"/>
          <w:sz w:val="32"/>
          <w:szCs w:val="32"/>
        </w:rPr>
        <w:t>完善企业激励措施。限额以上企业达到重点商贸企业条件的，经审核可由区政府授予</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重点贸易企业</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重点餐饮服务企业</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重点市场</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称号，并积极推荐纳入中央、市级重点商</w:t>
      </w:r>
      <w:r w:rsidRPr="000F48F8">
        <w:rPr>
          <w:rFonts w:ascii="Arial Narrow" w:eastAsia="宋体" w:hAnsi="Arial Narrow" w:cs="宋体"/>
          <w:color w:val="000000"/>
          <w:kern w:val="0"/>
          <w:sz w:val="32"/>
          <w:szCs w:val="32"/>
        </w:rPr>
        <w:lastRenderedPageBreak/>
        <w:t>贸企业目标管理，享受中央、市级重点商贸企业的有关扶持政策。</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4.</w:t>
      </w:r>
      <w:r w:rsidRPr="000F48F8">
        <w:rPr>
          <w:rFonts w:ascii="Arial Narrow" w:eastAsia="宋体" w:hAnsi="Arial Narrow" w:cs="宋体"/>
          <w:color w:val="000000"/>
          <w:kern w:val="0"/>
          <w:sz w:val="32"/>
          <w:szCs w:val="32"/>
        </w:rPr>
        <w:t>优化企业发展环境。各镇乡街道和区级有关部门要制定培育限额以上商贸企业的工作计划和扶持措施，帮助企业加强销售、统计、会计、财务、人力资源和安全稳定工作，切实帮助企业解决经营管理中的困难和问题。对接近限额以上标准经营单位，要采取定部门、定人员、定措施、定目标、定奖惩的办法，加强协调、跟踪和服务，帮助其发展壮大、早日进入限额以上企业行列。任何单位和部门不得以任何名义向企业乱摊派、乱收费、乱罚款，不得强迫企业参与非公益活动，不得以检查为名对企业</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吃、拿、卡、要</w:t>
      </w:r>
      <w:r w:rsidRPr="000F48F8">
        <w:rPr>
          <w:rFonts w:ascii="Arial Narrow" w:eastAsia="宋体" w:hAnsi="Arial Narrow" w:cs="宋体"/>
          <w:color w:val="000000"/>
          <w:kern w:val="0"/>
          <w:sz w:val="32"/>
          <w:szCs w:val="32"/>
        </w:rPr>
        <w:t>”</w:t>
      </w:r>
      <w:r w:rsidRPr="000F48F8">
        <w:rPr>
          <w:rFonts w:ascii="Arial Narrow" w:eastAsia="宋体" w:hAnsi="Arial Narrow" w:cs="宋体"/>
          <w:color w:val="000000"/>
          <w:kern w:val="0"/>
          <w:sz w:val="32"/>
          <w:szCs w:val="32"/>
        </w:rPr>
        <w:t>。</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五、组织领导</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一）加强领导。加快限额以上商贸企业培育工作，实行区政府统一领导，区商务局具体牵头，区财政局、区统计局、区环保局、区国税局、区地税局、区食药监分局、区工商分局等分工负责的责任机制。各镇乡街道及区级有关部门要切实把培育限额以上商贸企业作为加快商贸流通产业发展的重要抓手，高度重视，强力推进，不断壮大全区限额以上商贸企业队伍。</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lastRenderedPageBreak/>
        <w:t xml:space="preserve">   </w:t>
      </w:r>
      <w:r w:rsidRPr="000F48F8">
        <w:rPr>
          <w:rFonts w:ascii="Arial Narrow" w:eastAsia="宋体" w:hAnsi="Arial Narrow" w:cs="宋体"/>
          <w:color w:val="000000"/>
          <w:kern w:val="0"/>
          <w:sz w:val="32"/>
          <w:szCs w:val="32"/>
        </w:rPr>
        <w:t>（二）落实责任。区级相关部门要统一思想，严格履职，在培育限上商贸企业工作中加强沟通、衔接、配合，形成工作合力。</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商务部门要加强对限额以上商贸流通企业培育工作的统筹协调，及时汇总相关情况、协调解决具体问题。</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统计部门要加强统计业务指导和执法监督，积极推进限额以上商贸流通企业统计直报工作，督促企业全面、准确填报统计数据，及时将符合条件的限额以上经营单位纳入全面报表统计范围。</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工商部门要及时提供登记注册经营单位名录，积极引导大的个体经营</w:t>
      </w:r>
      <w:proofErr w:type="gramStart"/>
      <w:r w:rsidRPr="000F48F8">
        <w:rPr>
          <w:rFonts w:ascii="Arial Narrow" w:eastAsia="宋体" w:hAnsi="Arial Narrow" w:cs="宋体"/>
          <w:color w:val="000000"/>
          <w:kern w:val="0"/>
          <w:sz w:val="32"/>
          <w:szCs w:val="32"/>
        </w:rPr>
        <w:t>户转变</w:t>
      </w:r>
      <w:proofErr w:type="gramEnd"/>
      <w:r w:rsidRPr="000F48F8">
        <w:rPr>
          <w:rFonts w:ascii="Arial Narrow" w:eastAsia="宋体" w:hAnsi="Arial Narrow" w:cs="宋体"/>
          <w:color w:val="000000"/>
          <w:kern w:val="0"/>
          <w:sz w:val="32"/>
          <w:szCs w:val="32"/>
        </w:rPr>
        <w:t>为企业法人。</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税务部门要对全区批发和零售业、住宿和餐饮业经营状况及纳税情况进行摸底调查，对达到限额以上标准的企业名单，供商务、统计部门培育和统计。</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质监部门要对新增的限额以上商贸流通企业法人提供优质服务，及时办理组织机构代码证。</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工业、农业和其他服务业主管部门要对附营的批发和零售业、住宿和餐饮业经营单位进行摸底调查，鼓励、引导其向限额以上商贸流通企业发展。</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（三）严格考核。区政府将培育限额以上商贸企业工作纳入镇乡街道和区级有关部门领导班子年度考核内容。对工作不落实、推进不力，弄虚作假的行为和单位将通报</w:t>
      </w:r>
      <w:r w:rsidRPr="000F48F8">
        <w:rPr>
          <w:rFonts w:ascii="Arial Narrow" w:eastAsia="宋体" w:hAnsi="Arial Narrow" w:cs="宋体"/>
          <w:color w:val="000000"/>
          <w:kern w:val="0"/>
          <w:sz w:val="32"/>
          <w:szCs w:val="32"/>
        </w:rPr>
        <w:lastRenderedPageBreak/>
        <w:t>批评，限期整改。特别是企业登记管理部门不得将已达到限额标准的商贸企业登记为微型企业或个体经营者。</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（四）强化宣传。要广泛宣传国家统计法规以及贸易统计制度改革等内容，消除企业和个体经营户顾虑，引导商贸企业全面、准确、及时填报有关统计数据。通过入户宣传、门户网站公告等方式，大力</w:t>
      </w:r>
      <w:proofErr w:type="gramStart"/>
      <w:r w:rsidRPr="000F48F8">
        <w:rPr>
          <w:rFonts w:ascii="Arial Narrow" w:eastAsia="宋体" w:hAnsi="Arial Narrow" w:cs="宋体"/>
          <w:color w:val="000000"/>
          <w:kern w:val="0"/>
          <w:sz w:val="32"/>
          <w:szCs w:val="32"/>
        </w:rPr>
        <w:t>宣传区</w:t>
      </w:r>
      <w:proofErr w:type="gramEnd"/>
      <w:r w:rsidRPr="000F48F8">
        <w:rPr>
          <w:rFonts w:ascii="Arial Narrow" w:eastAsia="宋体" w:hAnsi="Arial Narrow" w:cs="宋体"/>
          <w:color w:val="000000"/>
          <w:kern w:val="0"/>
          <w:sz w:val="32"/>
          <w:szCs w:val="32"/>
        </w:rPr>
        <w:t>政府支持商贸流通企业发展的方针政策，及时公开相关产业政策、发展规划、投资项目、优惠措施、资金扶持等，为企业营造公平、公开、公正的良好发展环境。</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333333"/>
          <w:kern w:val="0"/>
          <w:szCs w:val="21"/>
        </w:rPr>
        <w:t> </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附件：万州区培育限额以上商贸企业工作经费补助标准</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333333"/>
          <w:kern w:val="0"/>
          <w:szCs w:val="21"/>
        </w:rPr>
        <w:t> </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333333"/>
          <w:kern w:val="0"/>
          <w:szCs w:val="21"/>
        </w:rPr>
        <w:t> </w:t>
      </w:r>
    </w:p>
    <w:p w:rsidR="000F48F8" w:rsidRPr="000F48F8" w:rsidRDefault="000F48F8" w:rsidP="000F48F8">
      <w:pPr>
        <w:widowControl/>
        <w:shd w:val="clear" w:color="auto" w:fill="FFFFFF"/>
        <w:spacing w:line="580" w:lineRule="atLeast"/>
        <w:jc w:val="left"/>
        <w:rPr>
          <w:rFonts w:ascii="Arial Narrow" w:eastAsia="宋体" w:hAnsi="Arial Narrow" w:cs="宋体"/>
          <w:color w:val="333333"/>
          <w:kern w:val="0"/>
          <w:szCs w:val="21"/>
        </w:rPr>
      </w:pPr>
      <w:r w:rsidRPr="000F48F8">
        <w:rPr>
          <w:rFonts w:ascii="Arial Narrow" w:eastAsia="宋体" w:hAnsi="Arial Narrow" w:cs="宋体"/>
          <w:color w:val="333333"/>
          <w:kern w:val="0"/>
          <w:szCs w:val="21"/>
        </w:rPr>
        <w:t> </w:t>
      </w:r>
    </w:p>
    <w:p w:rsidR="000F48F8" w:rsidRPr="000F48F8" w:rsidRDefault="000F48F8" w:rsidP="000F48F8">
      <w:pPr>
        <w:widowControl/>
        <w:shd w:val="clear" w:color="auto" w:fill="FFFFFF"/>
        <w:spacing w:line="580" w:lineRule="atLeast"/>
        <w:ind w:firstLine="368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重庆市万州区人民政府办公室</w:t>
      </w:r>
    </w:p>
    <w:p w:rsidR="000F48F8" w:rsidRPr="000F48F8" w:rsidRDefault="000F48F8" w:rsidP="000F48F8">
      <w:pPr>
        <w:widowControl/>
        <w:shd w:val="clear" w:color="auto" w:fill="FFFFFF"/>
        <w:spacing w:line="580" w:lineRule="atLeast"/>
        <w:ind w:firstLine="640"/>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t>                        2014</w:t>
      </w:r>
      <w:r w:rsidRPr="000F48F8">
        <w:rPr>
          <w:rFonts w:ascii="Arial Narrow" w:eastAsia="宋体" w:hAnsi="Arial Narrow" w:cs="宋体"/>
          <w:color w:val="000000"/>
          <w:kern w:val="0"/>
          <w:sz w:val="32"/>
          <w:szCs w:val="32"/>
        </w:rPr>
        <w:t>年</w:t>
      </w:r>
      <w:r w:rsidRPr="000F48F8">
        <w:rPr>
          <w:rFonts w:ascii="Arial Narrow" w:eastAsia="宋体" w:hAnsi="Arial Narrow" w:cs="宋体"/>
          <w:color w:val="000000"/>
          <w:kern w:val="0"/>
          <w:sz w:val="32"/>
          <w:szCs w:val="32"/>
        </w:rPr>
        <w:t>7</w:t>
      </w:r>
      <w:r w:rsidRPr="000F48F8">
        <w:rPr>
          <w:rFonts w:ascii="Arial Narrow" w:eastAsia="宋体" w:hAnsi="Arial Narrow" w:cs="宋体"/>
          <w:color w:val="000000"/>
          <w:kern w:val="0"/>
          <w:sz w:val="32"/>
          <w:szCs w:val="32"/>
        </w:rPr>
        <w:t>月</w:t>
      </w:r>
      <w:r w:rsidRPr="000F48F8">
        <w:rPr>
          <w:rFonts w:ascii="Arial Narrow" w:eastAsia="宋体" w:hAnsi="Arial Narrow" w:cs="宋体"/>
          <w:color w:val="000000"/>
          <w:kern w:val="0"/>
          <w:sz w:val="32"/>
          <w:szCs w:val="32"/>
        </w:rPr>
        <w:t>29</w:t>
      </w:r>
      <w:r w:rsidRPr="000F48F8">
        <w:rPr>
          <w:rFonts w:ascii="Arial Narrow" w:eastAsia="宋体" w:hAnsi="Arial Narrow" w:cs="宋体"/>
          <w:color w:val="000000"/>
          <w:kern w:val="0"/>
          <w:sz w:val="32"/>
          <w:szCs w:val="32"/>
        </w:rPr>
        <w:t>日</w:t>
      </w:r>
    </w:p>
    <w:p w:rsidR="000F48F8" w:rsidRPr="000F48F8" w:rsidRDefault="000F48F8" w:rsidP="000F48F8">
      <w:pPr>
        <w:widowControl/>
        <w:shd w:val="clear" w:color="auto" w:fill="FFFFFF"/>
        <w:spacing w:line="525" w:lineRule="atLeast"/>
        <w:jc w:val="left"/>
        <w:rPr>
          <w:rFonts w:ascii="Arial Narrow" w:eastAsia="宋体" w:hAnsi="Arial Narrow" w:cs="宋体"/>
          <w:color w:val="333333"/>
          <w:kern w:val="0"/>
          <w:szCs w:val="21"/>
        </w:rPr>
      </w:pPr>
      <w:r w:rsidRPr="000F48F8">
        <w:rPr>
          <w:rFonts w:ascii="Arial Narrow" w:eastAsia="宋体" w:hAnsi="Arial Narrow" w:cs="宋体"/>
          <w:color w:val="000000"/>
          <w:kern w:val="0"/>
          <w:sz w:val="32"/>
          <w:szCs w:val="32"/>
        </w:rPr>
        <w:br w:type="textWrapping" w:clear="all"/>
      </w:r>
    </w:p>
    <w:p w:rsidR="000F48F8" w:rsidRPr="000F48F8" w:rsidRDefault="000F48F8" w:rsidP="000F48F8">
      <w:pPr>
        <w:widowControl/>
        <w:shd w:val="clear" w:color="auto" w:fill="F5F5F5"/>
        <w:spacing w:line="375" w:lineRule="atLeast"/>
        <w:jc w:val="left"/>
        <w:rPr>
          <w:rFonts w:ascii="Arial Narrow" w:eastAsia="宋体" w:hAnsi="Arial Narrow" w:cs="宋体"/>
          <w:color w:val="333333"/>
          <w:kern w:val="0"/>
          <w:sz w:val="18"/>
          <w:szCs w:val="18"/>
        </w:rPr>
      </w:pPr>
    </w:p>
    <w:p w:rsidR="00CE6D3C" w:rsidRDefault="00CE6D3C"/>
    <w:sectPr w:rsidR="00CE6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8B0"/>
    <w:rsid w:val="000F48F8"/>
    <w:rsid w:val="003827B8"/>
    <w:rsid w:val="006938B0"/>
    <w:rsid w:val="00CE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7C89F-66EF-4227-ACFC-3972AA48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30781">
      <w:bodyDiv w:val="1"/>
      <w:marLeft w:val="0"/>
      <w:marRight w:val="0"/>
      <w:marTop w:val="0"/>
      <w:marBottom w:val="0"/>
      <w:divBdr>
        <w:top w:val="none" w:sz="0" w:space="0" w:color="auto"/>
        <w:left w:val="none" w:sz="0" w:space="0" w:color="auto"/>
        <w:bottom w:val="none" w:sz="0" w:space="0" w:color="auto"/>
        <w:right w:val="none" w:sz="0" w:space="0" w:color="auto"/>
      </w:divBdr>
      <w:divsChild>
        <w:div w:id="897324067">
          <w:marLeft w:val="0"/>
          <w:marRight w:val="0"/>
          <w:marTop w:val="0"/>
          <w:marBottom w:val="0"/>
          <w:divBdr>
            <w:top w:val="none" w:sz="0" w:space="0" w:color="auto"/>
            <w:left w:val="none" w:sz="0" w:space="0" w:color="auto"/>
            <w:bottom w:val="none" w:sz="0" w:space="0" w:color="auto"/>
            <w:right w:val="none" w:sz="0" w:space="0" w:color="auto"/>
          </w:divBdr>
          <w:divsChild>
            <w:div w:id="1645431878">
              <w:marLeft w:val="0"/>
              <w:marRight w:val="0"/>
              <w:marTop w:val="0"/>
              <w:marBottom w:val="0"/>
              <w:divBdr>
                <w:top w:val="single" w:sz="6" w:space="3" w:color="FFCC99"/>
                <w:left w:val="single" w:sz="6" w:space="3" w:color="FFCC99"/>
                <w:bottom w:val="single" w:sz="6" w:space="3" w:color="FFCC99"/>
                <w:right w:val="single" w:sz="6" w:space="3" w:color="FFCC99"/>
              </w:divBdr>
              <w:divsChild>
                <w:div w:id="1738898267">
                  <w:marLeft w:val="0"/>
                  <w:marRight w:val="0"/>
                  <w:marTop w:val="0"/>
                  <w:marBottom w:val="0"/>
                  <w:divBdr>
                    <w:top w:val="none" w:sz="0" w:space="0" w:color="auto"/>
                    <w:left w:val="none" w:sz="0" w:space="0" w:color="auto"/>
                    <w:bottom w:val="none" w:sz="0" w:space="0" w:color="auto"/>
                    <w:right w:val="none" w:sz="0" w:space="0" w:color="auto"/>
                  </w:divBdr>
                  <w:divsChild>
                    <w:div w:id="1515413062">
                      <w:marLeft w:val="0"/>
                      <w:marRight w:val="0"/>
                      <w:marTop w:val="0"/>
                      <w:marBottom w:val="0"/>
                      <w:divBdr>
                        <w:top w:val="none" w:sz="0" w:space="0" w:color="000000"/>
                        <w:left w:val="none" w:sz="0" w:space="0" w:color="000000"/>
                        <w:bottom w:val="none" w:sz="0" w:space="0" w:color="000000"/>
                        <w:right w:val="none" w:sz="0" w:space="0" w:color="000000"/>
                      </w:divBdr>
                      <w:divsChild>
                        <w:div w:id="1888253537">
                          <w:marLeft w:val="0"/>
                          <w:marRight w:val="0"/>
                          <w:marTop w:val="0"/>
                          <w:marBottom w:val="0"/>
                          <w:divBdr>
                            <w:top w:val="none" w:sz="0" w:space="0" w:color="auto"/>
                            <w:left w:val="none" w:sz="0" w:space="0" w:color="auto"/>
                            <w:bottom w:val="none" w:sz="0" w:space="0" w:color="auto"/>
                            <w:right w:val="none" w:sz="0" w:space="0" w:color="auto"/>
                          </w:divBdr>
                        </w:div>
                        <w:div w:id="568002568">
                          <w:marLeft w:val="0"/>
                          <w:marRight w:val="0"/>
                          <w:marTop w:val="0"/>
                          <w:marBottom w:val="0"/>
                          <w:divBdr>
                            <w:top w:val="none" w:sz="0" w:space="0" w:color="auto"/>
                            <w:left w:val="none" w:sz="0" w:space="0" w:color="auto"/>
                            <w:bottom w:val="none" w:sz="0" w:space="0" w:color="auto"/>
                            <w:right w:val="none" w:sz="0" w:space="0" w:color="auto"/>
                          </w:divBdr>
                        </w:div>
                        <w:div w:id="729112734">
                          <w:marLeft w:val="0"/>
                          <w:marRight w:val="0"/>
                          <w:marTop w:val="0"/>
                          <w:marBottom w:val="0"/>
                          <w:divBdr>
                            <w:top w:val="none" w:sz="0" w:space="0" w:color="auto"/>
                            <w:left w:val="none" w:sz="0" w:space="0" w:color="auto"/>
                            <w:bottom w:val="none" w:sz="0" w:space="0" w:color="auto"/>
                            <w:right w:val="none" w:sz="0" w:space="0" w:color="auto"/>
                          </w:divBdr>
                        </w:div>
                        <w:div w:id="749886746">
                          <w:marLeft w:val="0"/>
                          <w:marRight w:val="0"/>
                          <w:marTop w:val="0"/>
                          <w:marBottom w:val="0"/>
                          <w:divBdr>
                            <w:top w:val="none" w:sz="0" w:space="0" w:color="auto"/>
                            <w:left w:val="none" w:sz="0" w:space="0" w:color="auto"/>
                            <w:bottom w:val="none" w:sz="0" w:space="0" w:color="auto"/>
                            <w:right w:val="none" w:sz="0" w:space="0" w:color="auto"/>
                          </w:divBdr>
                        </w:div>
                      </w:divsChild>
                    </w:div>
                    <w:div w:id="1313480683">
                      <w:marLeft w:val="0"/>
                      <w:marRight w:val="0"/>
                      <w:marTop w:val="0"/>
                      <w:marBottom w:val="0"/>
                      <w:divBdr>
                        <w:top w:val="none" w:sz="0" w:space="0" w:color="auto"/>
                        <w:left w:val="none" w:sz="0" w:space="0" w:color="auto"/>
                        <w:bottom w:val="none" w:sz="0" w:space="0" w:color="auto"/>
                        <w:right w:val="none" w:sz="0" w:space="0" w:color="auto"/>
                      </w:divBdr>
                    </w:div>
                    <w:div w:id="395279652">
                      <w:marLeft w:val="0"/>
                      <w:marRight w:val="0"/>
                      <w:marTop w:val="0"/>
                      <w:marBottom w:val="0"/>
                      <w:divBdr>
                        <w:top w:val="none" w:sz="0" w:space="0" w:color="auto"/>
                        <w:left w:val="none" w:sz="0" w:space="0" w:color="auto"/>
                        <w:bottom w:val="none" w:sz="0" w:space="0" w:color="auto"/>
                        <w:right w:val="none" w:sz="0" w:space="0" w:color="auto"/>
                      </w:divBdr>
                    </w:div>
                    <w:div w:id="90780936">
                      <w:marLeft w:val="0"/>
                      <w:marRight w:val="0"/>
                      <w:marTop w:val="0"/>
                      <w:marBottom w:val="0"/>
                      <w:divBdr>
                        <w:top w:val="none" w:sz="0" w:space="0" w:color="auto"/>
                        <w:left w:val="none" w:sz="0" w:space="0" w:color="auto"/>
                        <w:bottom w:val="none" w:sz="0" w:space="0" w:color="auto"/>
                        <w:right w:val="none" w:sz="0" w:space="0" w:color="auto"/>
                      </w:divBdr>
                    </w:div>
                    <w:div w:id="221841360">
                      <w:marLeft w:val="0"/>
                      <w:marRight w:val="0"/>
                      <w:marTop w:val="0"/>
                      <w:marBottom w:val="0"/>
                      <w:divBdr>
                        <w:top w:val="none" w:sz="0" w:space="0" w:color="auto"/>
                        <w:left w:val="none" w:sz="0" w:space="0" w:color="auto"/>
                        <w:bottom w:val="none" w:sz="0" w:space="0" w:color="auto"/>
                        <w:right w:val="none" w:sz="0" w:space="0" w:color="auto"/>
                      </w:divBdr>
                    </w:div>
                    <w:div w:id="1197229825">
                      <w:marLeft w:val="0"/>
                      <w:marRight w:val="0"/>
                      <w:marTop w:val="0"/>
                      <w:marBottom w:val="0"/>
                      <w:divBdr>
                        <w:top w:val="none" w:sz="0" w:space="0" w:color="auto"/>
                        <w:left w:val="none" w:sz="0" w:space="0" w:color="auto"/>
                        <w:bottom w:val="none" w:sz="0" w:space="0" w:color="auto"/>
                        <w:right w:val="none" w:sz="0" w:space="0" w:color="auto"/>
                      </w:divBdr>
                    </w:div>
                    <w:div w:id="2141337207">
                      <w:marLeft w:val="0"/>
                      <w:marRight w:val="0"/>
                      <w:marTop w:val="0"/>
                      <w:marBottom w:val="0"/>
                      <w:divBdr>
                        <w:top w:val="none" w:sz="0" w:space="0" w:color="auto"/>
                        <w:left w:val="none" w:sz="0" w:space="0" w:color="auto"/>
                        <w:bottom w:val="none" w:sz="0" w:space="0" w:color="auto"/>
                        <w:right w:val="none" w:sz="0" w:space="0" w:color="auto"/>
                      </w:divBdr>
                    </w:div>
                    <w:div w:id="216862249">
                      <w:marLeft w:val="0"/>
                      <w:marRight w:val="0"/>
                      <w:marTop w:val="0"/>
                      <w:marBottom w:val="0"/>
                      <w:divBdr>
                        <w:top w:val="none" w:sz="0" w:space="0" w:color="auto"/>
                        <w:left w:val="none" w:sz="0" w:space="0" w:color="auto"/>
                        <w:bottom w:val="none" w:sz="0" w:space="0" w:color="auto"/>
                        <w:right w:val="none" w:sz="0" w:space="0" w:color="auto"/>
                      </w:divBdr>
                    </w:div>
                    <w:div w:id="1073770592">
                      <w:marLeft w:val="0"/>
                      <w:marRight w:val="0"/>
                      <w:marTop w:val="0"/>
                      <w:marBottom w:val="0"/>
                      <w:divBdr>
                        <w:top w:val="none" w:sz="0" w:space="0" w:color="auto"/>
                        <w:left w:val="none" w:sz="0" w:space="0" w:color="auto"/>
                        <w:bottom w:val="none" w:sz="0" w:space="0" w:color="auto"/>
                        <w:right w:val="none" w:sz="0" w:space="0" w:color="auto"/>
                      </w:divBdr>
                    </w:div>
                    <w:div w:id="1282151086">
                      <w:marLeft w:val="0"/>
                      <w:marRight w:val="0"/>
                      <w:marTop w:val="0"/>
                      <w:marBottom w:val="0"/>
                      <w:divBdr>
                        <w:top w:val="none" w:sz="0" w:space="0" w:color="auto"/>
                        <w:left w:val="none" w:sz="0" w:space="0" w:color="auto"/>
                        <w:bottom w:val="none" w:sz="0" w:space="0" w:color="auto"/>
                        <w:right w:val="none" w:sz="0" w:space="0" w:color="auto"/>
                      </w:divBdr>
                    </w:div>
                    <w:div w:id="1283343464">
                      <w:marLeft w:val="0"/>
                      <w:marRight w:val="0"/>
                      <w:marTop w:val="0"/>
                      <w:marBottom w:val="0"/>
                      <w:divBdr>
                        <w:top w:val="none" w:sz="0" w:space="0" w:color="000000"/>
                        <w:left w:val="none" w:sz="0" w:space="0" w:color="000000"/>
                        <w:bottom w:val="none" w:sz="0" w:space="0" w:color="000000"/>
                        <w:right w:val="none" w:sz="0" w:space="0" w:color="000000"/>
                      </w:divBdr>
                      <w:divsChild>
                        <w:div w:id="956957964">
                          <w:marLeft w:val="0"/>
                          <w:marRight w:val="0"/>
                          <w:marTop w:val="0"/>
                          <w:marBottom w:val="0"/>
                          <w:divBdr>
                            <w:top w:val="none" w:sz="0" w:space="0" w:color="auto"/>
                            <w:left w:val="none" w:sz="0" w:space="0" w:color="auto"/>
                            <w:bottom w:val="none" w:sz="0" w:space="0" w:color="auto"/>
                            <w:right w:val="none" w:sz="0" w:space="0" w:color="auto"/>
                          </w:divBdr>
                        </w:div>
                        <w:div w:id="376203197">
                          <w:marLeft w:val="0"/>
                          <w:marRight w:val="0"/>
                          <w:marTop w:val="0"/>
                          <w:marBottom w:val="0"/>
                          <w:divBdr>
                            <w:top w:val="none" w:sz="0" w:space="0" w:color="auto"/>
                            <w:left w:val="none" w:sz="0" w:space="0" w:color="auto"/>
                            <w:bottom w:val="none" w:sz="0" w:space="0" w:color="auto"/>
                            <w:right w:val="none" w:sz="0" w:space="0" w:color="auto"/>
                          </w:divBdr>
                        </w:div>
                        <w:div w:id="1622178119">
                          <w:marLeft w:val="0"/>
                          <w:marRight w:val="0"/>
                          <w:marTop w:val="0"/>
                          <w:marBottom w:val="0"/>
                          <w:divBdr>
                            <w:top w:val="none" w:sz="0" w:space="0" w:color="auto"/>
                            <w:left w:val="none" w:sz="0" w:space="0" w:color="auto"/>
                            <w:bottom w:val="none" w:sz="0" w:space="0" w:color="auto"/>
                            <w:right w:val="none" w:sz="0" w:space="0" w:color="auto"/>
                          </w:divBdr>
                        </w:div>
                      </w:divsChild>
                    </w:div>
                    <w:div w:id="1850682147">
                      <w:marLeft w:val="0"/>
                      <w:marRight w:val="0"/>
                      <w:marTop w:val="0"/>
                      <w:marBottom w:val="0"/>
                      <w:divBdr>
                        <w:top w:val="none" w:sz="0" w:space="0" w:color="auto"/>
                        <w:left w:val="none" w:sz="0" w:space="0" w:color="auto"/>
                        <w:bottom w:val="none" w:sz="0" w:space="0" w:color="auto"/>
                        <w:right w:val="none" w:sz="0" w:space="0" w:color="auto"/>
                      </w:divBdr>
                    </w:div>
                    <w:div w:id="1666594256">
                      <w:marLeft w:val="0"/>
                      <w:marRight w:val="0"/>
                      <w:marTop w:val="0"/>
                      <w:marBottom w:val="0"/>
                      <w:divBdr>
                        <w:top w:val="none" w:sz="0" w:space="0" w:color="auto"/>
                        <w:left w:val="none" w:sz="0" w:space="0" w:color="auto"/>
                        <w:bottom w:val="none" w:sz="0" w:space="0" w:color="auto"/>
                        <w:right w:val="none" w:sz="0" w:space="0" w:color="auto"/>
                      </w:divBdr>
                    </w:div>
                    <w:div w:id="301733233">
                      <w:marLeft w:val="0"/>
                      <w:marRight w:val="0"/>
                      <w:marTop w:val="0"/>
                      <w:marBottom w:val="0"/>
                      <w:divBdr>
                        <w:top w:val="none" w:sz="0" w:space="0" w:color="auto"/>
                        <w:left w:val="none" w:sz="0" w:space="0" w:color="auto"/>
                        <w:bottom w:val="none" w:sz="0" w:space="0" w:color="auto"/>
                        <w:right w:val="none" w:sz="0" w:space="0" w:color="auto"/>
                      </w:divBdr>
                    </w:div>
                    <w:div w:id="821195788">
                      <w:marLeft w:val="0"/>
                      <w:marRight w:val="0"/>
                      <w:marTop w:val="0"/>
                      <w:marBottom w:val="0"/>
                      <w:divBdr>
                        <w:top w:val="none" w:sz="0" w:space="0" w:color="auto"/>
                        <w:left w:val="none" w:sz="0" w:space="0" w:color="auto"/>
                        <w:bottom w:val="none" w:sz="0" w:space="0" w:color="auto"/>
                        <w:right w:val="none" w:sz="0" w:space="0" w:color="auto"/>
                      </w:divBdr>
                    </w:div>
                    <w:div w:id="259335971">
                      <w:marLeft w:val="0"/>
                      <w:marRight w:val="0"/>
                      <w:marTop w:val="0"/>
                      <w:marBottom w:val="0"/>
                      <w:divBdr>
                        <w:top w:val="none" w:sz="0" w:space="0" w:color="auto"/>
                        <w:left w:val="none" w:sz="0" w:space="0" w:color="auto"/>
                        <w:bottom w:val="none" w:sz="0" w:space="0" w:color="auto"/>
                        <w:right w:val="none" w:sz="0" w:space="0" w:color="auto"/>
                      </w:divBdr>
                    </w:div>
                    <w:div w:id="2057467347">
                      <w:marLeft w:val="0"/>
                      <w:marRight w:val="0"/>
                      <w:marTop w:val="0"/>
                      <w:marBottom w:val="0"/>
                      <w:divBdr>
                        <w:top w:val="none" w:sz="0" w:space="0" w:color="auto"/>
                        <w:left w:val="none" w:sz="0" w:space="0" w:color="auto"/>
                        <w:bottom w:val="none" w:sz="0" w:space="0" w:color="auto"/>
                        <w:right w:val="none" w:sz="0" w:space="0" w:color="auto"/>
                      </w:divBdr>
                    </w:div>
                    <w:div w:id="987322034">
                      <w:marLeft w:val="0"/>
                      <w:marRight w:val="0"/>
                      <w:marTop w:val="0"/>
                      <w:marBottom w:val="0"/>
                      <w:divBdr>
                        <w:top w:val="none" w:sz="0" w:space="0" w:color="auto"/>
                        <w:left w:val="none" w:sz="0" w:space="0" w:color="auto"/>
                        <w:bottom w:val="none" w:sz="0" w:space="0" w:color="auto"/>
                        <w:right w:val="none" w:sz="0" w:space="0" w:color="auto"/>
                      </w:divBdr>
                    </w:div>
                    <w:div w:id="1652369513">
                      <w:marLeft w:val="0"/>
                      <w:marRight w:val="0"/>
                      <w:marTop w:val="0"/>
                      <w:marBottom w:val="0"/>
                      <w:divBdr>
                        <w:top w:val="none" w:sz="0" w:space="0" w:color="000000"/>
                        <w:left w:val="none" w:sz="0" w:space="0" w:color="000000"/>
                        <w:bottom w:val="none" w:sz="0" w:space="0" w:color="000000"/>
                        <w:right w:val="none" w:sz="0" w:space="0" w:color="000000"/>
                      </w:divBdr>
                      <w:divsChild>
                        <w:div w:id="2143647595">
                          <w:marLeft w:val="0"/>
                          <w:marRight w:val="0"/>
                          <w:marTop w:val="0"/>
                          <w:marBottom w:val="0"/>
                          <w:divBdr>
                            <w:top w:val="none" w:sz="0" w:space="0" w:color="auto"/>
                            <w:left w:val="none" w:sz="0" w:space="0" w:color="auto"/>
                            <w:bottom w:val="none" w:sz="0" w:space="0" w:color="auto"/>
                            <w:right w:val="none" w:sz="0" w:space="0" w:color="auto"/>
                          </w:divBdr>
                        </w:div>
                        <w:div w:id="1671131621">
                          <w:marLeft w:val="0"/>
                          <w:marRight w:val="0"/>
                          <w:marTop w:val="0"/>
                          <w:marBottom w:val="0"/>
                          <w:divBdr>
                            <w:top w:val="none" w:sz="0" w:space="0" w:color="auto"/>
                            <w:left w:val="none" w:sz="0" w:space="0" w:color="auto"/>
                            <w:bottom w:val="none" w:sz="0" w:space="0" w:color="auto"/>
                            <w:right w:val="none" w:sz="0" w:space="0" w:color="auto"/>
                          </w:divBdr>
                        </w:div>
                        <w:div w:id="2005742757">
                          <w:marLeft w:val="0"/>
                          <w:marRight w:val="0"/>
                          <w:marTop w:val="0"/>
                          <w:marBottom w:val="0"/>
                          <w:divBdr>
                            <w:top w:val="none" w:sz="0" w:space="0" w:color="auto"/>
                            <w:left w:val="none" w:sz="0" w:space="0" w:color="auto"/>
                            <w:bottom w:val="none" w:sz="0" w:space="0" w:color="auto"/>
                            <w:right w:val="none" w:sz="0" w:space="0" w:color="auto"/>
                          </w:divBdr>
                        </w:div>
                        <w:div w:id="848838067">
                          <w:marLeft w:val="0"/>
                          <w:marRight w:val="0"/>
                          <w:marTop w:val="0"/>
                          <w:marBottom w:val="0"/>
                          <w:divBdr>
                            <w:top w:val="none" w:sz="0" w:space="0" w:color="auto"/>
                            <w:left w:val="none" w:sz="0" w:space="0" w:color="auto"/>
                            <w:bottom w:val="none" w:sz="0" w:space="0" w:color="auto"/>
                            <w:right w:val="none" w:sz="0" w:space="0" w:color="auto"/>
                          </w:divBdr>
                        </w:div>
                        <w:div w:id="110051345">
                          <w:marLeft w:val="0"/>
                          <w:marRight w:val="0"/>
                          <w:marTop w:val="0"/>
                          <w:marBottom w:val="0"/>
                          <w:divBdr>
                            <w:top w:val="none" w:sz="0" w:space="0" w:color="auto"/>
                            <w:left w:val="none" w:sz="0" w:space="0" w:color="auto"/>
                            <w:bottom w:val="none" w:sz="0" w:space="0" w:color="auto"/>
                            <w:right w:val="none" w:sz="0" w:space="0" w:color="auto"/>
                          </w:divBdr>
                        </w:div>
                        <w:div w:id="1853495235">
                          <w:marLeft w:val="0"/>
                          <w:marRight w:val="0"/>
                          <w:marTop w:val="0"/>
                          <w:marBottom w:val="0"/>
                          <w:divBdr>
                            <w:top w:val="none" w:sz="0" w:space="0" w:color="auto"/>
                            <w:left w:val="none" w:sz="0" w:space="0" w:color="auto"/>
                            <w:bottom w:val="none" w:sz="0" w:space="0" w:color="auto"/>
                            <w:right w:val="none" w:sz="0" w:space="0" w:color="auto"/>
                          </w:divBdr>
                        </w:div>
                        <w:div w:id="695690256">
                          <w:marLeft w:val="0"/>
                          <w:marRight w:val="0"/>
                          <w:marTop w:val="0"/>
                          <w:marBottom w:val="0"/>
                          <w:divBdr>
                            <w:top w:val="none" w:sz="0" w:space="0" w:color="auto"/>
                            <w:left w:val="none" w:sz="0" w:space="0" w:color="auto"/>
                            <w:bottom w:val="none" w:sz="0" w:space="0" w:color="auto"/>
                            <w:right w:val="none" w:sz="0" w:space="0" w:color="auto"/>
                          </w:divBdr>
                        </w:div>
                      </w:divsChild>
                    </w:div>
                    <w:div w:id="1322929616">
                      <w:marLeft w:val="0"/>
                      <w:marRight w:val="0"/>
                      <w:marTop w:val="0"/>
                      <w:marBottom w:val="0"/>
                      <w:divBdr>
                        <w:top w:val="none" w:sz="0" w:space="0" w:color="auto"/>
                        <w:left w:val="none" w:sz="0" w:space="0" w:color="auto"/>
                        <w:bottom w:val="none" w:sz="0" w:space="0" w:color="auto"/>
                        <w:right w:val="none" w:sz="0" w:space="0" w:color="auto"/>
                      </w:divBdr>
                    </w:div>
                    <w:div w:id="1355032931">
                      <w:marLeft w:val="0"/>
                      <w:marRight w:val="0"/>
                      <w:marTop w:val="0"/>
                      <w:marBottom w:val="0"/>
                      <w:divBdr>
                        <w:top w:val="none" w:sz="0" w:space="0" w:color="auto"/>
                        <w:left w:val="none" w:sz="0" w:space="0" w:color="auto"/>
                        <w:bottom w:val="none" w:sz="0" w:space="0" w:color="auto"/>
                        <w:right w:val="none" w:sz="0" w:space="0" w:color="auto"/>
                      </w:divBdr>
                    </w:div>
                    <w:div w:id="1196427314">
                      <w:marLeft w:val="0"/>
                      <w:marRight w:val="0"/>
                      <w:marTop w:val="0"/>
                      <w:marBottom w:val="0"/>
                      <w:divBdr>
                        <w:top w:val="none" w:sz="0" w:space="0" w:color="auto"/>
                        <w:left w:val="none" w:sz="0" w:space="0" w:color="auto"/>
                        <w:bottom w:val="none" w:sz="0" w:space="0" w:color="auto"/>
                        <w:right w:val="none" w:sz="0" w:space="0" w:color="auto"/>
                      </w:divBdr>
                    </w:div>
                    <w:div w:id="1904557934">
                      <w:marLeft w:val="0"/>
                      <w:marRight w:val="0"/>
                      <w:marTop w:val="0"/>
                      <w:marBottom w:val="0"/>
                      <w:divBdr>
                        <w:top w:val="none" w:sz="0" w:space="0" w:color="auto"/>
                        <w:left w:val="none" w:sz="0" w:space="0" w:color="auto"/>
                        <w:bottom w:val="none" w:sz="0" w:space="0" w:color="auto"/>
                        <w:right w:val="none" w:sz="0" w:space="0" w:color="auto"/>
                      </w:divBdr>
                    </w:div>
                    <w:div w:id="1766801420">
                      <w:marLeft w:val="0"/>
                      <w:marRight w:val="0"/>
                      <w:marTop w:val="0"/>
                      <w:marBottom w:val="0"/>
                      <w:divBdr>
                        <w:top w:val="none" w:sz="0" w:space="0" w:color="auto"/>
                        <w:left w:val="none" w:sz="0" w:space="0" w:color="auto"/>
                        <w:bottom w:val="none" w:sz="0" w:space="0" w:color="auto"/>
                        <w:right w:val="none" w:sz="0" w:space="0" w:color="auto"/>
                      </w:divBdr>
                    </w:div>
                    <w:div w:id="410742596">
                      <w:marLeft w:val="0"/>
                      <w:marRight w:val="0"/>
                      <w:marTop w:val="0"/>
                      <w:marBottom w:val="0"/>
                      <w:divBdr>
                        <w:top w:val="none" w:sz="0" w:space="0" w:color="auto"/>
                        <w:left w:val="none" w:sz="0" w:space="0" w:color="auto"/>
                        <w:bottom w:val="none" w:sz="0" w:space="0" w:color="auto"/>
                        <w:right w:val="none" w:sz="0" w:space="0" w:color="auto"/>
                      </w:divBdr>
                    </w:div>
                    <w:div w:id="881752247">
                      <w:marLeft w:val="0"/>
                      <w:marRight w:val="0"/>
                      <w:marTop w:val="0"/>
                      <w:marBottom w:val="0"/>
                      <w:divBdr>
                        <w:top w:val="none" w:sz="0" w:space="0" w:color="auto"/>
                        <w:left w:val="none" w:sz="0" w:space="0" w:color="auto"/>
                        <w:bottom w:val="none" w:sz="0" w:space="0" w:color="auto"/>
                        <w:right w:val="none" w:sz="0" w:space="0" w:color="auto"/>
                      </w:divBdr>
                    </w:div>
                    <w:div w:id="902372286">
                      <w:marLeft w:val="0"/>
                      <w:marRight w:val="0"/>
                      <w:marTop w:val="0"/>
                      <w:marBottom w:val="0"/>
                      <w:divBdr>
                        <w:top w:val="none" w:sz="0" w:space="0" w:color="auto"/>
                        <w:left w:val="none" w:sz="0" w:space="0" w:color="auto"/>
                        <w:bottom w:val="none" w:sz="0" w:space="0" w:color="auto"/>
                        <w:right w:val="none" w:sz="0" w:space="0" w:color="auto"/>
                      </w:divBdr>
                    </w:div>
                    <w:div w:id="1194491098">
                      <w:marLeft w:val="0"/>
                      <w:marRight w:val="0"/>
                      <w:marTop w:val="0"/>
                      <w:marBottom w:val="0"/>
                      <w:divBdr>
                        <w:top w:val="none" w:sz="0" w:space="0" w:color="auto"/>
                        <w:left w:val="none" w:sz="0" w:space="0" w:color="auto"/>
                        <w:bottom w:val="none" w:sz="0" w:space="0" w:color="auto"/>
                        <w:right w:val="none" w:sz="0" w:space="0" w:color="auto"/>
                      </w:divBdr>
                    </w:div>
                  </w:divsChild>
                </w:div>
                <w:div w:id="1495416532">
                  <w:marLeft w:val="0"/>
                  <w:marRight w:val="0"/>
                  <w:marTop w:val="0"/>
                  <w:marBottom w:val="0"/>
                  <w:divBdr>
                    <w:top w:val="none" w:sz="0" w:space="0" w:color="auto"/>
                    <w:left w:val="none" w:sz="0" w:space="0" w:color="auto"/>
                    <w:bottom w:val="none" w:sz="0" w:space="0" w:color="auto"/>
                    <w:right w:val="none" w:sz="0" w:space="0" w:color="auto"/>
                  </w:divBdr>
                  <w:divsChild>
                    <w:div w:id="20329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3</cp:revision>
  <dcterms:created xsi:type="dcterms:W3CDTF">2018-05-20T14:43:00Z</dcterms:created>
  <dcterms:modified xsi:type="dcterms:W3CDTF">2018-05-20T14:44:00Z</dcterms:modified>
</cp:coreProperties>
</file>