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0" w:type="dxa"/>
        <w:tblBorders>
          <w:top w:val="single" w:sz="6" w:space="0" w:color="2CB0FF"/>
          <w:left w:val="single" w:sz="6" w:space="0" w:color="2CB0FF"/>
          <w:bottom w:val="single" w:sz="6" w:space="0" w:color="2CB0FF"/>
          <w:right w:val="single" w:sz="6" w:space="0" w:color="2CB0FF"/>
        </w:tblBorders>
        <w:tblCellMar>
          <w:left w:w="0" w:type="dxa"/>
          <w:right w:w="0" w:type="dxa"/>
        </w:tblCellMar>
        <w:tblLook w:val="04A0" w:firstRow="1" w:lastRow="0" w:firstColumn="1" w:lastColumn="0" w:noHBand="0" w:noVBand="1"/>
      </w:tblPr>
      <w:tblGrid>
        <w:gridCol w:w="7461"/>
      </w:tblGrid>
      <w:tr w:rsidR="00AE46FD" w:rsidRPr="00AE46FD">
        <w:trPr>
          <w:trHeight w:val="320"/>
          <w:tblCellSpacing w:w="0" w:type="dxa"/>
          <w:jc w:val="center"/>
        </w:trPr>
        <w:tc>
          <w:tcPr>
            <w:tcW w:w="0" w:type="auto"/>
            <w:shd w:val="clear" w:color="auto" w:fill="D7EFFF"/>
            <w:vAlign w:val="center"/>
            <w:hideMark/>
          </w:tcPr>
          <w:p w:rsidR="00AE46FD" w:rsidRPr="00AE46FD" w:rsidRDefault="00AE46FD" w:rsidP="00AE46FD">
            <w:pPr>
              <w:widowControl/>
              <w:jc w:val="center"/>
              <w:rPr>
                <w:rFonts w:ascii="宋体" w:eastAsia="宋体" w:hAnsi="宋体" w:cs="宋体"/>
                <w:kern w:val="0"/>
                <w:sz w:val="24"/>
                <w:szCs w:val="24"/>
              </w:rPr>
            </w:pPr>
            <w:bookmarkStart w:id="0" w:name="_GoBack"/>
            <w:r w:rsidRPr="00AE46FD">
              <w:rPr>
                <w:rFonts w:ascii="宋体" w:eastAsia="宋体" w:hAnsi="宋体" w:cs="宋体"/>
                <w:b/>
                <w:bCs/>
                <w:kern w:val="0"/>
                <w:szCs w:val="21"/>
              </w:rPr>
              <w:t>抚州市人民政府办公室关于印发支持中药材种植的若干政策的通知</w:t>
            </w:r>
            <w:r w:rsidRPr="00AE46FD">
              <w:rPr>
                <w:rFonts w:ascii="宋体" w:eastAsia="宋体" w:hAnsi="宋体" w:cs="宋体"/>
                <w:kern w:val="0"/>
                <w:sz w:val="24"/>
                <w:szCs w:val="24"/>
              </w:rPr>
              <w:t xml:space="preserve"> </w:t>
            </w:r>
            <w:bookmarkEnd w:id="0"/>
          </w:p>
        </w:tc>
      </w:tr>
    </w:tbl>
    <w:p w:rsidR="00AE46FD" w:rsidRPr="00AE46FD" w:rsidRDefault="00AE46FD" w:rsidP="00AE46FD">
      <w:pPr>
        <w:widowControl/>
        <w:jc w:val="center"/>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AE46FD" w:rsidRPr="00AE46FD">
        <w:trPr>
          <w:trHeight w:val="420"/>
          <w:tblCellSpacing w:w="0" w:type="dxa"/>
          <w:jc w:val="center"/>
        </w:trPr>
        <w:tc>
          <w:tcPr>
            <w:tcW w:w="0" w:type="auto"/>
            <w:vAlign w:val="center"/>
            <w:hideMark/>
          </w:tcPr>
          <w:p w:rsidR="00AE46FD" w:rsidRPr="00AE46FD" w:rsidRDefault="00AE46FD" w:rsidP="00AE46FD">
            <w:pPr>
              <w:widowControl/>
              <w:spacing w:line="360" w:lineRule="atLeast"/>
              <w:jc w:val="center"/>
              <w:rPr>
                <w:rFonts w:ascii="宋体" w:eastAsia="宋体" w:hAnsi="宋体" w:cs="宋体"/>
                <w:kern w:val="0"/>
                <w:szCs w:val="21"/>
              </w:rPr>
            </w:pPr>
            <w:r w:rsidRPr="00AE46FD">
              <w:rPr>
                <w:rFonts w:ascii="宋体" w:eastAsia="宋体" w:hAnsi="宋体" w:cs="宋体"/>
                <w:b/>
                <w:bCs/>
                <w:kern w:val="0"/>
                <w:szCs w:val="21"/>
              </w:rPr>
              <w:t>公开方式：</w:t>
            </w:r>
            <w:r w:rsidRPr="00AE46FD">
              <w:rPr>
                <w:rFonts w:ascii="宋体" w:eastAsia="宋体" w:hAnsi="宋体" w:cs="宋体"/>
                <w:kern w:val="0"/>
                <w:szCs w:val="21"/>
              </w:rPr>
              <w:t xml:space="preserve">主动公开 　</w:t>
            </w:r>
            <w:r w:rsidRPr="00AE46FD">
              <w:rPr>
                <w:rFonts w:ascii="宋体" w:eastAsia="宋体" w:hAnsi="宋体" w:cs="宋体"/>
                <w:b/>
                <w:bCs/>
                <w:kern w:val="0"/>
                <w:szCs w:val="21"/>
              </w:rPr>
              <w:t>责任部门：</w:t>
            </w:r>
            <w:r w:rsidRPr="00AE46FD">
              <w:rPr>
                <w:rFonts w:ascii="宋体" w:eastAsia="宋体" w:hAnsi="宋体" w:cs="宋体"/>
                <w:kern w:val="0"/>
                <w:szCs w:val="21"/>
              </w:rPr>
              <w:t xml:space="preserve">市政府办公室 　 </w:t>
            </w:r>
            <w:r w:rsidRPr="00AE46FD">
              <w:rPr>
                <w:rFonts w:ascii="宋体" w:eastAsia="宋体" w:hAnsi="宋体" w:cs="宋体"/>
                <w:b/>
                <w:bCs/>
                <w:kern w:val="0"/>
                <w:szCs w:val="21"/>
              </w:rPr>
              <w:t>发布时间：</w:t>
            </w:r>
            <w:r w:rsidRPr="00AE46FD">
              <w:rPr>
                <w:rFonts w:ascii="宋体" w:eastAsia="宋体" w:hAnsi="宋体" w:cs="宋体"/>
                <w:kern w:val="0"/>
                <w:szCs w:val="21"/>
              </w:rPr>
              <w:t xml:space="preserve">2017-08-08 　　</w:t>
            </w:r>
            <w:r w:rsidRPr="00AE46FD">
              <w:rPr>
                <w:rFonts w:ascii="宋体" w:eastAsia="宋体" w:hAnsi="宋体" w:cs="宋体"/>
                <w:b/>
                <w:bCs/>
                <w:kern w:val="0"/>
                <w:szCs w:val="21"/>
              </w:rPr>
              <w:t>文件编号：</w:t>
            </w:r>
            <w:proofErr w:type="gramStart"/>
            <w:r w:rsidRPr="00AE46FD">
              <w:rPr>
                <w:rFonts w:ascii="宋体" w:eastAsia="宋体" w:hAnsi="宋体" w:cs="宋体"/>
                <w:kern w:val="0"/>
                <w:szCs w:val="21"/>
              </w:rPr>
              <w:t>抚府办</w:t>
            </w:r>
            <w:proofErr w:type="gramEnd"/>
            <w:r w:rsidRPr="00AE46FD">
              <w:rPr>
                <w:rFonts w:ascii="宋体" w:eastAsia="宋体" w:hAnsi="宋体" w:cs="宋体"/>
                <w:kern w:val="0"/>
                <w:szCs w:val="21"/>
              </w:rPr>
              <w:t>发〔2017〕75号</w:t>
            </w:r>
          </w:p>
        </w:tc>
      </w:tr>
    </w:tbl>
    <w:p w:rsidR="00AE46FD" w:rsidRPr="00AE46FD" w:rsidRDefault="00AE46FD" w:rsidP="00AE46FD">
      <w:pPr>
        <w:widowControl/>
        <w:jc w:val="center"/>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AE46FD" w:rsidRPr="00AE46FD">
        <w:trPr>
          <w:tblCellSpacing w:w="0" w:type="dxa"/>
          <w:jc w:val="center"/>
        </w:trPr>
        <w:tc>
          <w:tcPr>
            <w:tcW w:w="0" w:type="auto"/>
            <w:shd w:val="clear" w:color="auto" w:fill="036FCC"/>
            <w:vAlign w:val="center"/>
            <w:hideMark/>
          </w:tcPr>
          <w:p w:rsidR="00AE46FD" w:rsidRPr="00AE46FD" w:rsidRDefault="00AE46FD" w:rsidP="00AE46FD">
            <w:pPr>
              <w:widowControl/>
              <w:jc w:val="left"/>
              <w:rPr>
                <w:rFonts w:ascii="宋体" w:eastAsia="宋体" w:hAnsi="宋体" w:cs="宋体"/>
                <w:kern w:val="0"/>
                <w:sz w:val="24"/>
                <w:szCs w:val="24"/>
              </w:rPr>
            </w:pPr>
            <w:r w:rsidRPr="00AE46FD">
              <w:rPr>
                <w:rFonts w:ascii="宋体" w:eastAsia="宋体" w:hAnsi="宋体" w:cs="宋体"/>
                <w:noProof/>
                <w:kern w:val="0"/>
                <w:sz w:val="24"/>
                <w:szCs w:val="24"/>
              </w:rPr>
              <w:drawing>
                <wp:inline distT="0" distB="0" distL="0" distR="0">
                  <wp:extent cx="19050" cy="19050"/>
                  <wp:effectExtent l="0" t="0" r="0" b="0"/>
                  <wp:docPr id="1" name="图片 1" descr="http://xxgk.jxfz.gov.cn/images/top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xgk.jxfz.gov.cn/images/top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r>
    </w:tbl>
    <w:p w:rsidR="00AE46FD" w:rsidRPr="00AE46FD" w:rsidRDefault="00AE46FD" w:rsidP="00AE46FD">
      <w:pPr>
        <w:widowControl/>
        <w:jc w:val="center"/>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AE46FD" w:rsidRPr="00AE46FD">
        <w:trPr>
          <w:tblCellSpacing w:w="0" w:type="dxa"/>
          <w:jc w:val="center"/>
        </w:trPr>
        <w:tc>
          <w:tcPr>
            <w:tcW w:w="0" w:type="auto"/>
            <w:vAlign w:val="center"/>
            <w:hideMark/>
          </w:tcPr>
          <w:p w:rsidR="00AE46FD" w:rsidRPr="00AE46FD" w:rsidRDefault="00AE46FD" w:rsidP="00AE46FD">
            <w:pPr>
              <w:widowControl/>
              <w:jc w:val="left"/>
              <w:rPr>
                <w:rFonts w:ascii="宋体" w:eastAsia="宋体" w:hAnsi="宋体" w:cs="宋体"/>
                <w:kern w:val="0"/>
                <w:sz w:val="24"/>
                <w:szCs w:val="24"/>
              </w:rPr>
            </w:pPr>
            <w:r w:rsidRPr="00AE46FD">
              <w:rPr>
                <w:rFonts w:ascii="宋体" w:eastAsia="宋体" w:hAnsi="宋体" w:cs="宋体"/>
                <w:kern w:val="0"/>
                <w:sz w:val="24"/>
                <w:szCs w:val="24"/>
              </w:rPr>
              <w:t> </w:t>
            </w:r>
          </w:p>
        </w:tc>
      </w:tr>
    </w:tbl>
    <w:p w:rsidR="00AE46FD" w:rsidRPr="00AE46FD" w:rsidRDefault="00AE46FD" w:rsidP="00AE46FD">
      <w:pPr>
        <w:widowControl/>
        <w:jc w:val="center"/>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AE46FD" w:rsidRPr="00AE46FD">
        <w:trPr>
          <w:trHeight w:val="6410"/>
          <w:tblCellSpacing w:w="0" w:type="dxa"/>
          <w:jc w:val="center"/>
        </w:trPr>
        <w:tc>
          <w:tcPr>
            <w:tcW w:w="0" w:type="auto"/>
            <w:hideMark/>
          </w:tcPr>
          <w:p w:rsidR="00AE46FD" w:rsidRPr="00AE46FD" w:rsidRDefault="00AE46FD" w:rsidP="00AE46FD">
            <w:pPr>
              <w:widowControl/>
              <w:wordWrap w:val="0"/>
              <w:spacing w:line="360" w:lineRule="atLeast"/>
              <w:jc w:val="left"/>
              <w:rPr>
                <w:rFonts w:ascii="宋体" w:eastAsia="宋体" w:hAnsi="宋体" w:cs="宋体"/>
                <w:kern w:val="0"/>
                <w:szCs w:val="21"/>
              </w:rPr>
            </w:pPr>
            <w:r w:rsidRPr="00AE46FD">
              <w:rPr>
                <w:rFonts w:ascii="宋体" w:eastAsia="宋体" w:hAnsi="宋体" w:cs="宋体"/>
                <w:kern w:val="0"/>
                <w:szCs w:val="21"/>
              </w:rPr>
              <w:t xml:space="preserve">　　 </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各县（区）人民政府、抚州高新区管委会，市政府有关部门：</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《关于支持中药材种植的若干政策》已经市政府第12次常务会议研究同意，现印发给你们，请认真贯彻执行。</w:t>
            </w:r>
          </w:p>
          <w:p w:rsidR="00AE46FD" w:rsidRPr="00AE46FD" w:rsidRDefault="00AE46FD" w:rsidP="00AE46FD">
            <w:pPr>
              <w:widowControl/>
              <w:wordWrap w:val="0"/>
              <w:spacing w:before="100" w:beforeAutospacing="1" w:after="100" w:afterAutospacing="1" w:line="360" w:lineRule="atLeast"/>
              <w:jc w:val="center"/>
              <w:rPr>
                <w:rFonts w:ascii="宋体" w:eastAsia="宋体" w:hAnsi="宋体" w:cs="宋体"/>
                <w:kern w:val="0"/>
                <w:szCs w:val="21"/>
              </w:rPr>
            </w:pPr>
            <w:r w:rsidRPr="00AE46FD">
              <w:rPr>
                <w:rFonts w:ascii="宋体" w:eastAsia="宋体" w:hAnsi="宋体" w:cs="宋体"/>
                <w:kern w:val="0"/>
                <w:szCs w:val="21"/>
              </w:rPr>
              <w:t xml:space="preserve">　　　　　　　　　　　　　　　 2017年8月3日</w:t>
            </w:r>
          </w:p>
          <w:p w:rsidR="00AE46FD" w:rsidRPr="00AE46FD" w:rsidRDefault="00AE46FD" w:rsidP="00AE46FD">
            <w:pPr>
              <w:widowControl/>
              <w:wordWrap w:val="0"/>
              <w:spacing w:before="100" w:beforeAutospacing="1" w:after="100" w:afterAutospacing="1" w:line="360" w:lineRule="atLeast"/>
              <w:jc w:val="center"/>
              <w:rPr>
                <w:rFonts w:ascii="宋体" w:eastAsia="宋体" w:hAnsi="宋体" w:cs="宋体"/>
                <w:kern w:val="0"/>
                <w:szCs w:val="21"/>
              </w:rPr>
            </w:pPr>
            <w:r w:rsidRPr="00AE46FD">
              <w:rPr>
                <w:rFonts w:ascii="宋体" w:eastAsia="宋体" w:hAnsi="宋体" w:cs="宋体"/>
                <w:kern w:val="0"/>
                <w:szCs w:val="21"/>
              </w:rPr>
              <w:t>关于支持中药材种植的若干政策</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中医药产业是我市立足“科学发展、绿色崛起”发展战略，确定的六大重点发展新兴产业之一。为加快中医药产业发展，市委、市政府决定，把中药材种植与秀美乡村建设、脱贫攻坚、乡村旅游、医疗卫生基础工程有机结合，采取企业带动办法，通过2-3年努力，建成以抚吉（金）、资光、</w:t>
            </w:r>
            <w:proofErr w:type="gramStart"/>
            <w:r w:rsidRPr="00AE46FD">
              <w:rPr>
                <w:rFonts w:ascii="宋体" w:eastAsia="宋体" w:hAnsi="宋体" w:cs="宋体"/>
                <w:kern w:val="0"/>
                <w:szCs w:val="21"/>
              </w:rPr>
              <w:t>福银高速</w:t>
            </w:r>
            <w:proofErr w:type="gramEnd"/>
            <w:r w:rsidRPr="00AE46FD">
              <w:rPr>
                <w:rFonts w:ascii="宋体" w:eastAsia="宋体" w:hAnsi="宋体" w:cs="宋体"/>
                <w:kern w:val="0"/>
                <w:szCs w:val="21"/>
              </w:rPr>
              <w:t>沿线为示范，以临川、南城、资溪、金溪、崇仁、宜黄、乐安等县（区）为核心的30万亩抚州道地药材和优势中药材种植基地，打造抚州中医药产业新优势。为此，现就支持中药材种植制定如下政策。</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一、基础设施项目支持政策</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（一）高标准农田建设。市农业局、各县（区）政府必须把适合进行高标准农田建设的中药材种植基地优先列入当年高标准农田建设实施范围。</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二）基地公路建设。对连片规模达5000亩以上，市里认定的优质品种中药材种植新增基地，由市交通局、市公路局列入旅游公路负责具体实施。没有列入旅游公路的，比照通村公路（8万元/每公里）标准配套建设产业公路，由市、县财政各负担一半，当地政府负责具体实施。　　　　　　　　　　　　　　　　　　　　　　　　　　　　　</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（三）基地水利设施建设。市水利部门、市农业开发办在水利灌溉项目上对中药材种植基地给予倾斜支持。</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（四）基地供电。市供电公司对中药材种植基地生产用电给予项目支持，帮助基地规划、架设生产用电线路，按照农业生产用电价格收费。</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lastRenderedPageBreak/>
              <w:t xml:space="preserve">　　（五）乡村旅游建设。市旅发委、市</w:t>
            </w:r>
            <w:proofErr w:type="gramStart"/>
            <w:r w:rsidRPr="00AE46FD">
              <w:rPr>
                <w:rFonts w:ascii="宋体" w:eastAsia="宋体" w:hAnsi="宋体" w:cs="宋体"/>
                <w:kern w:val="0"/>
                <w:szCs w:val="21"/>
              </w:rPr>
              <w:t>文旅投</w:t>
            </w:r>
            <w:proofErr w:type="gramEnd"/>
            <w:r w:rsidRPr="00AE46FD">
              <w:rPr>
                <w:rFonts w:ascii="宋体" w:eastAsia="宋体" w:hAnsi="宋体" w:cs="宋体"/>
                <w:kern w:val="0"/>
                <w:szCs w:val="21"/>
              </w:rPr>
              <w:t>公司帮助集中连片、交通便利且发展乡村旅游的中药材种植基地搞好景区、景观设计，对按AAA以上乡村旅游示范点规划的种植基地，其配套的旅游基础设施，由市</w:t>
            </w:r>
            <w:proofErr w:type="gramStart"/>
            <w:r w:rsidRPr="00AE46FD">
              <w:rPr>
                <w:rFonts w:ascii="宋体" w:eastAsia="宋体" w:hAnsi="宋体" w:cs="宋体"/>
                <w:kern w:val="0"/>
                <w:szCs w:val="21"/>
              </w:rPr>
              <w:t>文旅投</w:t>
            </w:r>
            <w:proofErr w:type="gramEnd"/>
            <w:r w:rsidRPr="00AE46FD">
              <w:rPr>
                <w:rFonts w:ascii="宋体" w:eastAsia="宋体" w:hAnsi="宋体" w:cs="宋体"/>
                <w:kern w:val="0"/>
                <w:szCs w:val="21"/>
              </w:rPr>
              <w:t>公司给予重点支持。</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二、资金支持政策</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（六）产业发展引导基金。市财政局、市</w:t>
            </w:r>
            <w:proofErr w:type="gramStart"/>
            <w:r w:rsidRPr="00AE46FD">
              <w:rPr>
                <w:rFonts w:ascii="宋体" w:eastAsia="宋体" w:hAnsi="宋体" w:cs="宋体"/>
                <w:kern w:val="0"/>
                <w:szCs w:val="21"/>
              </w:rPr>
              <w:t>金控公司</w:t>
            </w:r>
            <w:proofErr w:type="gramEnd"/>
            <w:r w:rsidRPr="00AE46FD">
              <w:rPr>
                <w:rFonts w:ascii="宋体" w:eastAsia="宋体" w:hAnsi="宋体" w:cs="宋体"/>
                <w:kern w:val="0"/>
                <w:szCs w:val="21"/>
              </w:rPr>
              <w:t>设立不少于5亿元的中医药产业发展引导基金。</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七）发展资金。市财政局每年统筹安排不少于2000万元中药材种植产业发展资金，用于支持种植和加工企业，支持中药材种植资源研究保护，优良品种选育，规范化种植，新技术、新产品、新工艺的开发及产业化，公共技术服务平台建设，产业人才培训，市场开拓，品牌建设及人才引进等。</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（八）</w:t>
            </w:r>
            <w:proofErr w:type="gramStart"/>
            <w:r w:rsidRPr="00AE46FD">
              <w:rPr>
                <w:rFonts w:ascii="宋体" w:eastAsia="宋体" w:hAnsi="宋体" w:cs="宋体"/>
                <w:kern w:val="0"/>
                <w:szCs w:val="21"/>
              </w:rPr>
              <w:t>资金奖补</w:t>
            </w:r>
            <w:proofErr w:type="gramEnd"/>
            <w:r w:rsidRPr="00AE46FD">
              <w:rPr>
                <w:rFonts w:ascii="宋体" w:eastAsia="宋体" w:hAnsi="宋体" w:cs="宋体"/>
                <w:kern w:val="0"/>
                <w:szCs w:val="21"/>
              </w:rPr>
              <w:t>。对市里认定或者要求种植的优质品种连片种植规模在1000亩以上的新增基地，由市财政给予200元/亩补助；对在林地种植的中药材基地，林业部门验收合格后，上报省林业厅争取林下经济一次性600元/</w:t>
            </w:r>
            <w:proofErr w:type="gramStart"/>
            <w:r w:rsidRPr="00AE46FD">
              <w:rPr>
                <w:rFonts w:ascii="宋体" w:eastAsia="宋体" w:hAnsi="宋体" w:cs="宋体"/>
                <w:kern w:val="0"/>
                <w:szCs w:val="21"/>
              </w:rPr>
              <w:t>亩资金</w:t>
            </w:r>
            <w:proofErr w:type="gramEnd"/>
            <w:r w:rsidRPr="00AE46FD">
              <w:rPr>
                <w:rFonts w:ascii="宋体" w:eastAsia="宋体" w:hAnsi="宋体" w:cs="宋体"/>
                <w:kern w:val="0"/>
                <w:szCs w:val="21"/>
              </w:rPr>
              <w:t>补助，不足部分由所在县（区）补齐；对有扶贫功能的中药材种植企业、基地、合作社，扶贫部门在扶持资金上予以支持或给予参与中药材种植的贫困户一定的资金扶持。</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（九）贴息支持。相对集中连片、市里认定的优质品种，种植规模达到1万亩以上的基地，在不超过其种植成本的贷款额度内由市财政对其贷款利息给予2年贴息。</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（十）财政奖励。对年销售收入达1亿元，年纳税额超500万元的中药材种植企业实行财政奖励，原则上受益地方财政奖励额度不低于地方税收实际所得的50%。</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（十一）资金整合。以县（区）为平台，以项目为引导，整合农业、水利、林业、农业开发以及其它涉农部门的资金，支持中药材种植基地建设。</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三、金融支持政策</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（十二）银企对接。各级政府要加强同商业银行的沟通协调，组织开展银企对接活动，为中药材种植龙头企业金融贷款牵线搭桥、搞好服务。</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（十三）信贷支持。市域各商业银行要支持中药材产业发展，通过简化贷款手续、创新金融产品、提高贷款额度，加大对中药材种植企业、专业合</w:t>
            </w:r>
            <w:r w:rsidRPr="00AE46FD">
              <w:rPr>
                <w:rFonts w:ascii="宋体" w:eastAsia="宋体" w:hAnsi="宋体" w:cs="宋体"/>
                <w:kern w:val="0"/>
                <w:szCs w:val="21"/>
              </w:rPr>
              <w:lastRenderedPageBreak/>
              <w:t>作社、种植大户的放贷力度；财政惠农信贷通向中药材种植倾斜，各地财政惠农信贷</w:t>
            </w:r>
            <w:proofErr w:type="gramStart"/>
            <w:r w:rsidRPr="00AE46FD">
              <w:rPr>
                <w:rFonts w:ascii="宋体" w:eastAsia="宋体" w:hAnsi="宋体" w:cs="宋体"/>
                <w:kern w:val="0"/>
                <w:szCs w:val="21"/>
              </w:rPr>
              <w:t>通指标</w:t>
            </w:r>
            <w:proofErr w:type="gramEnd"/>
            <w:r w:rsidRPr="00AE46FD">
              <w:rPr>
                <w:rFonts w:ascii="宋体" w:eastAsia="宋体" w:hAnsi="宋体" w:cs="宋体"/>
                <w:kern w:val="0"/>
                <w:szCs w:val="21"/>
              </w:rPr>
              <w:t>不少于20%用于中药材种植专业合作社、种植大户等农业新型经营主体。</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（十四）保险支持。把中药材种植纳入地方特色产业保险范围，市、县财政</w:t>
            </w:r>
            <w:proofErr w:type="gramStart"/>
            <w:r w:rsidRPr="00AE46FD">
              <w:rPr>
                <w:rFonts w:ascii="宋体" w:eastAsia="宋体" w:hAnsi="宋体" w:cs="宋体"/>
                <w:kern w:val="0"/>
                <w:szCs w:val="21"/>
              </w:rPr>
              <w:t>各给予</w:t>
            </w:r>
            <w:proofErr w:type="gramEnd"/>
            <w:r w:rsidRPr="00AE46FD">
              <w:rPr>
                <w:rFonts w:ascii="宋体" w:eastAsia="宋体" w:hAnsi="宋体" w:cs="宋体"/>
                <w:kern w:val="0"/>
                <w:szCs w:val="21"/>
              </w:rPr>
              <w:t>30%保险费补贴，降低中药材种植风险；人保支农融资试点优先在中药材种植中实施。</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（十五）考核引导。把金融支持中药材种植纳入政府对金融机构的考核考评内容，建立考核评价机制，引导金融机构积极支持中药材产业发展。</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四、技术支持政策</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（十六）技术研发。鼓励中药材种植龙头企业与高等院校、科研院所开展科技合作和研发，对研发的新技术、新品</w:t>
            </w:r>
            <w:proofErr w:type="gramStart"/>
            <w:r w:rsidRPr="00AE46FD">
              <w:rPr>
                <w:rFonts w:ascii="宋体" w:eastAsia="宋体" w:hAnsi="宋体" w:cs="宋体"/>
                <w:kern w:val="0"/>
                <w:szCs w:val="21"/>
              </w:rPr>
              <w:t>种给予</w:t>
            </w:r>
            <w:proofErr w:type="gramEnd"/>
            <w:r w:rsidRPr="00AE46FD">
              <w:rPr>
                <w:rFonts w:ascii="宋体" w:eastAsia="宋体" w:hAnsi="宋体" w:cs="宋体"/>
                <w:kern w:val="0"/>
                <w:szCs w:val="21"/>
              </w:rPr>
              <w:t>项目支持，中药材种植企业当年申报成功国家高新技术企业市财政给予一次性奖励20万元，对当年成功创建院士工作站的中药材种植企业市财政给予60万元的一次性建站资助。</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（十七）人员培训。以中国中医科学院、江西省中医药大学、江西中医药高等专科学校等高等院校为依托，大力开展中药材种植职业教育，加强技术人员培训，邀请科技人才、专家、示范</w:t>
            </w:r>
            <w:proofErr w:type="gramStart"/>
            <w:r w:rsidRPr="00AE46FD">
              <w:rPr>
                <w:rFonts w:ascii="宋体" w:eastAsia="宋体" w:hAnsi="宋体" w:cs="宋体"/>
                <w:kern w:val="0"/>
                <w:szCs w:val="21"/>
              </w:rPr>
              <w:t>户深入</w:t>
            </w:r>
            <w:proofErr w:type="gramEnd"/>
            <w:r w:rsidRPr="00AE46FD">
              <w:rPr>
                <w:rFonts w:ascii="宋体" w:eastAsia="宋体" w:hAnsi="宋体" w:cs="宋体"/>
                <w:kern w:val="0"/>
                <w:szCs w:val="21"/>
              </w:rPr>
              <w:t>农户进行技术培训，解决生产中的技术难题。</w:t>
            </w:r>
          </w:p>
          <w:p w:rsidR="00AE46FD" w:rsidRPr="00AE46FD" w:rsidRDefault="00AE46FD" w:rsidP="00AE46FD">
            <w:pPr>
              <w:widowControl/>
              <w:wordWrap w:val="0"/>
              <w:spacing w:before="100" w:beforeAutospacing="1" w:after="100" w:afterAutospacing="1" w:line="360" w:lineRule="atLeast"/>
              <w:jc w:val="left"/>
              <w:rPr>
                <w:rFonts w:ascii="宋体" w:eastAsia="宋体" w:hAnsi="宋体" w:cs="宋体"/>
                <w:kern w:val="0"/>
                <w:szCs w:val="21"/>
              </w:rPr>
            </w:pPr>
            <w:r w:rsidRPr="00AE46FD">
              <w:rPr>
                <w:rFonts w:ascii="宋体" w:eastAsia="宋体" w:hAnsi="宋体" w:cs="宋体"/>
                <w:kern w:val="0"/>
                <w:szCs w:val="21"/>
              </w:rPr>
              <w:t xml:space="preserve">　　(十八)人才引进。鼓励高层次技术人员和管理人员到中药材种植企业就业。对引进的本科以上学历或中级技术职称以上人员，在公租房、购房等方面给予相应的优惠；对引进的高层次人才，由高层次人才工作或生活所在地教育行政部门统筹协调安排其子女就读学校，并给予一定的政策优惠。</w:t>
            </w:r>
          </w:p>
        </w:tc>
      </w:tr>
    </w:tbl>
    <w:p w:rsidR="00492BD9" w:rsidRPr="00AE46FD" w:rsidRDefault="00492BD9"/>
    <w:sectPr w:rsidR="00492BD9" w:rsidRPr="00AE46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FD"/>
    <w:rsid w:val="00492BD9"/>
    <w:rsid w:val="00AE4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11604-5412-4B17-8AC3-C46048C9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01">
    <w:name w:val="style101"/>
    <w:basedOn w:val="a0"/>
    <w:rsid w:val="00AE46FD"/>
    <w:rPr>
      <w:b/>
      <w:bCs/>
      <w:i w:val="0"/>
      <w:iCs w:val="0"/>
      <w:strike w:val="0"/>
      <w:dstrike w:val="0"/>
      <w:sz w:val="21"/>
      <w:szCs w:val="21"/>
      <w:u w:val="none"/>
      <w:effect w:val="none"/>
    </w:rPr>
  </w:style>
  <w:style w:type="character" w:styleId="a3">
    <w:name w:val="Strong"/>
    <w:basedOn w:val="a0"/>
    <w:uiPriority w:val="22"/>
    <w:qFormat/>
    <w:rsid w:val="00AE46FD"/>
    <w:rPr>
      <w:b/>
      <w:bCs/>
    </w:rPr>
  </w:style>
  <w:style w:type="paragraph" w:styleId="a4">
    <w:name w:val="Normal (Web)"/>
    <w:basedOn w:val="a"/>
    <w:uiPriority w:val="99"/>
    <w:semiHidden/>
    <w:unhideWhenUsed/>
    <w:rsid w:val="00AE46F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524819">
      <w:bodyDiv w:val="1"/>
      <w:marLeft w:val="0"/>
      <w:marRight w:val="0"/>
      <w:marTop w:val="0"/>
      <w:marBottom w:val="0"/>
      <w:divBdr>
        <w:top w:val="none" w:sz="0" w:space="0" w:color="auto"/>
        <w:left w:val="none" w:sz="0" w:space="0" w:color="auto"/>
        <w:bottom w:val="none" w:sz="0" w:space="0" w:color="auto"/>
        <w:right w:val="none" w:sz="0" w:space="0" w:color="auto"/>
      </w:divBdr>
      <w:divsChild>
        <w:div w:id="673843705">
          <w:marLeft w:val="0"/>
          <w:marRight w:val="0"/>
          <w:marTop w:val="0"/>
          <w:marBottom w:val="0"/>
          <w:divBdr>
            <w:top w:val="none" w:sz="0" w:space="0" w:color="auto"/>
            <w:left w:val="none" w:sz="0" w:space="0" w:color="auto"/>
            <w:bottom w:val="none" w:sz="0" w:space="0" w:color="auto"/>
            <w:right w:val="none" w:sz="0" w:space="0" w:color="auto"/>
          </w:divBdr>
          <w:divsChild>
            <w:div w:id="2925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2018-05-22T07:45:00Z</dcterms:created>
  <dcterms:modified xsi:type="dcterms:W3CDTF">2018-05-22T07:46:00Z</dcterms:modified>
</cp:coreProperties>
</file>