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0D668" w14:textId="77777777" w:rsidR="004168FE" w:rsidRPr="004168FE" w:rsidRDefault="004168FE" w:rsidP="004168FE">
      <w:pPr>
        <w:widowControl/>
        <w:jc w:val="center"/>
        <w:rPr>
          <w:rFonts w:ascii="&amp;quot" w:eastAsia="宋体" w:hAnsi="&amp;quot" w:cs="宋体"/>
          <w:b/>
          <w:bCs/>
          <w:color w:val="015293"/>
          <w:kern w:val="0"/>
          <w:szCs w:val="21"/>
        </w:rPr>
      </w:pPr>
      <w:r w:rsidRPr="004168FE">
        <w:rPr>
          <w:rFonts w:ascii="&amp;quot" w:eastAsia="宋体" w:hAnsi="&amp;quot" w:cs="宋体"/>
          <w:b/>
          <w:bCs/>
          <w:color w:val="015293"/>
          <w:kern w:val="0"/>
          <w:szCs w:val="21"/>
        </w:rPr>
        <w:t>运城市人民政府关于支持开发区改革创新发展有关财政政策的通知</w:t>
      </w:r>
    </w:p>
    <w:p w14:paraId="27EE4081" w14:textId="77777777" w:rsidR="004168FE" w:rsidRPr="004168FE" w:rsidRDefault="004168FE" w:rsidP="004168FE">
      <w:pPr>
        <w:widowControl/>
        <w:jc w:val="right"/>
        <w:rPr>
          <w:rFonts w:ascii="&amp;quot" w:eastAsia="宋体" w:hAnsi="&amp;quot" w:cs="宋体"/>
          <w:color w:val="999999"/>
          <w:kern w:val="0"/>
          <w:sz w:val="18"/>
          <w:szCs w:val="18"/>
        </w:rPr>
      </w:pPr>
      <w:r w:rsidRPr="004168FE">
        <w:rPr>
          <w:rFonts w:ascii="&amp;quot" w:eastAsia="宋体" w:hAnsi="&amp;quot" w:cs="宋体"/>
          <w:color w:val="999999"/>
          <w:kern w:val="0"/>
          <w:sz w:val="18"/>
          <w:szCs w:val="18"/>
        </w:rPr>
        <w:t>发布时间：</w:t>
      </w:r>
      <w:r w:rsidRPr="004168FE">
        <w:rPr>
          <w:rFonts w:ascii="&amp;quot" w:eastAsia="宋体" w:hAnsi="&amp;quot" w:cs="宋体"/>
          <w:color w:val="999999"/>
          <w:kern w:val="0"/>
          <w:sz w:val="18"/>
          <w:szCs w:val="18"/>
        </w:rPr>
        <w:t>2017-6-21 11:16:56  </w:t>
      </w:r>
      <w:r w:rsidRPr="004168FE">
        <w:rPr>
          <w:rFonts w:ascii="&amp;quot" w:eastAsia="宋体" w:hAnsi="&amp;quot" w:cs="宋体"/>
          <w:color w:val="999999"/>
          <w:kern w:val="0"/>
          <w:sz w:val="18"/>
          <w:szCs w:val="18"/>
        </w:rPr>
        <w:t>发布人：运政发〔</w:t>
      </w:r>
      <w:r w:rsidRPr="004168FE">
        <w:rPr>
          <w:rFonts w:ascii="&amp;quot" w:eastAsia="宋体" w:hAnsi="&amp;quot" w:cs="宋体"/>
          <w:color w:val="999999"/>
          <w:kern w:val="0"/>
          <w:sz w:val="18"/>
          <w:szCs w:val="18"/>
        </w:rPr>
        <w:t>2017</w:t>
      </w:r>
      <w:r w:rsidRPr="004168FE">
        <w:rPr>
          <w:rFonts w:ascii="&amp;quot" w:eastAsia="宋体" w:hAnsi="&amp;quot" w:cs="宋体"/>
          <w:color w:val="999999"/>
          <w:kern w:val="0"/>
          <w:sz w:val="18"/>
          <w:szCs w:val="18"/>
        </w:rPr>
        <w:t>〕</w:t>
      </w:r>
      <w:r w:rsidRPr="004168FE">
        <w:rPr>
          <w:rFonts w:ascii="&amp;quot" w:eastAsia="宋体" w:hAnsi="&amp;quot" w:cs="宋体"/>
          <w:color w:val="999999"/>
          <w:kern w:val="0"/>
          <w:sz w:val="18"/>
          <w:szCs w:val="18"/>
        </w:rPr>
        <w:t>19</w:t>
      </w:r>
      <w:r w:rsidRPr="004168FE">
        <w:rPr>
          <w:rFonts w:ascii="&amp;quot" w:eastAsia="宋体" w:hAnsi="&amp;quot" w:cs="宋体"/>
          <w:color w:val="999999"/>
          <w:kern w:val="0"/>
          <w:sz w:val="18"/>
          <w:szCs w:val="18"/>
        </w:rPr>
        <w:t>号</w:t>
      </w:r>
      <w:r w:rsidRPr="004168FE">
        <w:rPr>
          <w:rFonts w:ascii="&amp;quot" w:eastAsia="宋体" w:hAnsi="&amp;quot" w:cs="宋体"/>
          <w:color w:val="999999"/>
          <w:kern w:val="0"/>
          <w:sz w:val="18"/>
          <w:szCs w:val="18"/>
        </w:rPr>
        <w:t xml:space="preserve">   </w:t>
      </w:r>
    </w:p>
    <w:p w14:paraId="7A2D5DD7" w14:textId="77777777" w:rsidR="004168FE" w:rsidRPr="004168FE" w:rsidRDefault="004168FE" w:rsidP="004168FE">
      <w:pPr>
        <w:widowControl/>
        <w:spacing w:line="450" w:lineRule="atLeast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color w:val="000000"/>
          <w:kern w:val="0"/>
          <w:szCs w:val="21"/>
        </w:rPr>
        <w:t>各县（市、区）人民政府，各开发区管委会，市直各有关单位：</w:t>
      </w:r>
    </w:p>
    <w:p w14:paraId="3975FE29" w14:textId="77777777" w:rsidR="004168FE" w:rsidRPr="004168FE" w:rsidRDefault="004168FE" w:rsidP="004168FE">
      <w:pPr>
        <w:widowControl/>
        <w:spacing w:line="450" w:lineRule="atLeast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color w:val="000000"/>
          <w:kern w:val="0"/>
          <w:szCs w:val="21"/>
        </w:rPr>
        <w:t xml:space="preserve">       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为进一步推动开发区改革创新发展，根据中共山西省委山西省人民政府《关于开发区改革创新发展的若干意见》（</w:t>
      </w:r>
      <w:proofErr w:type="gramStart"/>
      <w:r w:rsidRPr="004168FE">
        <w:rPr>
          <w:rFonts w:ascii="&amp;quot" w:eastAsia="宋体" w:hAnsi="&amp;quot" w:cs="宋体"/>
          <w:color w:val="000000"/>
          <w:kern w:val="0"/>
          <w:szCs w:val="21"/>
        </w:rPr>
        <w:t>晋发〔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2016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〕</w:t>
      </w:r>
      <w:proofErr w:type="gramEnd"/>
      <w:r w:rsidRPr="004168FE">
        <w:rPr>
          <w:rFonts w:ascii="&amp;quot" w:eastAsia="宋体" w:hAnsi="&amp;quot" w:cs="宋体"/>
          <w:color w:val="000000"/>
          <w:kern w:val="0"/>
          <w:szCs w:val="21"/>
        </w:rPr>
        <w:t>50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号）、山西省财政厅《关于支持转型综改示范区和开发区建设若干财政政策的通知》（</w:t>
      </w:r>
      <w:proofErr w:type="gramStart"/>
      <w:r w:rsidRPr="004168FE">
        <w:rPr>
          <w:rFonts w:ascii="&amp;quot" w:eastAsia="宋体" w:hAnsi="&amp;quot" w:cs="宋体"/>
          <w:color w:val="000000"/>
          <w:kern w:val="0"/>
          <w:szCs w:val="21"/>
        </w:rPr>
        <w:t>晋财预</w:t>
      </w:r>
      <w:proofErr w:type="gramEnd"/>
      <w:r w:rsidRPr="004168FE">
        <w:rPr>
          <w:rFonts w:ascii="&amp;quot" w:eastAsia="宋体" w:hAnsi="&amp;quot" w:cs="宋体"/>
          <w:color w:val="000000"/>
          <w:kern w:val="0"/>
          <w:szCs w:val="21"/>
        </w:rPr>
        <w:t>〔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2017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〕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2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号）精神，现就有关财政政策通知如下：</w:t>
      </w:r>
    </w:p>
    <w:p w14:paraId="7EA44AE0" w14:textId="77777777" w:rsidR="004168FE" w:rsidRPr="004168FE" w:rsidRDefault="004168FE" w:rsidP="004168FE">
      <w:pPr>
        <w:widowControl/>
        <w:spacing w:line="450" w:lineRule="atLeast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color w:val="000000"/>
          <w:kern w:val="0"/>
          <w:szCs w:val="21"/>
        </w:rPr>
        <w:t> </w:t>
      </w:r>
      <w:r w:rsidRPr="004168FE">
        <w:rPr>
          <w:rFonts w:ascii="&amp;quot" w:eastAsia="宋体" w:hAnsi="&amp;quot" w:cs="宋体"/>
          <w:b/>
          <w:bCs/>
          <w:color w:val="000000"/>
          <w:kern w:val="0"/>
          <w:szCs w:val="21"/>
          <w:bdr w:val="none" w:sz="0" w:space="0" w:color="auto" w:frame="1"/>
        </w:rPr>
        <w:t xml:space="preserve">      </w:t>
      </w:r>
      <w:r w:rsidRPr="004168FE">
        <w:rPr>
          <w:rFonts w:ascii="&amp;quot" w:eastAsia="宋体" w:hAnsi="&amp;quot" w:cs="宋体"/>
          <w:b/>
          <w:bCs/>
          <w:color w:val="000000"/>
          <w:kern w:val="0"/>
          <w:szCs w:val="21"/>
          <w:bdr w:val="none" w:sz="0" w:space="0" w:color="auto" w:frame="1"/>
        </w:rPr>
        <w:t>一、理顺开发区财税管理体制</w:t>
      </w:r>
    </w:p>
    <w:p w14:paraId="7FD9675C" w14:textId="77777777" w:rsidR="004168FE" w:rsidRPr="004168FE" w:rsidRDefault="004168FE" w:rsidP="004168FE">
      <w:pPr>
        <w:widowControl/>
        <w:spacing w:line="450" w:lineRule="atLeast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color w:val="000000"/>
          <w:kern w:val="0"/>
          <w:szCs w:val="21"/>
        </w:rPr>
        <w:t xml:space="preserve">       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运城经济技术开发区建立一级财政和一级金库，报表单列，金库单设；实行独立的财政预、决算体制，财政预、决算报告上报市财政；各项税收收入分享比例和预算管理级次与市辖区一致。</w:t>
      </w:r>
    </w:p>
    <w:p w14:paraId="525F3B84" w14:textId="77777777" w:rsidR="004168FE" w:rsidRPr="004168FE" w:rsidRDefault="004168FE" w:rsidP="004168FE">
      <w:pPr>
        <w:widowControl/>
        <w:spacing w:line="450" w:lineRule="atLeast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color w:val="000000"/>
          <w:kern w:val="0"/>
          <w:szCs w:val="21"/>
        </w:rPr>
        <w:t xml:space="preserve">       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风陵</w:t>
      </w:r>
      <w:proofErr w:type="gramStart"/>
      <w:r w:rsidRPr="004168FE">
        <w:rPr>
          <w:rFonts w:ascii="&amp;quot" w:eastAsia="宋体" w:hAnsi="&amp;quot" w:cs="宋体"/>
          <w:color w:val="000000"/>
          <w:kern w:val="0"/>
          <w:szCs w:val="21"/>
        </w:rPr>
        <w:t>渡经济</w:t>
      </w:r>
      <w:proofErr w:type="gramEnd"/>
      <w:r w:rsidRPr="004168FE">
        <w:rPr>
          <w:rFonts w:ascii="&amp;quot" w:eastAsia="宋体" w:hAnsi="&amp;quot" w:cs="宋体"/>
          <w:color w:val="000000"/>
          <w:kern w:val="0"/>
          <w:szCs w:val="21"/>
        </w:rPr>
        <w:t>开发区、绛县经济开发区、盐湖工业园区和其他新设的开发区，实行独立核算；财政预、决算纳入所在县（市、区）本级财政管理，财政预、决算报告由所在县（市、区）汇总上报市财政；各项税收收入分享比例及预算管理级次与所在县（市、区）一致。</w:t>
      </w:r>
    </w:p>
    <w:p w14:paraId="2A7B23FA" w14:textId="77777777" w:rsidR="004168FE" w:rsidRPr="004168FE" w:rsidRDefault="004168FE" w:rsidP="004168FE">
      <w:pPr>
        <w:widowControl/>
        <w:spacing w:line="450" w:lineRule="atLeast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b/>
          <w:bCs/>
          <w:color w:val="000000"/>
          <w:kern w:val="0"/>
          <w:szCs w:val="21"/>
          <w:bdr w:val="none" w:sz="0" w:space="0" w:color="auto" w:frame="1"/>
        </w:rPr>
        <w:t xml:space="preserve">       </w:t>
      </w:r>
      <w:r w:rsidRPr="004168FE">
        <w:rPr>
          <w:rFonts w:ascii="&amp;quot" w:eastAsia="宋体" w:hAnsi="&amp;quot" w:cs="宋体"/>
          <w:b/>
          <w:bCs/>
          <w:color w:val="000000"/>
          <w:kern w:val="0"/>
          <w:szCs w:val="21"/>
          <w:bdr w:val="none" w:sz="0" w:space="0" w:color="auto" w:frame="1"/>
        </w:rPr>
        <w:t>二、对开发区实施增量返还财政政策</w:t>
      </w:r>
    </w:p>
    <w:p w14:paraId="511FEC4F" w14:textId="77777777" w:rsidR="004168FE" w:rsidRPr="004168FE" w:rsidRDefault="004168FE" w:rsidP="004168FE">
      <w:pPr>
        <w:widowControl/>
        <w:spacing w:line="450" w:lineRule="atLeast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color w:val="000000"/>
          <w:kern w:val="0"/>
          <w:szCs w:val="21"/>
        </w:rPr>
        <w:t>      2016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－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2020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年五年间上划市级税收收入每年的增量部分，由市财政通过年终结算返还给开发区财政，统筹用于开发区建设等；所在县（市、区）原则上不再参与开发区的税收、财力分成。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2017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－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2020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年</w:t>
      </w:r>
      <w:bookmarkStart w:id="0" w:name="_GoBack"/>
      <w:r w:rsidRPr="004168FE">
        <w:rPr>
          <w:rFonts w:ascii="&amp;quot" w:eastAsia="宋体" w:hAnsi="&amp;quot" w:cs="宋体"/>
          <w:color w:val="000000"/>
          <w:kern w:val="0"/>
          <w:szCs w:val="21"/>
        </w:rPr>
        <w:t>运城经济技术开发区</w:t>
      </w:r>
      <w:bookmarkEnd w:id="0"/>
      <w:r w:rsidRPr="004168FE">
        <w:rPr>
          <w:rFonts w:ascii="&amp;quot" w:eastAsia="宋体" w:hAnsi="&amp;quot" w:cs="宋体"/>
          <w:color w:val="000000"/>
          <w:kern w:val="0"/>
          <w:szCs w:val="21"/>
        </w:rPr>
        <w:t>每年固定承担盐湖区项目建设支出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4000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万元，占用夏县土地根据情况承担固定数量的项目支出。</w:t>
      </w:r>
    </w:p>
    <w:p w14:paraId="50B97F45" w14:textId="77777777" w:rsidR="004168FE" w:rsidRPr="004168FE" w:rsidRDefault="004168FE" w:rsidP="004168FE">
      <w:pPr>
        <w:widowControl/>
        <w:spacing w:line="450" w:lineRule="atLeast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b/>
          <w:bCs/>
          <w:color w:val="000000"/>
          <w:kern w:val="0"/>
          <w:szCs w:val="21"/>
          <w:bdr w:val="none" w:sz="0" w:space="0" w:color="auto" w:frame="1"/>
        </w:rPr>
        <w:t xml:space="preserve">       </w:t>
      </w:r>
      <w:r w:rsidRPr="004168FE">
        <w:rPr>
          <w:rFonts w:ascii="&amp;quot" w:eastAsia="宋体" w:hAnsi="&amp;quot" w:cs="宋体"/>
          <w:b/>
          <w:bCs/>
          <w:color w:val="000000"/>
          <w:kern w:val="0"/>
          <w:szCs w:val="21"/>
          <w:bdr w:val="none" w:sz="0" w:space="0" w:color="auto" w:frame="1"/>
        </w:rPr>
        <w:t>三、继续加大对开发区建设的财政支持力度</w:t>
      </w:r>
    </w:p>
    <w:p w14:paraId="77545B78" w14:textId="77777777" w:rsidR="004168FE" w:rsidRPr="004168FE" w:rsidRDefault="004168FE" w:rsidP="004168FE">
      <w:pPr>
        <w:widowControl/>
        <w:spacing w:line="450" w:lineRule="atLeast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color w:val="000000"/>
          <w:kern w:val="0"/>
          <w:szCs w:val="21"/>
        </w:rPr>
        <w:t xml:space="preserve">       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各县（市、区）应设立开发区建设发展专项资金（基金），并随着经济发展和财力的增加逐步扩大资金规模，支持开发区基础设施、公共服务平台、产业转型升级和重大投资项目建设等。</w:t>
      </w:r>
    </w:p>
    <w:p w14:paraId="7A460FE3" w14:textId="77777777" w:rsidR="004168FE" w:rsidRPr="004168FE" w:rsidRDefault="004168FE" w:rsidP="004168FE">
      <w:pPr>
        <w:widowControl/>
        <w:spacing w:line="450" w:lineRule="atLeast"/>
        <w:jc w:val="righ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color w:val="000000"/>
          <w:kern w:val="0"/>
          <w:szCs w:val="21"/>
        </w:rPr>
        <w:t>运城市人民政府</w:t>
      </w:r>
    </w:p>
    <w:p w14:paraId="6CDC7D0F" w14:textId="77777777" w:rsidR="004168FE" w:rsidRPr="004168FE" w:rsidRDefault="004168FE" w:rsidP="004168FE">
      <w:pPr>
        <w:widowControl/>
        <w:spacing w:line="450" w:lineRule="atLeast"/>
        <w:jc w:val="right"/>
        <w:rPr>
          <w:rFonts w:ascii="&amp;quot" w:eastAsia="宋体" w:hAnsi="&amp;quot" w:cs="宋体"/>
          <w:color w:val="000000"/>
          <w:kern w:val="0"/>
          <w:szCs w:val="21"/>
        </w:rPr>
      </w:pPr>
      <w:r w:rsidRPr="004168FE">
        <w:rPr>
          <w:rFonts w:ascii="&amp;quot" w:eastAsia="宋体" w:hAnsi="&amp;quot" w:cs="宋体"/>
          <w:color w:val="000000"/>
          <w:kern w:val="0"/>
          <w:szCs w:val="21"/>
        </w:rPr>
        <w:t>2017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年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6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月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9</w:t>
      </w:r>
      <w:r w:rsidRPr="004168FE">
        <w:rPr>
          <w:rFonts w:ascii="&amp;quot" w:eastAsia="宋体" w:hAnsi="&amp;quot" w:cs="宋体"/>
          <w:color w:val="000000"/>
          <w:kern w:val="0"/>
          <w:szCs w:val="21"/>
        </w:rPr>
        <w:t>日</w:t>
      </w:r>
    </w:p>
    <w:p w14:paraId="0C218192" w14:textId="77777777" w:rsidR="00AC7EED" w:rsidRDefault="00AC7EED">
      <w:pPr>
        <w:rPr>
          <w:rFonts w:hint="eastAsia"/>
        </w:rPr>
      </w:pPr>
    </w:p>
    <w:sectPr w:rsidR="00AC7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4F"/>
    <w:rsid w:val="004168FE"/>
    <w:rsid w:val="00565961"/>
    <w:rsid w:val="00731C4F"/>
    <w:rsid w:val="00A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679D0-55D1-48B9-8C44-075970E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8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04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2018-09-21T06:31:00Z</dcterms:created>
  <dcterms:modified xsi:type="dcterms:W3CDTF">2018-09-21T06:58:00Z</dcterms:modified>
</cp:coreProperties>
</file>