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BD" w:rsidRPr="00E37FBD" w:rsidRDefault="00E37FBD" w:rsidP="00E37FBD">
      <w:pPr>
        <w:widowControl/>
        <w:spacing w:line="600" w:lineRule="atLeast"/>
        <w:jc w:val="left"/>
        <w:outlineLvl w:val="0"/>
        <w:rPr>
          <w:rFonts w:ascii="微软雅黑" w:eastAsia="微软雅黑" w:hAnsi="微软雅黑" w:cs="宋体"/>
          <w:b/>
          <w:bCs/>
          <w:color w:val="333333"/>
          <w:kern w:val="36"/>
          <w:sz w:val="36"/>
          <w:szCs w:val="36"/>
        </w:rPr>
      </w:pPr>
      <w:r w:rsidRPr="00E37FBD">
        <w:rPr>
          <w:rFonts w:ascii="微软雅黑" w:eastAsia="微软雅黑" w:hAnsi="微软雅黑" w:cs="宋体" w:hint="eastAsia"/>
          <w:b/>
          <w:bCs/>
          <w:color w:val="333333"/>
          <w:kern w:val="36"/>
          <w:sz w:val="36"/>
          <w:szCs w:val="36"/>
        </w:rPr>
        <w:t>随州市鼓励各类投资的若干政策规定</w:t>
      </w:r>
    </w:p>
    <w:p w:rsidR="00E37FBD" w:rsidRPr="00E37FBD" w:rsidRDefault="00E37FBD" w:rsidP="00E37FBD">
      <w:pPr>
        <w:widowControl/>
        <w:shd w:val="clear" w:color="auto" w:fill="F7F7FF"/>
        <w:spacing w:before="100" w:beforeAutospacing="1" w:after="100" w:afterAutospacing="1" w:line="405" w:lineRule="atLeast"/>
        <w:jc w:val="left"/>
        <w:outlineLvl w:val="1"/>
        <w:rPr>
          <w:rFonts w:ascii="微软雅黑" w:eastAsia="微软雅黑" w:hAnsi="微软雅黑" w:cs="宋体"/>
          <w:color w:val="212E64"/>
          <w:kern w:val="0"/>
          <w:sz w:val="18"/>
          <w:szCs w:val="18"/>
        </w:rPr>
      </w:pPr>
      <w:r w:rsidRPr="00E37FBD">
        <w:rPr>
          <w:rFonts w:ascii="微软雅黑" w:eastAsia="微软雅黑" w:hAnsi="微软雅黑" w:cs="宋体" w:hint="eastAsia"/>
          <w:color w:val="608FAF"/>
          <w:kern w:val="0"/>
          <w:sz w:val="18"/>
          <w:szCs w:val="18"/>
        </w:rPr>
        <w:t>◆</w:t>
      </w:r>
      <w:r w:rsidRPr="00E37FBD">
        <w:rPr>
          <w:rFonts w:ascii="微软雅黑" w:eastAsia="微软雅黑" w:hAnsi="微软雅黑" w:cs="宋体" w:hint="eastAsia"/>
          <w:color w:val="212E64"/>
          <w:kern w:val="0"/>
          <w:sz w:val="18"/>
          <w:szCs w:val="18"/>
        </w:rPr>
        <w:t>第一章 总 则 第一条为了进一步拓宽投资渠道，调动一切积极因素，促进经济和社会事业快速、健康发展，根据国家和省有关规定，结合本市实际，制定本规定。 第二条 凡在本市投资</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w:t>
      </w:r>
      <w:r w:rsidRPr="00E37FBD">
        <w:rPr>
          <w:rFonts w:ascii="微软雅黑" w:eastAsia="微软雅黑" w:hAnsi="微软雅黑" w:cs="宋体" w:hint="eastAsia"/>
          <w:b/>
          <w:bCs/>
          <w:color w:val="444444"/>
          <w:kern w:val="0"/>
          <w:sz w:val="24"/>
          <w:szCs w:val="24"/>
        </w:rPr>
        <w:t xml:space="preserve">　第一章 总 则</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第一条为了进一步拓宽</w:t>
      </w:r>
      <w:hyperlink r:id="rId4" w:tgtFrame="_blank" w:history="1">
        <w:r w:rsidRPr="00E37FBD">
          <w:rPr>
            <w:rFonts w:ascii="微软雅黑" w:eastAsia="微软雅黑" w:hAnsi="微软雅黑" w:cs="宋体" w:hint="eastAsia"/>
            <w:color w:val="CC0000"/>
            <w:kern w:val="0"/>
            <w:sz w:val="24"/>
            <w:szCs w:val="24"/>
          </w:rPr>
          <w:t>投资</w:t>
        </w:r>
      </w:hyperlink>
      <w:r w:rsidRPr="00E37FBD">
        <w:rPr>
          <w:rFonts w:ascii="微软雅黑" w:eastAsia="微软雅黑" w:hAnsi="微软雅黑" w:cs="宋体" w:hint="eastAsia"/>
          <w:color w:val="444444"/>
          <w:kern w:val="0"/>
          <w:sz w:val="24"/>
          <w:szCs w:val="24"/>
        </w:rPr>
        <w:t>渠道，调动一切积极因素，促进经济和社会事业快速、健康发展，根据国家和省有关规定，结合本市实际，制定本规定。</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第二条 凡在本市投资的外资、市外境内资金、本市民间资金，实际投资额达到300万元以上的项目，均享受本规定的有关优惠政策。</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第三条 投资者可以资金、品牌、技术等方式投资，在本市境内兴建各类基础项目及兴办独资、合资、合作企业，也可以收购、承包、租赁企业。</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w:t>
      </w:r>
      <w:r w:rsidRPr="00E37FBD">
        <w:rPr>
          <w:rFonts w:ascii="微软雅黑" w:eastAsia="微软雅黑" w:hAnsi="微软雅黑" w:cs="宋体" w:hint="eastAsia"/>
          <w:b/>
          <w:bCs/>
          <w:color w:val="444444"/>
          <w:kern w:val="0"/>
          <w:sz w:val="24"/>
          <w:szCs w:val="24"/>
        </w:rPr>
        <w:t xml:space="preserve">　第二章 土地使用</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第四条 新建项目或扩建项目，依法以出让方式使用土地的，应缴纳的土地有偿使用费和土地出让金，除上交国家、省以及政策规定应提取的</w:t>
      </w:r>
      <w:hyperlink r:id="rId5" w:tgtFrame="_blank" w:history="1">
        <w:r w:rsidRPr="00E37FBD">
          <w:rPr>
            <w:rFonts w:ascii="微软雅黑" w:eastAsia="微软雅黑" w:hAnsi="微软雅黑" w:cs="宋体" w:hint="eastAsia"/>
            <w:color w:val="CC0000"/>
            <w:kern w:val="0"/>
            <w:sz w:val="24"/>
            <w:szCs w:val="24"/>
          </w:rPr>
          <w:t>农业</w:t>
        </w:r>
      </w:hyperlink>
      <w:r w:rsidRPr="00E37FBD">
        <w:rPr>
          <w:rFonts w:ascii="微软雅黑" w:eastAsia="微软雅黑" w:hAnsi="微软雅黑" w:cs="宋体" w:hint="eastAsia"/>
          <w:color w:val="444444"/>
          <w:kern w:val="0"/>
          <w:sz w:val="24"/>
          <w:szCs w:val="24"/>
        </w:rPr>
        <w:t>开发基金外，对投资方给予优惠。比例为：</w:t>
      </w:r>
      <w:hyperlink r:id="rId6" w:tgtFrame="_blank" w:history="1">
        <w:r w:rsidRPr="00E37FBD">
          <w:rPr>
            <w:rFonts w:ascii="微软雅黑" w:eastAsia="微软雅黑" w:hAnsi="微软雅黑" w:cs="宋体" w:hint="eastAsia"/>
            <w:color w:val="CC0000"/>
            <w:kern w:val="0"/>
            <w:sz w:val="24"/>
            <w:szCs w:val="24"/>
          </w:rPr>
          <w:t>高新技术</w:t>
        </w:r>
      </w:hyperlink>
      <w:r w:rsidRPr="00E37FBD">
        <w:rPr>
          <w:rFonts w:ascii="微软雅黑" w:eastAsia="微软雅黑" w:hAnsi="微软雅黑" w:cs="宋体" w:hint="eastAsia"/>
          <w:color w:val="444444"/>
          <w:kern w:val="0"/>
          <w:sz w:val="24"/>
          <w:szCs w:val="24"/>
        </w:rPr>
        <w:t>企业和其他工业企业、农业产业化企业、农产品加工企业优惠100%;大型商贸流通企业、有利于增强城市功能的市场建设项目、旧城改造项目和新区土地综合开发项目，经市政府批准，可以按50%?100%优惠。</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第五条 收购、兼并企业，使用其存量土地，被收购、被兼并企业资产不足以安置职工的，其土地出让金可返还用于安置职工。</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lastRenderedPageBreak/>
        <w:t xml:space="preserve">　　第六条 开发矿山，从投资之日起，前3年收取的采矿权使用费地方留成部分全额返还企业;从投产之日起，前2年收取的</w:t>
      </w:r>
      <w:hyperlink r:id="rId7" w:tgtFrame="_blank" w:history="1">
        <w:r w:rsidRPr="00E37FBD">
          <w:rPr>
            <w:rFonts w:ascii="微软雅黑" w:eastAsia="微软雅黑" w:hAnsi="微软雅黑" w:cs="宋体" w:hint="eastAsia"/>
            <w:color w:val="CC0000"/>
            <w:kern w:val="0"/>
            <w:sz w:val="24"/>
            <w:szCs w:val="24"/>
          </w:rPr>
          <w:t>矿产</w:t>
        </w:r>
      </w:hyperlink>
      <w:r w:rsidRPr="00E37FBD">
        <w:rPr>
          <w:rFonts w:ascii="微软雅黑" w:eastAsia="微软雅黑" w:hAnsi="微软雅黑" w:cs="宋体" w:hint="eastAsia"/>
          <w:color w:val="444444"/>
          <w:kern w:val="0"/>
          <w:sz w:val="24"/>
          <w:szCs w:val="24"/>
        </w:rPr>
        <w:t>资源补偿费地方留成部分全额返还企业。</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w:t>
      </w:r>
      <w:r w:rsidRPr="00E37FBD">
        <w:rPr>
          <w:rFonts w:ascii="微软雅黑" w:eastAsia="微软雅黑" w:hAnsi="微软雅黑" w:cs="宋体" w:hint="eastAsia"/>
          <w:b/>
          <w:bCs/>
          <w:color w:val="444444"/>
          <w:kern w:val="0"/>
          <w:sz w:val="24"/>
          <w:szCs w:val="24"/>
        </w:rPr>
        <w:t xml:space="preserve">　第三章 收益调节</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第七条 各类投资项目，除享受国家规定的优惠政策外，从项目建成投产之日起，企业对地方财力的新增贡献额前3年全额返还，第4?6年返还50%，支持其发展。</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第八条 工业类和农业产业化类项目在审批、建设期间免交行政事业性</w:t>
      </w:r>
      <w:proofErr w:type="gramStart"/>
      <w:r w:rsidRPr="00E37FBD">
        <w:rPr>
          <w:rFonts w:ascii="微软雅黑" w:eastAsia="微软雅黑" w:hAnsi="微软雅黑" w:cs="宋体" w:hint="eastAsia"/>
          <w:color w:val="444444"/>
          <w:kern w:val="0"/>
          <w:sz w:val="24"/>
          <w:szCs w:val="24"/>
        </w:rPr>
        <w:t>规</w:t>
      </w:r>
      <w:proofErr w:type="gramEnd"/>
      <w:r w:rsidRPr="00E37FBD">
        <w:rPr>
          <w:rFonts w:ascii="微软雅黑" w:eastAsia="微软雅黑" w:hAnsi="微软雅黑" w:cs="宋体" w:hint="eastAsia"/>
          <w:color w:val="444444"/>
          <w:kern w:val="0"/>
          <w:sz w:val="24"/>
          <w:szCs w:val="24"/>
        </w:rPr>
        <w:t>费。</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第九条 工业类和农业产业化类项目生产经营期间按规定应收取的行政事业性</w:t>
      </w:r>
      <w:proofErr w:type="gramStart"/>
      <w:r w:rsidRPr="00E37FBD">
        <w:rPr>
          <w:rFonts w:ascii="微软雅黑" w:eastAsia="微软雅黑" w:hAnsi="微软雅黑" w:cs="宋体" w:hint="eastAsia"/>
          <w:color w:val="444444"/>
          <w:kern w:val="0"/>
          <w:sz w:val="24"/>
          <w:szCs w:val="24"/>
        </w:rPr>
        <w:t>规</w:t>
      </w:r>
      <w:proofErr w:type="gramEnd"/>
      <w:r w:rsidRPr="00E37FBD">
        <w:rPr>
          <w:rFonts w:ascii="微软雅黑" w:eastAsia="微软雅黑" w:hAnsi="微软雅黑" w:cs="宋体" w:hint="eastAsia"/>
          <w:color w:val="444444"/>
          <w:kern w:val="0"/>
          <w:sz w:val="24"/>
          <w:szCs w:val="24"/>
        </w:rPr>
        <w:t>费，从投产之日起，一律按最低标准收取;若生产经营暂时困难，可以向主管部门、招商部门申请减免。</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第十条 高新技术项目、知名品牌企业、实际投资一次性1000万元以上的工业类和农业产业化类项目，经市政府专题研究，可给予更加优惠政策。</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w:t>
      </w:r>
      <w:r w:rsidRPr="00E37FBD">
        <w:rPr>
          <w:rFonts w:ascii="微软雅黑" w:eastAsia="微软雅黑" w:hAnsi="微软雅黑" w:cs="宋体" w:hint="eastAsia"/>
          <w:b/>
          <w:bCs/>
          <w:color w:val="444444"/>
          <w:kern w:val="0"/>
          <w:sz w:val="24"/>
          <w:szCs w:val="24"/>
        </w:rPr>
        <w:t>第四章 劳动人事</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第十一条 外来投资者(包括家属)及其企业管理人员与技术骨干均可落户城区;本市城区外民间投资者及家属、企业管理人员和技术骨干，根据其意愿可落户城区。</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lastRenderedPageBreak/>
        <w:t xml:space="preserve">　　第十二条 投资企业需要员工、技术人员和经营管理人员可直接面向国内外招聘，也可委托当地劳动、人事部门招聘，只收取成本费用。各类投资企业聘用的管理人员和技术人员职称评定与本地同类人员平等对待。</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第十三条 外来企业投资者、高层管理人员和技术骨干子女在本市入托、入学，允许自由择校;符合有关规定的，可申请减免相关费用，由招商部门会同</w:t>
      </w:r>
      <w:hyperlink r:id="rId8" w:tgtFrame="_blank" w:history="1">
        <w:r w:rsidRPr="00E37FBD">
          <w:rPr>
            <w:rFonts w:ascii="微软雅黑" w:eastAsia="微软雅黑" w:hAnsi="微软雅黑" w:cs="宋体" w:hint="eastAsia"/>
            <w:color w:val="CC0000"/>
            <w:kern w:val="0"/>
            <w:sz w:val="24"/>
            <w:szCs w:val="24"/>
          </w:rPr>
          <w:t>教育</w:t>
        </w:r>
      </w:hyperlink>
      <w:r w:rsidRPr="00E37FBD">
        <w:rPr>
          <w:rFonts w:ascii="微软雅黑" w:eastAsia="微软雅黑" w:hAnsi="微软雅黑" w:cs="宋体" w:hint="eastAsia"/>
          <w:color w:val="444444"/>
          <w:kern w:val="0"/>
          <w:sz w:val="24"/>
          <w:szCs w:val="24"/>
        </w:rPr>
        <w:t>行政管理部门办理。</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w:t>
      </w:r>
      <w:r w:rsidRPr="00E37FBD">
        <w:rPr>
          <w:rFonts w:ascii="微软雅黑" w:eastAsia="微软雅黑" w:hAnsi="微软雅黑" w:cs="宋体" w:hint="eastAsia"/>
          <w:b/>
          <w:bCs/>
          <w:color w:val="444444"/>
          <w:kern w:val="0"/>
          <w:sz w:val="24"/>
          <w:szCs w:val="24"/>
        </w:rPr>
        <w:t>第五章 协调服务</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第十四条 对投资企业实行一个“窗口”对外、“一站式”服务。企业报送立项、审批、证照发放等齐备资料后，5个工作日内由行政服务中心统一办毕市内手续。</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第十五条 各级政府设立外来企业投诉中心和民营企业投诉中心，受理各类投诉，并会同有关部门及时查处;查处结果，一般在15个工作日内向投资者反馈。</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第十六条 企业因业务需要，可办理一次审批、一年内多次往返港、澳的商务签证;申请出国护照不受户口所在地限制。</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第十七条 外来投资企业从正式开工建设之日起，由公安部门挂牌保护，指定派出所与该企业签订治安责任书，落实责任民警，搞好治安服务。</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第十八条 实行“无干扰生产日”制度和准检证制度，每月1至25日，除国家有强制性规定以外，任何单位和个人不得到企业进行各类检查。对企业进</w:t>
      </w:r>
      <w:r w:rsidRPr="00E37FBD">
        <w:rPr>
          <w:rFonts w:ascii="微软雅黑" w:eastAsia="微软雅黑" w:hAnsi="微软雅黑" w:cs="宋体" w:hint="eastAsia"/>
          <w:color w:val="444444"/>
          <w:kern w:val="0"/>
          <w:sz w:val="24"/>
          <w:szCs w:val="24"/>
        </w:rPr>
        <w:lastRenderedPageBreak/>
        <w:t>行专项检查必须提前向市整顿治理发展环境办公室、市政府法制办申报，领取《准检证》后方可进行。</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第十九条 实行重点项目领导联系制。对一次投资3000万元以上的项目和累计投资5000万元以上的扩建项目，成立项目建设领导专班，确定一名市级领导负责，协调项目建设中的有关事项。</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w:t>
      </w:r>
      <w:r w:rsidRPr="00E37FBD">
        <w:rPr>
          <w:rFonts w:ascii="微软雅黑" w:eastAsia="微软雅黑" w:hAnsi="微软雅黑" w:cs="宋体" w:hint="eastAsia"/>
          <w:b/>
          <w:bCs/>
          <w:color w:val="444444"/>
          <w:kern w:val="0"/>
          <w:sz w:val="24"/>
          <w:szCs w:val="24"/>
        </w:rPr>
        <w:t xml:space="preserve">　第六章 引资奖励</w:t>
      </w:r>
    </w:p>
    <w:p w:rsidR="00E37FBD" w:rsidRPr="00E37FBD" w:rsidRDefault="00E37FBD" w:rsidP="00E37FBD">
      <w:pPr>
        <w:widowControl/>
        <w:spacing w:before="150" w:after="150" w:line="450" w:lineRule="atLeast"/>
        <w:jc w:val="left"/>
        <w:rPr>
          <w:rFonts w:ascii="微软雅黑" w:eastAsia="微软雅黑" w:hAnsi="微软雅黑" w:cs="宋体"/>
          <w:color w:val="444444"/>
          <w:kern w:val="0"/>
          <w:sz w:val="24"/>
          <w:szCs w:val="24"/>
        </w:rPr>
      </w:pPr>
      <w:r w:rsidRPr="00E37FBD">
        <w:rPr>
          <w:rFonts w:ascii="微软雅黑" w:eastAsia="微软雅黑" w:hAnsi="微软雅黑" w:cs="宋体" w:hint="eastAsia"/>
          <w:color w:val="444444"/>
          <w:kern w:val="0"/>
          <w:sz w:val="24"/>
          <w:szCs w:val="24"/>
        </w:rPr>
        <w:t xml:space="preserve">　　第二十条 在引进外来投资中发挥重要中介作用的，</w:t>
      </w:r>
      <w:proofErr w:type="gramStart"/>
      <w:r w:rsidRPr="00E37FBD">
        <w:rPr>
          <w:rFonts w:ascii="微软雅黑" w:eastAsia="微软雅黑" w:hAnsi="微软雅黑" w:cs="宋体" w:hint="eastAsia"/>
          <w:color w:val="444444"/>
          <w:kern w:val="0"/>
          <w:sz w:val="24"/>
          <w:szCs w:val="24"/>
        </w:rPr>
        <w:t>待引进</w:t>
      </w:r>
      <w:proofErr w:type="gramEnd"/>
      <w:r w:rsidRPr="00E37FBD">
        <w:rPr>
          <w:rFonts w:ascii="微软雅黑" w:eastAsia="微软雅黑" w:hAnsi="微软雅黑" w:cs="宋体" w:hint="eastAsia"/>
          <w:color w:val="444444"/>
          <w:kern w:val="0"/>
          <w:sz w:val="24"/>
          <w:szCs w:val="24"/>
        </w:rPr>
        <w:t>项目投产后可以申请奖励，由财政部门会同招商部门对奖励申请审核认定。奖励标准：固定资产投资额在1000万元以内的工业类和农业产业化类项目，给予5‰的一次性奖励;固定资产投资额在1000万元以上的工业类和农业产业化类项目，给予6‰的一次性奖励。奖金由同级财政支付。</w:t>
      </w:r>
    </w:p>
    <w:p w:rsidR="00D522F3" w:rsidRPr="00D522F3" w:rsidRDefault="00D522F3" w:rsidP="00D522F3">
      <w:pPr>
        <w:widowControl/>
        <w:spacing w:before="150" w:after="150" w:line="450" w:lineRule="atLeast"/>
        <w:jc w:val="left"/>
        <w:rPr>
          <w:rFonts w:ascii="微软雅黑" w:eastAsia="微软雅黑" w:hAnsi="微软雅黑" w:cs="宋体"/>
          <w:color w:val="444444"/>
          <w:kern w:val="0"/>
          <w:sz w:val="24"/>
          <w:szCs w:val="24"/>
        </w:rPr>
      </w:pPr>
      <w:r>
        <w:rPr>
          <w:rFonts w:hint="eastAsia"/>
        </w:rPr>
        <w:t xml:space="preserve"> </w:t>
      </w:r>
      <w:r>
        <w:t xml:space="preserve">  </w:t>
      </w:r>
      <w:r w:rsidRPr="00D522F3">
        <w:rPr>
          <w:rFonts w:ascii="微软雅黑" w:eastAsia="微软雅黑" w:hAnsi="微软雅黑" w:cs="宋体" w:hint="eastAsia"/>
          <w:color w:val="444444"/>
          <w:kern w:val="0"/>
          <w:sz w:val="24"/>
          <w:szCs w:val="24"/>
        </w:rPr>
        <w:t>第二十一条 介绍无偿赠与的，按到帐资金或物品价值的1%?5%给予奖励，奖励由受益方用赠款以外的资金支付。</w:t>
      </w:r>
    </w:p>
    <w:p w:rsidR="00D522F3" w:rsidRPr="00D522F3" w:rsidRDefault="00D522F3" w:rsidP="00D522F3">
      <w:pPr>
        <w:widowControl/>
        <w:spacing w:before="150" w:after="150" w:line="450" w:lineRule="atLeast"/>
        <w:jc w:val="left"/>
        <w:rPr>
          <w:rFonts w:ascii="微软雅黑" w:eastAsia="微软雅黑" w:hAnsi="微软雅黑" w:cs="宋体" w:hint="eastAsia"/>
          <w:color w:val="444444"/>
          <w:kern w:val="0"/>
          <w:sz w:val="24"/>
          <w:szCs w:val="24"/>
        </w:rPr>
      </w:pPr>
      <w:r w:rsidRPr="00D522F3">
        <w:rPr>
          <w:rFonts w:ascii="微软雅黑" w:eastAsia="微软雅黑" w:hAnsi="微软雅黑" w:cs="宋体" w:hint="eastAsia"/>
          <w:color w:val="444444"/>
          <w:kern w:val="0"/>
          <w:sz w:val="24"/>
          <w:szCs w:val="24"/>
        </w:rPr>
        <w:t xml:space="preserve">　　第二十二条 引资人与本市受益单位签有协议的，按协议规定予以奖励。</w:t>
      </w:r>
    </w:p>
    <w:p w:rsidR="00D522F3" w:rsidRPr="00D522F3" w:rsidRDefault="00D522F3" w:rsidP="00D522F3">
      <w:pPr>
        <w:widowControl/>
        <w:spacing w:before="150" w:after="150" w:line="450" w:lineRule="atLeast"/>
        <w:jc w:val="left"/>
        <w:rPr>
          <w:rFonts w:ascii="微软雅黑" w:eastAsia="微软雅黑" w:hAnsi="微软雅黑" w:cs="宋体" w:hint="eastAsia"/>
          <w:color w:val="444444"/>
          <w:kern w:val="0"/>
          <w:sz w:val="24"/>
          <w:szCs w:val="24"/>
        </w:rPr>
      </w:pPr>
      <w:r w:rsidRPr="00D522F3">
        <w:rPr>
          <w:rFonts w:ascii="微软雅黑" w:eastAsia="微软雅黑" w:hAnsi="微软雅黑" w:cs="宋体" w:hint="eastAsia"/>
          <w:color w:val="444444"/>
          <w:kern w:val="0"/>
          <w:sz w:val="24"/>
          <w:szCs w:val="24"/>
        </w:rPr>
        <w:t xml:space="preserve">　　第二十三条 个人从事引资活动的，奖励个人;单位从事引资活动或个人职务行为从事引资活动的，奖励单位。党政干部在</w:t>
      </w:r>
      <w:hyperlink r:id="rId9" w:tgtFrame="_blank" w:history="1">
        <w:r w:rsidRPr="00D522F3">
          <w:rPr>
            <w:rFonts w:ascii="微软雅黑" w:eastAsia="微软雅黑" w:hAnsi="微软雅黑" w:cs="宋体" w:hint="eastAsia"/>
            <w:color w:val="CC0000"/>
            <w:kern w:val="0"/>
            <w:sz w:val="24"/>
            <w:szCs w:val="24"/>
          </w:rPr>
          <w:t>招商引资</w:t>
        </w:r>
      </w:hyperlink>
      <w:r w:rsidRPr="00D522F3">
        <w:rPr>
          <w:rFonts w:ascii="微软雅黑" w:eastAsia="微软雅黑" w:hAnsi="微软雅黑" w:cs="宋体" w:hint="eastAsia"/>
          <w:color w:val="444444"/>
          <w:kern w:val="0"/>
          <w:sz w:val="24"/>
          <w:szCs w:val="24"/>
        </w:rPr>
        <w:t>中</w:t>
      </w:r>
      <w:proofErr w:type="gramStart"/>
      <w:r w:rsidRPr="00D522F3">
        <w:rPr>
          <w:rFonts w:ascii="微软雅黑" w:eastAsia="微软雅黑" w:hAnsi="微软雅黑" w:cs="宋体" w:hint="eastAsia"/>
          <w:color w:val="444444"/>
          <w:kern w:val="0"/>
          <w:sz w:val="24"/>
          <w:szCs w:val="24"/>
        </w:rPr>
        <w:t>作出</w:t>
      </w:r>
      <w:proofErr w:type="gramEnd"/>
      <w:r w:rsidRPr="00D522F3">
        <w:rPr>
          <w:rFonts w:ascii="微软雅黑" w:eastAsia="微软雅黑" w:hAnsi="微软雅黑" w:cs="宋体" w:hint="eastAsia"/>
          <w:color w:val="444444"/>
          <w:kern w:val="0"/>
          <w:sz w:val="24"/>
          <w:szCs w:val="24"/>
        </w:rPr>
        <w:t>贡献的，由各级政府给予奖励，</w:t>
      </w:r>
      <w:proofErr w:type="gramStart"/>
      <w:r w:rsidRPr="00D522F3">
        <w:rPr>
          <w:rFonts w:ascii="微软雅黑" w:eastAsia="微软雅黑" w:hAnsi="微软雅黑" w:cs="宋体" w:hint="eastAsia"/>
          <w:color w:val="444444"/>
          <w:kern w:val="0"/>
          <w:sz w:val="24"/>
          <w:szCs w:val="24"/>
        </w:rPr>
        <w:t>作出</w:t>
      </w:r>
      <w:proofErr w:type="gramEnd"/>
      <w:r w:rsidRPr="00D522F3">
        <w:rPr>
          <w:rFonts w:ascii="微软雅黑" w:eastAsia="微软雅黑" w:hAnsi="微软雅黑" w:cs="宋体" w:hint="eastAsia"/>
          <w:color w:val="444444"/>
          <w:kern w:val="0"/>
          <w:sz w:val="24"/>
          <w:szCs w:val="24"/>
        </w:rPr>
        <w:t>突出贡献的给予重奖。</w:t>
      </w:r>
    </w:p>
    <w:p w:rsidR="00D522F3" w:rsidRPr="00D522F3" w:rsidRDefault="00D522F3" w:rsidP="00D522F3">
      <w:pPr>
        <w:widowControl/>
        <w:spacing w:before="150" w:after="150" w:line="450" w:lineRule="atLeast"/>
        <w:jc w:val="left"/>
        <w:rPr>
          <w:rFonts w:ascii="微软雅黑" w:eastAsia="微软雅黑" w:hAnsi="微软雅黑" w:cs="宋体" w:hint="eastAsia"/>
          <w:color w:val="444444"/>
          <w:kern w:val="0"/>
          <w:sz w:val="24"/>
          <w:szCs w:val="24"/>
        </w:rPr>
      </w:pPr>
      <w:r w:rsidRPr="00D522F3">
        <w:rPr>
          <w:rFonts w:ascii="微软雅黑" w:eastAsia="微软雅黑" w:hAnsi="微软雅黑" w:cs="宋体" w:hint="eastAsia"/>
          <w:color w:val="444444"/>
          <w:kern w:val="0"/>
          <w:sz w:val="24"/>
          <w:szCs w:val="24"/>
        </w:rPr>
        <w:t xml:space="preserve">　　第二十四条 对争取国家、省计划</w:t>
      </w:r>
      <w:proofErr w:type="gramStart"/>
      <w:r w:rsidRPr="00D522F3">
        <w:rPr>
          <w:rFonts w:ascii="微软雅黑" w:eastAsia="微软雅黑" w:hAnsi="微软雅黑" w:cs="宋体" w:hint="eastAsia"/>
          <w:color w:val="444444"/>
          <w:kern w:val="0"/>
          <w:sz w:val="24"/>
          <w:szCs w:val="24"/>
        </w:rPr>
        <w:t>外重大</w:t>
      </w:r>
      <w:proofErr w:type="gramEnd"/>
      <w:r w:rsidRPr="00D522F3">
        <w:rPr>
          <w:rFonts w:ascii="微软雅黑" w:eastAsia="微软雅黑" w:hAnsi="微软雅黑" w:cs="宋体" w:hint="eastAsia"/>
          <w:color w:val="444444"/>
          <w:kern w:val="0"/>
          <w:sz w:val="24"/>
          <w:szCs w:val="24"/>
        </w:rPr>
        <w:t>投资及其他大额投资</w:t>
      </w:r>
      <w:proofErr w:type="gramStart"/>
      <w:r w:rsidRPr="00D522F3">
        <w:rPr>
          <w:rFonts w:ascii="微软雅黑" w:eastAsia="微软雅黑" w:hAnsi="微软雅黑" w:cs="宋体" w:hint="eastAsia"/>
          <w:color w:val="444444"/>
          <w:kern w:val="0"/>
          <w:sz w:val="24"/>
          <w:szCs w:val="24"/>
        </w:rPr>
        <w:t>作出</w:t>
      </w:r>
      <w:proofErr w:type="gramEnd"/>
      <w:r w:rsidRPr="00D522F3">
        <w:rPr>
          <w:rFonts w:ascii="微软雅黑" w:eastAsia="微软雅黑" w:hAnsi="微软雅黑" w:cs="宋体" w:hint="eastAsia"/>
          <w:color w:val="444444"/>
          <w:kern w:val="0"/>
          <w:sz w:val="24"/>
          <w:szCs w:val="24"/>
        </w:rPr>
        <w:t>突出贡献的单位，经市政府批准，参照上述规定给予奖励。</w:t>
      </w:r>
    </w:p>
    <w:p w:rsidR="00D522F3" w:rsidRPr="00D522F3" w:rsidRDefault="00D522F3" w:rsidP="00D522F3">
      <w:pPr>
        <w:widowControl/>
        <w:spacing w:before="150" w:after="150" w:line="450" w:lineRule="atLeast"/>
        <w:jc w:val="left"/>
        <w:rPr>
          <w:rFonts w:ascii="微软雅黑" w:eastAsia="微软雅黑" w:hAnsi="微软雅黑" w:cs="宋体" w:hint="eastAsia"/>
          <w:color w:val="444444"/>
          <w:kern w:val="0"/>
          <w:sz w:val="24"/>
          <w:szCs w:val="24"/>
        </w:rPr>
      </w:pPr>
      <w:r w:rsidRPr="00D522F3">
        <w:rPr>
          <w:rFonts w:ascii="微软雅黑" w:eastAsia="微软雅黑" w:hAnsi="微软雅黑" w:cs="宋体" w:hint="eastAsia"/>
          <w:color w:val="444444"/>
          <w:kern w:val="0"/>
          <w:sz w:val="24"/>
          <w:szCs w:val="24"/>
        </w:rPr>
        <w:t xml:space="preserve">　</w:t>
      </w:r>
      <w:r w:rsidRPr="00D522F3">
        <w:rPr>
          <w:rFonts w:ascii="微软雅黑" w:eastAsia="微软雅黑" w:hAnsi="微软雅黑" w:cs="宋体" w:hint="eastAsia"/>
          <w:b/>
          <w:bCs/>
          <w:color w:val="444444"/>
          <w:kern w:val="0"/>
          <w:sz w:val="24"/>
          <w:szCs w:val="24"/>
        </w:rPr>
        <w:t xml:space="preserve">　第七章 附 则</w:t>
      </w:r>
    </w:p>
    <w:p w:rsidR="00D522F3" w:rsidRPr="00D522F3" w:rsidRDefault="00D522F3" w:rsidP="00D522F3">
      <w:pPr>
        <w:widowControl/>
        <w:spacing w:before="150" w:after="150" w:line="450" w:lineRule="atLeast"/>
        <w:jc w:val="left"/>
        <w:rPr>
          <w:rFonts w:ascii="微软雅黑" w:eastAsia="微软雅黑" w:hAnsi="微软雅黑" w:cs="宋体" w:hint="eastAsia"/>
          <w:color w:val="444444"/>
          <w:kern w:val="0"/>
          <w:sz w:val="24"/>
          <w:szCs w:val="24"/>
        </w:rPr>
      </w:pPr>
      <w:r w:rsidRPr="00D522F3">
        <w:rPr>
          <w:rFonts w:ascii="微软雅黑" w:eastAsia="微软雅黑" w:hAnsi="微软雅黑" w:cs="宋体" w:hint="eastAsia"/>
          <w:color w:val="444444"/>
          <w:kern w:val="0"/>
          <w:sz w:val="24"/>
          <w:szCs w:val="24"/>
        </w:rPr>
        <w:lastRenderedPageBreak/>
        <w:t xml:space="preserve">　　第二十五条 本规定自发布之日起实施。</w:t>
      </w:r>
    </w:p>
    <w:p w:rsidR="00D522F3" w:rsidRPr="00D522F3" w:rsidRDefault="00D522F3" w:rsidP="00D522F3">
      <w:pPr>
        <w:widowControl/>
        <w:spacing w:before="150" w:after="150" w:line="450" w:lineRule="atLeast"/>
        <w:jc w:val="left"/>
        <w:rPr>
          <w:rFonts w:ascii="微软雅黑" w:eastAsia="微软雅黑" w:hAnsi="微软雅黑" w:cs="宋体" w:hint="eastAsia"/>
          <w:color w:val="444444"/>
          <w:kern w:val="0"/>
          <w:sz w:val="24"/>
          <w:szCs w:val="24"/>
        </w:rPr>
      </w:pPr>
      <w:r w:rsidRPr="00D522F3">
        <w:rPr>
          <w:rFonts w:ascii="微软雅黑" w:eastAsia="微软雅黑" w:hAnsi="微软雅黑" w:cs="宋体" w:hint="eastAsia"/>
          <w:color w:val="444444"/>
          <w:kern w:val="0"/>
          <w:sz w:val="24"/>
          <w:szCs w:val="24"/>
        </w:rPr>
        <w:t xml:space="preserve">　　第二十六条 本规定由市人民政府解释。</w:t>
      </w:r>
    </w:p>
    <w:p w:rsidR="001846FF" w:rsidRPr="00D522F3" w:rsidRDefault="00D522F3">
      <w:bookmarkStart w:id="0" w:name="_GoBack"/>
      <w:bookmarkEnd w:id="0"/>
    </w:p>
    <w:sectPr w:rsidR="001846FF" w:rsidRPr="00D52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02"/>
    <w:rsid w:val="00230902"/>
    <w:rsid w:val="00A35C72"/>
    <w:rsid w:val="00CD7245"/>
    <w:rsid w:val="00D522F3"/>
    <w:rsid w:val="00E3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7D5EA-789E-4C87-AB8B-52BAC5B2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37FBD"/>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E37F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7FBD"/>
    <w:rPr>
      <w:rFonts w:ascii="宋体" w:eastAsia="宋体" w:hAnsi="宋体" w:cs="宋体"/>
      <w:b/>
      <w:bCs/>
      <w:color w:val="333333"/>
      <w:kern w:val="36"/>
      <w:sz w:val="36"/>
      <w:szCs w:val="36"/>
    </w:rPr>
  </w:style>
  <w:style w:type="character" w:customStyle="1" w:styleId="2Char">
    <w:name w:val="标题 2 Char"/>
    <w:basedOn w:val="a0"/>
    <w:link w:val="2"/>
    <w:uiPriority w:val="9"/>
    <w:rsid w:val="00E37FBD"/>
    <w:rPr>
      <w:rFonts w:ascii="宋体" w:eastAsia="宋体" w:hAnsi="宋体" w:cs="宋体"/>
      <w:b/>
      <w:bCs/>
      <w:kern w:val="0"/>
      <w:sz w:val="36"/>
      <w:szCs w:val="36"/>
    </w:rPr>
  </w:style>
  <w:style w:type="character" w:styleId="a3">
    <w:name w:val="Strong"/>
    <w:basedOn w:val="a0"/>
    <w:uiPriority w:val="22"/>
    <w:qFormat/>
    <w:rsid w:val="00E37FBD"/>
    <w:rPr>
      <w:b/>
      <w:bCs/>
    </w:rPr>
  </w:style>
  <w:style w:type="character" w:customStyle="1" w:styleId="bsharecount">
    <w:name w:val="bshare_count"/>
    <w:basedOn w:val="a0"/>
    <w:rsid w:val="00E37FBD"/>
  </w:style>
  <w:style w:type="character" w:customStyle="1" w:styleId="sumcolor1">
    <w:name w:val="sum_color1"/>
    <w:basedOn w:val="a0"/>
    <w:rsid w:val="00E37FBD"/>
    <w:rPr>
      <w:color w:val="FFFFFF"/>
      <w:shd w:val="clear" w:color="auto" w:fill="608FAF"/>
    </w:rPr>
  </w:style>
  <w:style w:type="character" w:customStyle="1" w:styleId="sumtir1">
    <w:name w:val="sum_tir1"/>
    <w:basedOn w:val="a0"/>
    <w:rsid w:val="00E37FBD"/>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837739">
      <w:bodyDiv w:val="1"/>
      <w:marLeft w:val="0"/>
      <w:marRight w:val="0"/>
      <w:marTop w:val="0"/>
      <w:marBottom w:val="0"/>
      <w:divBdr>
        <w:top w:val="none" w:sz="0" w:space="0" w:color="auto"/>
        <w:left w:val="none" w:sz="0" w:space="0" w:color="auto"/>
        <w:bottom w:val="none" w:sz="0" w:space="0" w:color="auto"/>
        <w:right w:val="none" w:sz="0" w:space="0" w:color="auto"/>
      </w:divBdr>
      <w:divsChild>
        <w:div w:id="177551789">
          <w:marLeft w:val="0"/>
          <w:marRight w:val="0"/>
          <w:marTop w:val="0"/>
          <w:marBottom w:val="0"/>
          <w:divBdr>
            <w:top w:val="none" w:sz="0" w:space="0" w:color="auto"/>
            <w:left w:val="none" w:sz="0" w:space="0" w:color="auto"/>
            <w:bottom w:val="none" w:sz="0" w:space="0" w:color="auto"/>
            <w:right w:val="none" w:sz="0" w:space="0" w:color="auto"/>
          </w:divBdr>
          <w:divsChild>
            <w:div w:id="1749645167">
              <w:marLeft w:val="0"/>
              <w:marRight w:val="0"/>
              <w:marTop w:val="150"/>
              <w:marBottom w:val="0"/>
              <w:divBdr>
                <w:top w:val="single" w:sz="6" w:space="0" w:color="E4E4E4"/>
                <w:left w:val="single" w:sz="6" w:space="0" w:color="E4E4E4"/>
                <w:bottom w:val="single" w:sz="6" w:space="0" w:color="E4E4E4"/>
                <w:right w:val="single" w:sz="6" w:space="0" w:color="E4E4E4"/>
              </w:divBdr>
              <w:divsChild>
                <w:div w:id="1928004884">
                  <w:marLeft w:val="0"/>
                  <w:marRight w:val="0"/>
                  <w:marTop w:val="0"/>
                  <w:marBottom w:val="0"/>
                  <w:divBdr>
                    <w:top w:val="none" w:sz="0" w:space="0" w:color="auto"/>
                    <w:left w:val="none" w:sz="0" w:space="0" w:color="auto"/>
                    <w:bottom w:val="none" w:sz="0" w:space="0" w:color="auto"/>
                    <w:right w:val="none" w:sz="0" w:space="0" w:color="auto"/>
                  </w:divBdr>
                </w:div>
                <w:div w:id="979964582">
                  <w:marLeft w:val="0"/>
                  <w:marRight w:val="0"/>
                  <w:marTop w:val="0"/>
                  <w:marBottom w:val="0"/>
                  <w:divBdr>
                    <w:top w:val="none" w:sz="0" w:space="0" w:color="auto"/>
                    <w:left w:val="none" w:sz="0" w:space="0" w:color="auto"/>
                    <w:bottom w:val="dashed" w:sz="6" w:space="6" w:color="E4E4E4"/>
                    <w:right w:val="none" w:sz="0" w:space="0" w:color="auto"/>
                  </w:divBdr>
                  <w:divsChild>
                    <w:div w:id="1439714243">
                      <w:marLeft w:val="0"/>
                      <w:marRight w:val="0"/>
                      <w:marTop w:val="0"/>
                      <w:marBottom w:val="0"/>
                      <w:divBdr>
                        <w:top w:val="none" w:sz="0" w:space="0" w:color="auto"/>
                        <w:left w:val="none" w:sz="0" w:space="0" w:color="auto"/>
                        <w:bottom w:val="none" w:sz="0" w:space="0" w:color="auto"/>
                        <w:right w:val="none" w:sz="0" w:space="0" w:color="auto"/>
                      </w:divBdr>
                    </w:div>
                    <w:div w:id="697048017">
                      <w:marLeft w:val="150"/>
                      <w:marRight w:val="150"/>
                      <w:marTop w:val="0"/>
                      <w:marBottom w:val="0"/>
                      <w:divBdr>
                        <w:top w:val="none" w:sz="0" w:space="0" w:color="auto"/>
                        <w:left w:val="none" w:sz="0" w:space="0" w:color="auto"/>
                        <w:bottom w:val="none" w:sz="0" w:space="0" w:color="auto"/>
                        <w:right w:val="none" w:sz="0" w:space="0" w:color="auto"/>
                      </w:divBdr>
                    </w:div>
                    <w:div w:id="1076707407">
                      <w:marLeft w:val="0"/>
                      <w:marRight w:val="0"/>
                      <w:marTop w:val="0"/>
                      <w:marBottom w:val="0"/>
                      <w:divBdr>
                        <w:top w:val="none" w:sz="0" w:space="0" w:color="auto"/>
                        <w:left w:val="none" w:sz="0" w:space="0" w:color="auto"/>
                        <w:bottom w:val="none" w:sz="0" w:space="0" w:color="auto"/>
                        <w:right w:val="none" w:sz="0" w:space="0" w:color="auto"/>
                      </w:divBdr>
                    </w:div>
                    <w:div w:id="781387794">
                      <w:marLeft w:val="150"/>
                      <w:marRight w:val="150"/>
                      <w:marTop w:val="0"/>
                      <w:marBottom w:val="0"/>
                      <w:divBdr>
                        <w:top w:val="none" w:sz="0" w:space="0" w:color="auto"/>
                        <w:left w:val="none" w:sz="0" w:space="0" w:color="auto"/>
                        <w:bottom w:val="none" w:sz="0" w:space="0" w:color="auto"/>
                        <w:right w:val="none" w:sz="0" w:space="0" w:color="auto"/>
                      </w:divBdr>
                    </w:div>
                    <w:div w:id="869951347">
                      <w:marLeft w:val="0"/>
                      <w:marRight w:val="0"/>
                      <w:marTop w:val="0"/>
                      <w:marBottom w:val="0"/>
                      <w:divBdr>
                        <w:top w:val="none" w:sz="0" w:space="0" w:color="auto"/>
                        <w:left w:val="none" w:sz="0" w:space="0" w:color="auto"/>
                        <w:bottom w:val="none" w:sz="0" w:space="0" w:color="auto"/>
                        <w:right w:val="none" w:sz="0" w:space="0" w:color="auto"/>
                      </w:divBdr>
                    </w:div>
                    <w:div w:id="1427311226">
                      <w:marLeft w:val="0"/>
                      <w:marRight w:val="0"/>
                      <w:marTop w:val="0"/>
                      <w:marBottom w:val="0"/>
                      <w:divBdr>
                        <w:top w:val="none" w:sz="0" w:space="0" w:color="auto"/>
                        <w:left w:val="none" w:sz="0" w:space="0" w:color="auto"/>
                        <w:bottom w:val="none" w:sz="0" w:space="0" w:color="auto"/>
                        <w:right w:val="none" w:sz="0" w:space="0" w:color="auto"/>
                      </w:divBdr>
                    </w:div>
                    <w:div w:id="27145282">
                      <w:marLeft w:val="0"/>
                      <w:marRight w:val="0"/>
                      <w:marTop w:val="0"/>
                      <w:marBottom w:val="0"/>
                      <w:divBdr>
                        <w:top w:val="none" w:sz="0" w:space="0" w:color="auto"/>
                        <w:left w:val="none" w:sz="0" w:space="0" w:color="auto"/>
                        <w:bottom w:val="none" w:sz="0" w:space="0" w:color="auto"/>
                        <w:right w:val="none" w:sz="0" w:space="0" w:color="auto"/>
                      </w:divBdr>
                    </w:div>
                    <w:div w:id="852719589">
                      <w:marLeft w:val="0"/>
                      <w:marRight w:val="150"/>
                      <w:marTop w:val="0"/>
                      <w:marBottom w:val="0"/>
                      <w:divBdr>
                        <w:top w:val="none" w:sz="0" w:space="0" w:color="auto"/>
                        <w:left w:val="none" w:sz="0" w:space="0" w:color="auto"/>
                        <w:bottom w:val="none" w:sz="0" w:space="0" w:color="auto"/>
                        <w:right w:val="none" w:sz="0" w:space="0" w:color="auto"/>
                      </w:divBdr>
                    </w:div>
                  </w:divsChild>
                </w:div>
                <w:div w:id="34745827">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2000497307">
      <w:bodyDiv w:val="1"/>
      <w:marLeft w:val="0"/>
      <w:marRight w:val="0"/>
      <w:marTop w:val="0"/>
      <w:marBottom w:val="0"/>
      <w:divBdr>
        <w:top w:val="none" w:sz="0" w:space="0" w:color="auto"/>
        <w:left w:val="none" w:sz="0" w:space="0" w:color="auto"/>
        <w:bottom w:val="none" w:sz="0" w:space="0" w:color="auto"/>
        <w:right w:val="none" w:sz="0" w:space="0" w:color="auto"/>
      </w:divBdr>
      <w:divsChild>
        <w:div w:id="1608349908">
          <w:marLeft w:val="0"/>
          <w:marRight w:val="0"/>
          <w:marTop w:val="0"/>
          <w:marBottom w:val="0"/>
          <w:divBdr>
            <w:top w:val="none" w:sz="0" w:space="0" w:color="auto"/>
            <w:left w:val="none" w:sz="0" w:space="0" w:color="auto"/>
            <w:bottom w:val="none" w:sz="0" w:space="0" w:color="auto"/>
            <w:right w:val="none" w:sz="0" w:space="0" w:color="auto"/>
          </w:divBdr>
          <w:divsChild>
            <w:div w:id="998197552">
              <w:marLeft w:val="0"/>
              <w:marRight w:val="0"/>
              <w:marTop w:val="150"/>
              <w:marBottom w:val="0"/>
              <w:divBdr>
                <w:top w:val="single" w:sz="6" w:space="0" w:color="E4E4E4"/>
                <w:left w:val="single" w:sz="6" w:space="0" w:color="E4E4E4"/>
                <w:bottom w:val="single" w:sz="6" w:space="0" w:color="E4E4E4"/>
                <w:right w:val="single" w:sz="6" w:space="0" w:color="E4E4E4"/>
              </w:divBdr>
              <w:divsChild>
                <w:div w:id="209828142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78.html" TargetMode="External"/><Relationship Id="rId3" Type="http://schemas.openxmlformats.org/officeDocument/2006/relationships/webSettings" Target="webSettings.xml"/><Relationship Id="rId7" Type="http://schemas.openxmlformats.org/officeDocument/2006/relationships/hyperlink" Target="http://www.zgsxzs.com/industry/109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92.html" TargetMode="External"/><Relationship Id="rId11" Type="http://schemas.openxmlformats.org/officeDocument/2006/relationships/theme" Target="theme/theme1.xml"/><Relationship Id="rId5" Type="http://schemas.openxmlformats.org/officeDocument/2006/relationships/hyperlink" Target="http://www.zgsxzs.com/industry/1070.html" TargetMode="External"/><Relationship Id="rId10" Type="http://schemas.openxmlformats.org/officeDocument/2006/relationships/fontTable" Target="fontTable.xml"/><Relationship Id="rId4" Type="http://schemas.openxmlformats.org/officeDocument/2006/relationships/hyperlink" Target="http://www.zgsxzs.com/list-1212.html" TargetMode="External"/><Relationship Id="rId9" Type="http://schemas.openxmlformats.org/officeDocument/2006/relationships/hyperlink" Target="http://www.zgsxz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2018-05-03T08:07:00Z</dcterms:created>
  <dcterms:modified xsi:type="dcterms:W3CDTF">2018-05-03T08:08:00Z</dcterms:modified>
</cp:coreProperties>
</file>