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03E73" w14:textId="77777777" w:rsidR="00105915" w:rsidRDefault="00105915" w:rsidP="00105915">
      <w:pPr>
        <w:pStyle w:val="a7"/>
        <w:shd w:val="clear" w:color="auto" w:fill="FFFFFF"/>
        <w:spacing w:before="0" w:beforeAutospacing="0" w:after="0" w:afterAutospacing="0"/>
        <w:jc w:val="center"/>
        <w:rPr>
          <w:rFonts w:ascii="微软雅黑" w:eastAsia="微软雅黑" w:hAnsi="微软雅黑"/>
          <w:color w:val="3D3D3D"/>
        </w:rPr>
      </w:pPr>
      <w:r>
        <w:rPr>
          <w:rFonts w:ascii="黑体" w:eastAsia="黑体" w:hAnsi="黑体" w:hint="eastAsia"/>
          <w:color w:val="3D3D3D"/>
          <w:sz w:val="44"/>
          <w:szCs w:val="44"/>
        </w:rPr>
        <w:t>济宁市市级中小企业产业集群认定办法</w:t>
      </w:r>
    </w:p>
    <w:p w14:paraId="0008A330" w14:textId="77777777" w:rsidR="00105915" w:rsidRDefault="00105915" w:rsidP="00105915">
      <w:pPr>
        <w:pStyle w:val="a7"/>
        <w:shd w:val="clear" w:color="auto" w:fill="FFFFFF"/>
        <w:spacing w:before="0" w:beforeAutospacing="0" w:after="0" w:afterAutospacing="0"/>
        <w:jc w:val="center"/>
        <w:rPr>
          <w:rFonts w:ascii="微软雅黑" w:eastAsia="微软雅黑" w:hAnsi="微软雅黑" w:hint="eastAsia"/>
          <w:color w:val="3D3D3D"/>
        </w:rPr>
      </w:pPr>
      <w:r>
        <w:rPr>
          <w:rFonts w:ascii="Calibri" w:eastAsia="黑体" w:hAnsi="Calibri" w:cs="Calibri"/>
          <w:color w:val="3D3D3D"/>
          <w:sz w:val="44"/>
          <w:szCs w:val="44"/>
        </w:rPr>
        <w:t> </w:t>
      </w:r>
    </w:p>
    <w:p w14:paraId="66692102" w14:textId="77777777" w:rsidR="00105915" w:rsidRDefault="00105915" w:rsidP="00105915">
      <w:pPr>
        <w:pStyle w:val="a7"/>
        <w:shd w:val="clear" w:color="auto" w:fill="FFFFFF"/>
        <w:spacing w:before="0" w:beforeAutospacing="0" w:after="0" w:afterAutospacing="0"/>
        <w:ind w:firstLine="645"/>
        <w:rPr>
          <w:rFonts w:ascii="微软雅黑" w:eastAsia="微软雅黑" w:hAnsi="微软雅黑" w:hint="eastAsia"/>
          <w:color w:val="3D3D3D"/>
        </w:rPr>
      </w:pPr>
      <w:r>
        <w:rPr>
          <w:rStyle w:val="a8"/>
          <w:rFonts w:ascii="仿宋_GB2312" w:eastAsia="仿宋_GB2312" w:hAnsi="微软雅黑" w:hint="eastAsia"/>
          <w:color w:val="3D3D3D"/>
          <w:sz w:val="32"/>
          <w:szCs w:val="32"/>
        </w:rPr>
        <w:t>第一条</w:t>
      </w:r>
      <w:r>
        <w:rPr>
          <w:rStyle w:val="a8"/>
          <w:rFonts w:ascii="仿宋_GB2312" w:eastAsia="仿宋_GB2312" w:hAnsi="微软雅黑" w:hint="eastAsia"/>
          <w:color w:val="3D3D3D"/>
          <w:sz w:val="32"/>
          <w:szCs w:val="32"/>
        </w:rPr>
        <w:t>  </w:t>
      </w:r>
      <w:r>
        <w:rPr>
          <w:rFonts w:ascii="仿宋_GB2312" w:eastAsia="仿宋_GB2312" w:hAnsi="微软雅黑" w:hint="eastAsia"/>
          <w:color w:val="3D3D3D"/>
          <w:sz w:val="32"/>
          <w:szCs w:val="32"/>
        </w:rPr>
        <w:t>为进一步调整优化中小企业产业结构，推进新旧动能转换，引导企业集聚发展，培育特色产业集群，提高中小企业发展水平，根据国家、省有关规定，结合我市实际，制定本办法。</w:t>
      </w:r>
    </w:p>
    <w:p w14:paraId="6A2428E2" w14:textId="77777777" w:rsidR="00105915" w:rsidRDefault="00105915" w:rsidP="00105915">
      <w:pPr>
        <w:pStyle w:val="a7"/>
        <w:shd w:val="clear" w:color="auto" w:fill="FFFFFF"/>
        <w:spacing w:before="0" w:beforeAutospacing="0" w:after="0" w:afterAutospacing="0"/>
        <w:ind w:firstLine="645"/>
        <w:rPr>
          <w:rFonts w:ascii="微软雅黑" w:eastAsia="微软雅黑" w:hAnsi="微软雅黑" w:hint="eastAsia"/>
          <w:color w:val="3D3D3D"/>
        </w:rPr>
      </w:pPr>
      <w:r>
        <w:rPr>
          <w:rStyle w:val="a8"/>
          <w:rFonts w:ascii="仿宋_GB2312" w:eastAsia="仿宋_GB2312" w:hAnsi="微软雅黑" w:hint="eastAsia"/>
          <w:color w:val="3D3D3D"/>
          <w:sz w:val="32"/>
          <w:szCs w:val="32"/>
        </w:rPr>
        <w:t>第二条</w:t>
      </w:r>
      <w:r>
        <w:rPr>
          <w:rStyle w:val="a8"/>
          <w:rFonts w:ascii="仿宋_GB2312" w:eastAsia="仿宋_GB2312" w:hAnsi="微软雅黑" w:hint="eastAsia"/>
          <w:color w:val="3D3D3D"/>
          <w:sz w:val="32"/>
          <w:szCs w:val="32"/>
        </w:rPr>
        <w:t>  </w:t>
      </w:r>
      <w:r>
        <w:rPr>
          <w:rFonts w:ascii="仿宋_GB2312" w:eastAsia="仿宋_GB2312" w:hAnsi="微软雅黑" w:hint="eastAsia"/>
          <w:color w:val="3D3D3D"/>
          <w:sz w:val="32"/>
          <w:szCs w:val="32"/>
        </w:rPr>
        <w:t>本办法所称中小企业产业集群，是指某一产业领域相关联企业及其支撑体系在一定地域内形成具有持续竞争优势的经济群体。</w:t>
      </w:r>
    </w:p>
    <w:p w14:paraId="084167CE" w14:textId="77777777" w:rsidR="00105915" w:rsidRDefault="00105915" w:rsidP="00105915">
      <w:pPr>
        <w:pStyle w:val="a7"/>
        <w:shd w:val="clear" w:color="auto" w:fill="FFFFFF"/>
        <w:spacing w:before="0" w:beforeAutospacing="0" w:after="0" w:afterAutospacing="0"/>
        <w:ind w:firstLine="630"/>
        <w:rPr>
          <w:rFonts w:ascii="微软雅黑" w:eastAsia="微软雅黑" w:hAnsi="微软雅黑" w:hint="eastAsia"/>
          <w:color w:val="3D3D3D"/>
        </w:rPr>
      </w:pPr>
      <w:r>
        <w:rPr>
          <w:rStyle w:val="a8"/>
          <w:rFonts w:ascii="仿宋_GB2312" w:eastAsia="仿宋_GB2312" w:hAnsi="微软雅黑" w:hint="eastAsia"/>
          <w:color w:val="3D3D3D"/>
          <w:sz w:val="32"/>
          <w:szCs w:val="32"/>
        </w:rPr>
        <w:t>第三条</w:t>
      </w:r>
      <w:r>
        <w:rPr>
          <w:rStyle w:val="a8"/>
          <w:rFonts w:ascii="仿宋_GB2312" w:eastAsia="仿宋_GB2312" w:hAnsi="微软雅黑" w:hint="eastAsia"/>
          <w:color w:val="3D3D3D"/>
          <w:sz w:val="32"/>
          <w:szCs w:val="32"/>
        </w:rPr>
        <w:t>  </w:t>
      </w:r>
      <w:r>
        <w:rPr>
          <w:rFonts w:ascii="仿宋_GB2312" w:eastAsia="仿宋_GB2312" w:hAnsi="微软雅黑" w:hint="eastAsia"/>
          <w:color w:val="3D3D3D"/>
          <w:sz w:val="32"/>
          <w:szCs w:val="32"/>
        </w:rPr>
        <w:t>市中小企业局统一负责全市市级中小企业产业集群认定工作。</w:t>
      </w:r>
    </w:p>
    <w:p w14:paraId="50380D6C" w14:textId="77777777" w:rsidR="00105915" w:rsidRDefault="00105915" w:rsidP="00105915">
      <w:pPr>
        <w:pStyle w:val="a7"/>
        <w:shd w:val="clear" w:color="auto" w:fill="FFFFFF"/>
        <w:spacing w:before="0" w:beforeAutospacing="0" w:after="0" w:afterAutospacing="0"/>
        <w:ind w:firstLine="630"/>
        <w:rPr>
          <w:rFonts w:ascii="微软雅黑" w:eastAsia="微软雅黑" w:hAnsi="微软雅黑" w:hint="eastAsia"/>
          <w:color w:val="3D3D3D"/>
        </w:rPr>
      </w:pPr>
      <w:r>
        <w:rPr>
          <w:rFonts w:ascii="仿宋_GB2312" w:eastAsia="仿宋_GB2312" w:hAnsi="微软雅黑" w:hint="eastAsia"/>
          <w:color w:val="3D3D3D"/>
          <w:sz w:val="32"/>
          <w:szCs w:val="32"/>
        </w:rPr>
        <w:t>县（市、区）中小企业主管部门按照职责负责本行政区域内申报认定为市级中小企业产业集群的推荐工作。</w:t>
      </w:r>
    </w:p>
    <w:p w14:paraId="1167BBEF" w14:textId="77777777" w:rsidR="00105915" w:rsidRDefault="00105915" w:rsidP="00105915">
      <w:pPr>
        <w:pStyle w:val="a7"/>
        <w:shd w:val="clear" w:color="auto" w:fill="FFFFFF"/>
        <w:spacing w:before="0" w:beforeAutospacing="0" w:after="0" w:afterAutospacing="0"/>
        <w:ind w:firstLine="645"/>
        <w:rPr>
          <w:rFonts w:ascii="微软雅黑" w:eastAsia="微软雅黑" w:hAnsi="微软雅黑" w:hint="eastAsia"/>
          <w:color w:val="3D3D3D"/>
        </w:rPr>
      </w:pPr>
      <w:r>
        <w:rPr>
          <w:rStyle w:val="a8"/>
          <w:rFonts w:ascii="仿宋_GB2312" w:eastAsia="仿宋_GB2312" w:hAnsi="微软雅黑" w:hint="eastAsia"/>
          <w:color w:val="3D3D3D"/>
          <w:sz w:val="32"/>
          <w:szCs w:val="32"/>
        </w:rPr>
        <w:t>第四条</w:t>
      </w:r>
      <w:r>
        <w:rPr>
          <w:rFonts w:ascii="仿宋_GB2312" w:eastAsia="仿宋_GB2312" w:hAnsi="微软雅黑" w:hint="eastAsia"/>
          <w:color w:val="3D3D3D"/>
          <w:sz w:val="32"/>
          <w:szCs w:val="32"/>
        </w:rPr>
        <w:t>  </w:t>
      </w:r>
      <w:r>
        <w:rPr>
          <w:rFonts w:ascii="仿宋_GB2312" w:eastAsia="仿宋_GB2312" w:hAnsi="微软雅黑" w:hint="eastAsia"/>
          <w:color w:val="3D3D3D"/>
          <w:sz w:val="32"/>
          <w:szCs w:val="32"/>
        </w:rPr>
        <w:t>市级中小企业产业集群认定工作每年进行一次。</w:t>
      </w:r>
    </w:p>
    <w:p w14:paraId="53A16F2E" w14:textId="77777777" w:rsidR="00105915" w:rsidRDefault="00105915" w:rsidP="00105915">
      <w:pPr>
        <w:pStyle w:val="a7"/>
        <w:shd w:val="clear" w:color="auto" w:fill="FFFFFF"/>
        <w:spacing w:before="0" w:beforeAutospacing="0" w:after="0" w:afterAutospacing="0"/>
        <w:ind w:firstLine="645"/>
        <w:rPr>
          <w:rFonts w:ascii="微软雅黑" w:eastAsia="微软雅黑" w:hAnsi="微软雅黑" w:hint="eastAsia"/>
          <w:color w:val="3D3D3D"/>
        </w:rPr>
      </w:pPr>
      <w:r>
        <w:rPr>
          <w:rStyle w:val="a8"/>
          <w:rFonts w:ascii="仿宋_GB2312" w:eastAsia="仿宋_GB2312" w:hAnsi="微软雅黑" w:hint="eastAsia"/>
          <w:color w:val="3D3D3D"/>
          <w:sz w:val="32"/>
          <w:szCs w:val="32"/>
        </w:rPr>
        <w:t>第五条</w:t>
      </w:r>
      <w:r>
        <w:rPr>
          <w:rStyle w:val="a8"/>
          <w:rFonts w:ascii="仿宋_GB2312" w:eastAsia="仿宋_GB2312" w:hAnsi="微软雅黑" w:hint="eastAsia"/>
          <w:color w:val="3D3D3D"/>
          <w:sz w:val="32"/>
          <w:szCs w:val="32"/>
        </w:rPr>
        <w:t>  </w:t>
      </w:r>
      <w:r>
        <w:rPr>
          <w:rFonts w:ascii="仿宋_GB2312" w:eastAsia="仿宋_GB2312" w:hAnsi="微软雅黑" w:hint="eastAsia"/>
          <w:color w:val="3D3D3D"/>
          <w:sz w:val="32"/>
          <w:szCs w:val="32"/>
        </w:rPr>
        <w:t>市级中小企业产业集群应具备以下条件：</w:t>
      </w:r>
    </w:p>
    <w:p w14:paraId="733309C1" w14:textId="77777777" w:rsidR="00105915" w:rsidRDefault="00105915" w:rsidP="00105915">
      <w:pPr>
        <w:pStyle w:val="a7"/>
        <w:shd w:val="clear" w:color="auto" w:fill="FFFFFF"/>
        <w:spacing w:before="0" w:beforeAutospacing="0" w:after="0" w:afterAutospacing="0"/>
        <w:ind w:firstLine="645"/>
        <w:rPr>
          <w:rFonts w:ascii="微软雅黑" w:eastAsia="微软雅黑" w:hAnsi="微软雅黑" w:hint="eastAsia"/>
          <w:color w:val="3D3D3D"/>
        </w:rPr>
      </w:pPr>
      <w:r>
        <w:rPr>
          <w:rFonts w:ascii="仿宋_GB2312" w:eastAsia="仿宋_GB2312" w:hAnsi="微软雅黑" w:hint="eastAsia"/>
          <w:color w:val="3D3D3D"/>
          <w:sz w:val="32"/>
          <w:szCs w:val="32"/>
        </w:rPr>
        <w:t>（一）产业规划明确。符合产业政策，符合新旧动能转换要求，具有明确的产业集群发展规划；</w:t>
      </w:r>
    </w:p>
    <w:p w14:paraId="080A2D59" w14:textId="77777777" w:rsidR="00105915" w:rsidRDefault="00105915" w:rsidP="00105915">
      <w:pPr>
        <w:pStyle w:val="a7"/>
        <w:shd w:val="clear" w:color="auto" w:fill="FFFFFF"/>
        <w:spacing w:before="0" w:beforeAutospacing="0" w:after="0" w:afterAutospacing="0"/>
        <w:ind w:firstLine="645"/>
        <w:rPr>
          <w:rFonts w:ascii="微软雅黑" w:eastAsia="微软雅黑" w:hAnsi="微软雅黑" w:hint="eastAsia"/>
          <w:color w:val="3D3D3D"/>
        </w:rPr>
      </w:pPr>
      <w:r>
        <w:rPr>
          <w:rFonts w:ascii="仿宋_GB2312" w:eastAsia="仿宋_GB2312" w:hAnsi="微软雅黑" w:hint="eastAsia"/>
          <w:color w:val="3D3D3D"/>
          <w:sz w:val="32"/>
          <w:szCs w:val="32"/>
        </w:rPr>
        <w:t>（二）产业聚集度高。产业集群形成历史3年以上，区域面积在100平方公里以内，龙头企业带动作用明显，产业链紧密，区域内配套能力较强，集群内企业年销售收入50亿元以上；</w:t>
      </w:r>
    </w:p>
    <w:p w14:paraId="097A691B" w14:textId="77777777" w:rsidR="00105915" w:rsidRDefault="00105915" w:rsidP="00105915">
      <w:pPr>
        <w:pStyle w:val="a7"/>
        <w:shd w:val="clear" w:color="auto" w:fill="FFFFFF"/>
        <w:spacing w:before="0" w:beforeAutospacing="0" w:after="0" w:afterAutospacing="0"/>
        <w:ind w:firstLine="645"/>
        <w:rPr>
          <w:rFonts w:ascii="微软雅黑" w:eastAsia="微软雅黑" w:hAnsi="微软雅黑" w:hint="eastAsia"/>
          <w:color w:val="3D3D3D"/>
        </w:rPr>
      </w:pPr>
      <w:r>
        <w:rPr>
          <w:rFonts w:ascii="仿宋_GB2312" w:eastAsia="仿宋_GB2312" w:hAnsi="微软雅黑" w:hint="eastAsia"/>
          <w:color w:val="3D3D3D"/>
          <w:sz w:val="32"/>
          <w:szCs w:val="32"/>
        </w:rPr>
        <w:lastRenderedPageBreak/>
        <w:t>（三）产业聚集力强。产业集群基础设施基本完善，产业集聚特色明显，同类相关中小</w:t>
      </w:r>
      <w:proofErr w:type="gramStart"/>
      <w:r>
        <w:rPr>
          <w:rFonts w:ascii="仿宋_GB2312" w:eastAsia="仿宋_GB2312" w:hAnsi="微软雅黑" w:hint="eastAsia"/>
          <w:color w:val="3D3D3D"/>
          <w:sz w:val="32"/>
          <w:szCs w:val="32"/>
        </w:rPr>
        <w:t>微企业</w:t>
      </w:r>
      <w:proofErr w:type="gramEnd"/>
      <w:r>
        <w:rPr>
          <w:rFonts w:ascii="仿宋_GB2312" w:eastAsia="仿宋_GB2312" w:hAnsi="微软雅黑" w:hint="eastAsia"/>
          <w:color w:val="3D3D3D"/>
          <w:sz w:val="32"/>
          <w:szCs w:val="32"/>
        </w:rPr>
        <w:t>50户以上；</w:t>
      </w:r>
    </w:p>
    <w:p w14:paraId="381EE602" w14:textId="77777777" w:rsidR="00105915" w:rsidRDefault="00105915" w:rsidP="00105915">
      <w:pPr>
        <w:pStyle w:val="a7"/>
        <w:shd w:val="clear" w:color="auto" w:fill="FFFFFF"/>
        <w:spacing w:before="0" w:beforeAutospacing="0" w:after="0" w:afterAutospacing="0"/>
        <w:ind w:firstLine="645"/>
        <w:rPr>
          <w:rFonts w:ascii="微软雅黑" w:eastAsia="微软雅黑" w:hAnsi="微软雅黑" w:hint="eastAsia"/>
          <w:color w:val="3D3D3D"/>
        </w:rPr>
      </w:pPr>
      <w:r>
        <w:rPr>
          <w:rFonts w:ascii="仿宋_GB2312" w:eastAsia="仿宋_GB2312" w:hAnsi="微软雅黑" w:hint="eastAsia"/>
          <w:color w:val="3D3D3D"/>
          <w:sz w:val="32"/>
          <w:szCs w:val="32"/>
        </w:rPr>
        <w:t>（四）品牌效应明显。产业集群质量管理和质量控制体系健全完善，拥有山东省名牌产品或中国驰名商标；</w:t>
      </w:r>
    </w:p>
    <w:p w14:paraId="146AB338" w14:textId="77777777" w:rsidR="00105915" w:rsidRDefault="00105915" w:rsidP="00105915">
      <w:pPr>
        <w:pStyle w:val="a7"/>
        <w:shd w:val="clear" w:color="auto" w:fill="FFFFFF"/>
        <w:spacing w:before="0" w:beforeAutospacing="0" w:after="0" w:afterAutospacing="0"/>
        <w:ind w:firstLine="645"/>
        <w:rPr>
          <w:rFonts w:ascii="微软雅黑" w:eastAsia="微软雅黑" w:hAnsi="微软雅黑" w:hint="eastAsia"/>
          <w:color w:val="3D3D3D"/>
        </w:rPr>
      </w:pPr>
      <w:r>
        <w:rPr>
          <w:rFonts w:ascii="仿宋_GB2312" w:eastAsia="仿宋_GB2312" w:hAnsi="微软雅黑" w:hint="eastAsia"/>
          <w:color w:val="3D3D3D"/>
          <w:sz w:val="32"/>
          <w:szCs w:val="32"/>
        </w:rPr>
        <w:t>（五）生产工艺先进。产业集群骨干企业的技术装备、科技创新在全省同行业中处于先进水平，符合环保要求，符合安全生产要求；</w:t>
      </w:r>
    </w:p>
    <w:p w14:paraId="5C6A32AD" w14:textId="77777777" w:rsidR="00105915" w:rsidRDefault="00105915" w:rsidP="00105915">
      <w:pPr>
        <w:pStyle w:val="a7"/>
        <w:shd w:val="clear" w:color="auto" w:fill="FFFFFF"/>
        <w:spacing w:before="0" w:beforeAutospacing="0" w:after="0" w:afterAutospacing="0"/>
        <w:ind w:firstLine="645"/>
        <w:rPr>
          <w:rFonts w:ascii="微软雅黑" w:eastAsia="微软雅黑" w:hAnsi="微软雅黑" w:hint="eastAsia"/>
          <w:color w:val="3D3D3D"/>
        </w:rPr>
      </w:pPr>
      <w:r>
        <w:rPr>
          <w:rFonts w:ascii="仿宋_GB2312" w:eastAsia="仿宋_GB2312" w:hAnsi="微软雅黑" w:hint="eastAsia"/>
          <w:color w:val="3D3D3D"/>
          <w:sz w:val="32"/>
          <w:szCs w:val="32"/>
        </w:rPr>
        <w:t>（六）服务体系完善。建立健全包括共性技术、质量标准、市场交易、多元化融资、现代物流及电子商务和创业辅导培训等在内的各类公共服务平台。</w:t>
      </w:r>
    </w:p>
    <w:p w14:paraId="7126EDB0" w14:textId="77777777" w:rsidR="00105915" w:rsidRDefault="00105915" w:rsidP="00105915">
      <w:pPr>
        <w:pStyle w:val="a7"/>
        <w:shd w:val="clear" w:color="auto" w:fill="FFFFFF"/>
        <w:spacing w:before="0" w:beforeAutospacing="0" w:after="0" w:afterAutospacing="0"/>
        <w:ind w:firstLine="630"/>
        <w:rPr>
          <w:rFonts w:ascii="微软雅黑" w:eastAsia="微软雅黑" w:hAnsi="微软雅黑" w:hint="eastAsia"/>
          <w:color w:val="3D3D3D"/>
        </w:rPr>
      </w:pPr>
      <w:r>
        <w:rPr>
          <w:rStyle w:val="a8"/>
          <w:rFonts w:ascii="仿宋_GB2312" w:eastAsia="仿宋_GB2312" w:hAnsi="微软雅黑" w:hint="eastAsia"/>
          <w:color w:val="3D3D3D"/>
          <w:sz w:val="32"/>
          <w:szCs w:val="32"/>
        </w:rPr>
        <w:t>第六条</w:t>
      </w:r>
      <w:r>
        <w:rPr>
          <w:rFonts w:ascii="仿宋_GB2312" w:eastAsia="仿宋_GB2312" w:hAnsi="微软雅黑" w:hint="eastAsia"/>
          <w:color w:val="3D3D3D"/>
          <w:sz w:val="32"/>
          <w:szCs w:val="32"/>
        </w:rPr>
        <w:t>  </w:t>
      </w:r>
      <w:r>
        <w:rPr>
          <w:rFonts w:ascii="仿宋_GB2312" w:eastAsia="仿宋_GB2312" w:hAnsi="微软雅黑" w:hint="eastAsia"/>
          <w:color w:val="3D3D3D"/>
          <w:sz w:val="32"/>
          <w:szCs w:val="32"/>
        </w:rPr>
        <w:t>申请认定市级中小企业产业集群应提报以下材料：</w:t>
      </w:r>
    </w:p>
    <w:p w14:paraId="7D7966C7" w14:textId="77777777" w:rsidR="00105915" w:rsidRDefault="00105915" w:rsidP="00105915">
      <w:pPr>
        <w:pStyle w:val="a7"/>
        <w:shd w:val="clear" w:color="auto" w:fill="FFFFFF"/>
        <w:spacing w:before="0" w:beforeAutospacing="0" w:after="0" w:afterAutospacing="0"/>
        <w:ind w:firstLine="645"/>
        <w:rPr>
          <w:rFonts w:ascii="微软雅黑" w:eastAsia="微软雅黑" w:hAnsi="微软雅黑" w:hint="eastAsia"/>
          <w:color w:val="3D3D3D"/>
        </w:rPr>
      </w:pPr>
      <w:r>
        <w:rPr>
          <w:rFonts w:ascii="仿宋_GB2312" w:eastAsia="仿宋_GB2312" w:hAnsi="微软雅黑" w:hint="eastAsia"/>
          <w:color w:val="3D3D3D"/>
          <w:sz w:val="32"/>
          <w:szCs w:val="32"/>
        </w:rPr>
        <w:t>（一）市级产业集群认定申报审批表；</w:t>
      </w:r>
    </w:p>
    <w:p w14:paraId="3568EB96" w14:textId="77777777" w:rsidR="00105915" w:rsidRDefault="00105915" w:rsidP="00105915">
      <w:pPr>
        <w:pStyle w:val="a7"/>
        <w:shd w:val="clear" w:color="auto" w:fill="FFFFFF"/>
        <w:spacing w:before="0" w:beforeAutospacing="0" w:after="0" w:afterAutospacing="0"/>
        <w:ind w:firstLine="645"/>
        <w:rPr>
          <w:rFonts w:ascii="微软雅黑" w:eastAsia="微软雅黑" w:hAnsi="微软雅黑" w:hint="eastAsia"/>
          <w:color w:val="3D3D3D"/>
        </w:rPr>
      </w:pPr>
      <w:r>
        <w:rPr>
          <w:rFonts w:ascii="仿宋_GB2312" w:eastAsia="仿宋_GB2312" w:hAnsi="微软雅黑" w:hint="eastAsia"/>
          <w:color w:val="3D3D3D"/>
          <w:sz w:val="32"/>
          <w:szCs w:val="32"/>
        </w:rPr>
        <w:t>（二）产业集群基本情况；</w:t>
      </w:r>
    </w:p>
    <w:p w14:paraId="1522A6BF" w14:textId="77777777" w:rsidR="00105915" w:rsidRDefault="00105915" w:rsidP="00105915">
      <w:pPr>
        <w:pStyle w:val="a7"/>
        <w:shd w:val="clear" w:color="auto" w:fill="FFFFFF"/>
        <w:spacing w:before="0" w:beforeAutospacing="0" w:after="0" w:afterAutospacing="0"/>
        <w:ind w:firstLine="645"/>
        <w:rPr>
          <w:rFonts w:ascii="微软雅黑" w:eastAsia="微软雅黑" w:hAnsi="微软雅黑" w:hint="eastAsia"/>
          <w:color w:val="3D3D3D"/>
        </w:rPr>
      </w:pPr>
      <w:r>
        <w:rPr>
          <w:rFonts w:ascii="仿宋_GB2312" w:eastAsia="仿宋_GB2312" w:hAnsi="微软雅黑" w:hint="eastAsia"/>
          <w:color w:val="3D3D3D"/>
          <w:sz w:val="32"/>
          <w:szCs w:val="32"/>
        </w:rPr>
        <w:t>（三）产业集群发展规划；</w:t>
      </w:r>
    </w:p>
    <w:p w14:paraId="6D63AB46" w14:textId="77777777" w:rsidR="00105915" w:rsidRDefault="00105915" w:rsidP="00105915">
      <w:pPr>
        <w:pStyle w:val="a7"/>
        <w:shd w:val="clear" w:color="auto" w:fill="FFFFFF"/>
        <w:spacing w:before="0" w:beforeAutospacing="0" w:after="0" w:afterAutospacing="0"/>
        <w:ind w:firstLine="645"/>
        <w:rPr>
          <w:rFonts w:ascii="微软雅黑" w:eastAsia="微软雅黑" w:hAnsi="微软雅黑" w:hint="eastAsia"/>
          <w:color w:val="3D3D3D"/>
        </w:rPr>
      </w:pPr>
      <w:r>
        <w:rPr>
          <w:rFonts w:ascii="仿宋_GB2312" w:eastAsia="仿宋_GB2312" w:hAnsi="微软雅黑" w:hint="eastAsia"/>
          <w:color w:val="3D3D3D"/>
          <w:sz w:val="32"/>
          <w:szCs w:val="32"/>
        </w:rPr>
        <w:t>（四）集群内企业山东名牌产品、中国驰名商标证书复印件；</w:t>
      </w:r>
    </w:p>
    <w:p w14:paraId="23AE9DFC" w14:textId="77777777" w:rsidR="00105915" w:rsidRDefault="00105915" w:rsidP="00105915">
      <w:pPr>
        <w:pStyle w:val="a7"/>
        <w:shd w:val="clear" w:color="auto" w:fill="FFFFFF"/>
        <w:spacing w:before="0" w:beforeAutospacing="0" w:after="0" w:afterAutospacing="0"/>
        <w:ind w:firstLine="645"/>
        <w:rPr>
          <w:rFonts w:ascii="微软雅黑" w:eastAsia="微软雅黑" w:hAnsi="微软雅黑" w:hint="eastAsia"/>
          <w:color w:val="3D3D3D"/>
        </w:rPr>
      </w:pPr>
      <w:r>
        <w:rPr>
          <w:rFonts w:ascii="仿宋_GB2312" w:eastAsia="仿宋_GB2312" w:hAnsi="微软雅黑" w:hint="eastAsia"/>
          <w:color w:val="3D3D3D"/>
          <w:sz w:val="32"/>
          <w:szCs w:val="32"/>
        </w:rPr>
        <w:t>（五）各类公共服务平台、服务体系建设证明材料；</w:t>
      </w:r>
    </w:p>
    <w:p w14:paraId="7CEF8244" w14:textId="77777777" w:rsidR="00105915" w:rsidRDefault="00105915" w:rsidP="00105915">
      <w:pPr>
        <w:pStyle w:val="a7"/>
        <w:shd w:val="clear" w:color="auto" w:fill="FFFFFF"/>
        <w:spacing w:before="0" w:beforeAutospacing="0" w:after="0" w:afterAutospacing="0"/>
        <w:ind w:firstLine="645"/>
        <w:rPr>
          <w:rFonts w:ascii="微软雅黑" w:eastAsia="微软雅黑" w:hAnsi="微软雅黑" w:hint="eastAsia"/>
          <w:color w:val="3D3D3D"/>
        </w:rPr>
      </w:pPr>
      <w:r>
        <w:rPr>
          <w:rFonts w:ascii="仿宋_GB2312" w:eastAsia="仿宋_GB2312" w:hAnsi="微软雅黑" w:hint="eastAsia"/>
          <w:color w:val="3D3D3D"/>
          <w:sz w:val="32"/>
          <w:szCs w:val="32"/>
        </w:rPr>
        <w:t>（六）国家和省、市授予的荣誉证书或荣誉称号复印件。</w:t>
      </w:r>
    </w:p>
    <w:p w14:paraId="0B6573FA" w14:textId="77777777" w:rsidR="00105915" w:rsidRDefault="00105915" w:rsidP="00105915">
      <w:pPr>
        <w:pStyle w:val="a7"/>
        <w:shd w:val="clear" w:color="auto" w:fill="FFFFFF"/>
        <w:spacing w:before="0" w:beforeAutospacing="0" w:after="0" w:afterAutospacing="0"/>
        <w:ind w:firstLine="645"/>
        <w:rPr>
          <w:rFonts w:ascii="微软雅黑" w:eastAsia="微软雅黑" w:hAnsi="微软雅黑" w:hint="eastAsia"/>
          <w:color w:val="3D3D3D"/>
        </w:rPr>
      </w:pPr>
      <w:r>
        <w:rPr>
          <w:rStyle w:val="a8"/>
          <w:rFonts w:ascii="仿宋_GB2312" w:eastAsia="仿宋_GB2312" w:hAnsi="微软雅黑" w:hint="eastAsia"/>
          <w:color w:val="3D3D3D"/>
          <w:sz w:val="32"/>
          <w:szCs w:val="32"/>
        </w:rPr>
        <w:t>第七条</w:t>
      </w:r>
      <w:r>
        <w:rPr>
          <w:rFonts w:ascii="仿宋_GB2312" w:eastAsia="仿宋_GB2312" w:hAnsi="微软雅黑" w:hint="eastAsia"/>
          <w:color w:val="3D3D3D"/>
          <w:sz w:val="32"/>
          <w:szCs w:val="32"/>
        </w:rPr>
        <w:t>  </w:t>
      </w:r>
      <w:r>
        <w:rPr>
          <w:rFonts w:ascii="仿宋_GB2312" w:eastAsia="仿宋_GB2312" w:hAnsi="微软雅黑" w:hint="eastAsia"/>
          <w:color w:val="3D3D3D"/>
          <w:sz w:val="32"/>
          <w:szCs w:val="32"/>
        </w:rPr>
        <w:t>认定市级中小企业产业集群申报、审核程序：</w:t>
      </w:r>
    </w:p>
    <w:p w14:paraId="4E1EE84E" w14:textId="77777777" w:rsidR="00105915" w:rsidRDefault="00105915" w:rsidP="00105915">
      <w:pPr>
        <w:pStyle w:val="a7"/>
        <w:shd w:val="clear" w:color="auto" w:fill="FFFFFF"/>
        <w:spacing w:before="0" w:beforeAutospacing="0" w:after="0" w:afterAutospacing="0"/>
        <w:ind w:firstLine="645"/>
        <w:rPr>
          <w:rFonts w:ascii="微软雅黑" w:eastAsia="微软雅黑" w:hAnsi="微软雅黑" w:hint="eastAsia"/>
          <w:color w:val="3D3D3D"/>
        </w:rPr>
      </w:pPr>
      <w:r>
        <w:rPr>
          <w:rFonts w:ascii="仿宋_GB2312" w:eastAsia="仿宋_GB2312" w:hAnsi="微软雅黑" w:hint="eastAsia"/>
          <w:color w:val="3D3D3D"/>
          <w:sz w:val="32"/>
          <w:szCs w:val="32"/>
        </w:rPr>
        <w:lastRenderedPageBreak/>
        <w:t>（一）县（市、区）中小企业主管部门按照要求，如实填写《济宁市市级中小企业产业集群认定申报表》等申报材料，经审核同意后，加盖公章，报市中小企业局；</w:t>
      </w:r>
    </w:p>
    <w:p w14:paraId="12C2D1CE" w14:textId="77777777" w:rsidR="00105915" w:rsidRDefault="00105915" w:rsidP="00105915">
      <w:pPr>
        <w:pStyle w:val="a7"/>
        <w:shd w:val="clear" w:color="auto" w:fill="FFFFFF"/>
        <w:spacing w:before="0" w:beforeAutospacing="0" w:after="0" w:afterAutospacing="0"/>
        <w:ind w:firstLine="645"/>
        <w:rPr>
          <w:rFonts w:ascii="微软雅黑" w:eastAsia="微软雅黑" w:hAnsi="微软雅黑" w:hint="eastAsia"/>
          <w:color w:val="3D3D3D"/>
        </w:rPr>
      </w:pPr>
      <w:r>
        <w:rPr>
          <w:rFonts w:ascii="仿宋_GB2312" w:eastAsia="仿宋_GB2312" w:hAnsi="微软雅黑" w:hint="eastAsia"/>
          <w:color w:val="3D3D3D"/>
          <w:sz w:val="32"/>
          <w:szCs w:val="32"/>
        </w:rPr>
        <w:t>（二）</w:t>
      </w:r>
      <w:r>
        <w:rPr>
          <w:rFonts w:ascii="仿宋_GB2312" w:eastAsia="仿宋_GB2312" w:hAnsi="微软雅黑" w:hint="eastAsia"/>
          <w:color w:val="3D3D3D"/>
          <w:spacing w:val="-15"/>
          <w:sz w:val="32"/>
          <w:szCs w:val="32"/>
        </w:rPr>
        <w:t>市中小企业局组织验收，对县（市、区）中小企业主管部门上报的市级中小企业产业集群认定材料进行审查，并进行实地验收；</w:t>
      </w:r>
    </w:p>
    <w:p w14:paraId="56F77AAA" w14:textId="77777777" w:rsidR="00105915" w:rsidRDefault="00105915" w:rsidP="00105915">
      <w:pPr>
        <w:pStyle w:val="a7"/>
        <w:shd w:val="clear" w:color="auto" w:fill="FFFFFF"/>
        <w:spacing w:before="0" w:beforeAutospacing="0" w:after="0" w:afterAutospacing="0"/>
        <w:ind w:firstLine="645"/>
        <w:rPr>
          <w:rFonts w:ascii="微软雅黑" w:eastAsia="微软雅黑" w:hAnsi="微软雅黑" w:hint="eastAsia"/>
          <w:color w:val="3D3D3D"/>
        </w:rPr>
      </w:pPr>
      <w:r>
        <w:rPr>
          <w:rFonts w:ascii="仿宋_GB2312" w:eastAsia="仿宋_GB2312" w:hAnsi="微软雅黑" w:hint="eastAsia"/>
          <w:color w:val="3D3D3D"/>
          <w:sz w:val="32"/>
          <w:szCs w:val="32"/>
        </w:rPr>
        <w:t>（三）市中小企业局根据审查、</w:t>
      </w:r>
      <w:r>
        <w:rPr>
          <w:rFonts w:ascii="仿宋_GB2312" w:eastAsia="仿宋_GB2312" w:hAnsi="微软雅黑" w:hint="eastAsia"/>
          <w:color w:val="3D3D3D"/>
          <w:spacing w:val="-15"/>
          <w:sz w:val="32"/>
          <w:szCs w:val="32"/>
        </w:rPr>
        <w:t>验收</w:t>
      </w:r>
      <w:r>
        <w:rPr>
          <w:rFonts w:ascii="仿宋_GB2312" w:eastAsia="仿宋_GB2312" w:hAnsi="微软雅黑" w:hint="eastAsia"/>
          <w:color w:val="3D3D3D"/>
          <w:sz w:val="32"/>
          <w:szCs w:val="32"/>
        </w:rPr>
        <w:t>情况认定市级中小企业产业集群。</w:t>
      </w:r>
    </w:p>
    <w:p w14:paraId="6F29B9C0" w14:textId="77777777" w:rsidR="00105915" w:rsidRDefault="00105915" w:rsidP="00105915">
      <w:pPr>
        <w:pStyle w:val="a7"/>
        <w:shd w:val="clear" w:color="auto" w:fill="FFFFFF"/>
        <w:spacing w:before="0" w:beforeAutospacing="0" w:after="0" w:afterAutospacing="0"/>
        <w:ind w:firstLine="645"/>
        <w:rPr>
          <w:rFonts w:ascii="微软雅黑" w:eastAsia="微软雅黑" w:hAnsi="微软雅黑" w:hint="eastAsia"/>
          <w:color w:val="3D3D3D"/>
        </w:rPr>
      </w:pPr>
      <w:r>
        <w:rPr>
          <w:rStyle w:val="a8"/>
          <w:rFonts w:ascii="仿宋_GB2312" w:eastAsia="仿宋_GB2312" w:hAnsi="微软雅黑" w:hint="eastAsia"/>
          <w:color w:val="3D3D3D"/>
          <w:sz w:val="32"/>
          <w:szCs w:val="32"/>
        </w:rPr>
        <w:t>第八条</w:t>
      </w:r>
      <w:r>
        <w:rPr>
          <w:rStyle w:val="a8"/>
          <w:rFonts w:ascii="仿宋_GB2312" w:eastAsia="仿宋_GB2312" w:hAnsi="微软雅黑" w:hint="eastAsia"/>
          <w:color w:val="3D3D3D"/>
          <w:sz w:val="32"/>
          <w:szCs w:val="32"/>
        </w:rPr>
        <w:t>  </w:t>
      </w:r>
      <w:r>
        <w:rPr>
          <w:rFonts w:ascii="仿宋_GB2312" w:eastAsia="仿宋_GB2312" w:hAnsi="微软雅黑" w:hint="eastAsia"/>
          <w:color w:val="3D3D3D"/>
          <w:sz w:val="32"/>
          <w:szCs w:val="32"/>
        </w:rPr>
        <w:t>本办法所称县（市、区）包括济宁高新技术产业开发区、济宁太白湖新区、济宁经济技术开发区。</w:t>
      </w:r>
    </w:p>
    <w:p w14:paraId="2EC7ED77" w14:textId="2BAB2601" w:rsidR="00105915" w:rsidRDefault="00105915" w:rsidP="00105915">
      <w:pPr>
        <w:pStyle w:val="a7"/>
        <w:shd w:val="clear" w:color="auto" w:fill="FFFFFF"/>
        <w:spacing w:before="0" w:beforeAutospacing="0" w:after="0" w:afterAutospacing="0"/>
        <w:ind w:firstLine="645"/>
        <w:rPr>
          <w:rFonts w:ascii="仿宋_GB2312" w:eastAsia="仿宋_GB2312" w:hAnsi="微软雅黑"/>
          <w:color w:val="3D3D3D"/>
          <w:sz w:val="32"/>
          <w:szCs w:val="32"/>
        </w:rPr>
      </w:pPr>
      <w:r>
        <w:rPr>
          <w:rStyle w:val="a8"/>
          <w:rFonts w:ascii="仿宋_GB2312" w:eastAsia="仿宋_GB2312" w:hAnsi="微软雅黑" w:hint="eastAsia"/>
          <w:color w:val="3D3D3D"/>
          <w:sz w:val="32"/>
          <w:szCs w:val="32"/>
        </w:rPr>
        <w:t>第九条</w:t>
      </w:r>
      <w:r>
        <w:rPr>
          <w:rFonts w:ascii="仿宋_GB2312" w:eastAsia="仿宋_GB2312" w:hAnsi="微软雅黑" w:hint="eastAsia"/>
          <w:color w:val="3D3D3D"/>
          <w:sz w:val="32"/>
          <w:szCs w:val="32"/>
        </w:rPr>
        <w:t>  </w:t>
      </w:r>
      <w:r>
        <w:rPr>
          <w:rFonts w:ascii="仿宋_GB2312" w:eastAsia="仿宋_GB2312" w:hAnsi="微软雅黑" w:hint="eastAsia"/>
          <w:color w:val="3D3D3D"/>
          <w:sz w:val="32"/>
          <w:szCs w:val="32"/>
        </w:rPr>
        <w:t>本办法自发布之日起施行。</w:t>
      </w:r>
    </w:p>
    <w:p w14:paraId="5FDDC7C2" w14:textId="5A453DAF" w:rsidR="00105915" w:rsidRDefault="00105915" w:rsidP="00105915">
      <w:pPr>
        <w:pStyle w:val="a7"/>
        <w:shd w:val="clear" w:color="auto" w:fill="FFFFFF"/>
        <w:spacing w:before="0" w:beforeAutospacing="0" w:after="0" w:afterAutospacing="0"/>
        <w:ind w:firstLine="645"/>
        <w:rPr>
          <w:rFonts w:ascii="微软雅黑" w:eastAsia="微软雅黑" w:hAnsi="微软雅黑"/>
          <w:color w:val="3D3D3D"/>
        </w:rPr>
      </w:pPr>
    </w:p>
    <w:p w14:paraId="3B45F2EC" w14:textId="77777777" w:rsidR="00105915" w:rsidRDefault="00105915" w:rsidP="00105915">
      <w:pPr>
        <w:pStyle w:val="a7"/>
        <w:shd w:val="clear" w:color="auto" w:fill="FFFFFF"/>
        <w:spacing w:before="0" w:beforeAutospacing="0" w:after="0" w:afterAutospacing="0" w:line="660" w:lineRule="atLeast"/>
        <w:ind w:right="765" w:firstLine="645"/>
        <w:jc w:val="right"/>
        <w:rPr>
          <w:rFonts w:ascii="微软雅黑" w:eastAsia="微软雅黑" w:hAnsi="微软雅黑"/>
          <w:color w:val="3D3D3D"/>
        </w:rPr>
      </w:pPr>
      <w:r>
        <w:rPr>
          <w:rStyle w:val="a8"/>
          <w:rFonts w:ascii="方正仿宋简体" w:eastAsia="方正仿宋简体" w:hAnsi="微软雅黑" w:hint="eastAsia"/>
          <w:color w:val="3D3D3D"/>
          <w:sz w:val="32"/>
          <w:szCs w:val="32"/>
        </w:rPr>
        <w:t>济宁市中小企业局</w:t>
      </w:r>
    </w:p>
    <w:p w14:paraId="0585276C" w14:textId="77777777" w:rsidR="00105915" w:rsidRDefault="00105915" w:rsidP="00105915">
      <w:pPr>
        <w:pStyle w:val="a7"/>
        <w:shd w:val="clear" w:color="auto" w:fill="FFFFFF"/>
        <w:spacing w:before="0" w:beforeAutospacing="0" w:after="0" w:afterAutospacing="0" w:line="660" w:lineRule="atLeast"/>
        <w:ind w:right="765" w:firstLine="645"/>
        <w:jc w:val="right"/>
        <w:rPr>
          <w:rFonts w:ascii="微软雅黑" w:eastAsia="微软雅黑" w:hAnsi="微软雅黑" w:hint="eastAsia"/>
          <w:color w:val="3D3D3D"/>
        </w:rPr>
      </w:pPr>
      <w:r>
        <w:rPr>
          <w:rStyle w:val="a8"/>
          <w:rFonts w:ascii="方正仿宋简体" w:eastAsia="方正仿宋简体" w:hAnsi="微软雅黑" w:hint="eastAsia"/>
          <w:color w:val="3D3D3D"/>
          <w:sz w:val="32"/>
          <w:szCs w:val="32"/>
        </w:rPr>
        <w:t>2018年7月6日</w:t>
      </w:r>
    </w:p>
    <w:p w14:paraId="2D5C451B" w14:textId="77777777" w:rsidR="00105915" w:rsidRPr="00105915" w:rsidRDefault="00105915" w:rsidP="00105915">
      <w:pPr>
        <w:pStyle w:val="a7"/>
        <w:shd w:val="clear" w:color="auto" w:fill="FFFFFF"/>
        <w:spacing w:before="0" w:beforeAutospacing="0" w:after="0" w:afterAutospacing="0"/>
        <w:ind w:firstLine="645"/>
        <w:rPr>
          <w:rFonts w:ascii="微软雅黑" w:eastAsia="微软雅黑" w:hAnsi="微软雅黑" w:hint="eastAsia"/>
          <w:color w:val="3D3D3D"/>
        </w:rPr>
      </w:pPr>
      <w:bookmarkStart w:id="0" w:name="_GoBack"/>
      <w:bookmarkEnd w:id="0"/>
    </w:p>
    <w:p w14:paraId="05F00776" w14:textId="77777777" w:rsidR="00CE5AF9" w:rsidRPr="00105915" w:rsidRDefault="00CE5AF9"/>
    <w:sectPr w:rsidR="00CE5AF9" w:rsidRPr="001059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24478" w14:textId="77777777" w:rsidR="001D0A53" w:rsidRDefault="001D0A53" w:rsidP="00105915">
      <w:r>
        <w:separator/>
      </w:r>
    </w:p>
  </w:endnote>
  <w:endnote w:type="continuationSeparator" w:id="0">
    <w:p w14:paraId="5F557203" w14:textId="77777777" w:rsidR="001D0A53" w:rsidRDefault="001D0A53" w:rsidP="0010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3DEA5" w14:textId="77777777" w:rsidR="001D0A53" w:rsidRDefault="001D0A53" w:rsidP="00105915">
      <w:r>
        <w:separator/>
      </w:r>
    </w:p>
  </w:footnote>
  <w:footnote w:type="continuationSeparator" w:id="0">
    <w:p w14:paraId="3E62645F" w14:textId="77777777" w:rsidR="001D0A53" w:rsidRDefault="001D0A53" w:rsidP="00105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C7E"/>
    <w:rsid w:val="00105915"/>
    <w:rsid w:val="001D0A53"/>
    <w:rsid w:val="005A0C7E"/>
    <w:rsid w:val="00CE5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DCBAA"/>
  <w15:chartTrackingRefBased/>
  <w15:docId w15:val="{59CB8C30-AEB2-4B92-9DDB-C81A34D49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591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05915"/>
    <w:rPr>
      <w:sz w:val="18"/>
      <w:szCs w:val="18"/>
    </w:rPr>
  </w:style>
  <w:style w:type="paragraph" w:styleId="a5">
    <w:name w:val="footer"/>
    <w:basedOn w:val="a"/>
    <w:link w:val="a6"/>
    <w:uiPriority w:val="99"/>
    <w:unhideWhenUsed/>
    <w:rsid w:val="00105915"/>
    <w:pPr>
      <w:tabs>
        <w:tab w:val="center" w:pos="4153"/>
        <w:tab w:val="right" w:pos="8306"/>
      </w:tabs>
      <w:snapToGrid w:val="0"/>
      <w:jc w:val="left"/>
    </w:pPr>
    <w:rPr>
      <w:sz w:val="18"/>
      <w:szCs w:val="18"/>
    </w:rPr>
  </w:style>
  <w:style w:type="character" w:customStyle="1" w:styleId="a6">
    <w:name w:val="页脚 字符"/>
    <w:basedOn w:val="a0"/>
    <w:link w:val="a5"/>
    <w:uiPriority w:val="99"/>
    <w:rsid w:val="00105915"/>
    <w:rPr>
      <w:sz w:val="18"/>
      <w:szCs w:val="18"/>
    </w:rPr>
  </w:style>
  <w:style w:type="paragraph" w:styleId="a7">
    <w:name w:val="Normal (Web)"/>
    <w:basedOn w:val="a"/>
    <w:uiPriority w:val="99"/>
    <w:semiHidden/>
    <w:unhideWhenUsed/>
    <w:rsid w:val="00105915"/>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1059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34513">
      <w:bodyDiv w:val="1"/>
      <w:marLeft w:val="0"/>
      <w:marRight w:val="0"/>
      <w:marTop w:val="0"/>
      <w:marBottom w:val="0"/>
      <w:divBdr>
        <w:top w:val="none" w:sz="0" w:space="0" w:color="auto"/>
        <w:left w:val="none" w:sz="0" w:space="0" w:color="auto"/>
        <w:bottom w:val="none" w:sz="0" w:space="0" w:color="auto"/>
        <w:right w:val="none" w:sz="0" w:space="0" w:color="auto"/>
      </w:divBdr>
    </w:div>
    <w:div w:id="143362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2019-01-21T05:40:00Z</dcterms:created>
  <dcterms:modified xsi:type="dcterms:W3CDTF">2019-01-21T05:41:00Z</dcterms:modified>
</cp:coreProperties>
</file>