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66" w:rsidRPr="00AD6E66" w:rsidRDefault="00AD6E66" w:rsidP="00AD6E66">
      <w:pPr>
        <w:widowControl/>
        <w:spacing w:line="465" w:lineRule="atLeast"/>
        <w:jc w:val="center"/>
        <w:outlineLvl w:val="0"/>
        <w:rPr>
          <w:rFonts w:ascii="华文细黑" w:eastAsia="华文细黑" w:hAnsi="华文细黑" w:cs="宋体"/>
          <w:b/>
          <w:bCs/>
          <w:color w:val="2B2B2B"/>
          <w:spacing w:val="-15"/>
          <w:kern w:val="36"/>
          <w:sz w:val="32"/>
          <w:szCs w:val="32"/>
        </w:rPr>
      </w:pPr>
      <w:bookmarkStart w:id="0" w:name="_GoBack"/>
      <w:r w:rsidRPr="00AD6E66">
        <w:rPr>
          <w:rFonts w:ascii="华文细黑" w:eastAsia="华文细黑" w:hAnsi="华文细黑" w:cs="宋体" w:hint="eastAsia"/>
          <w:b/>
          <w:bCs/>
          <w:color w:val="2B2B2B"/>
          <w:spacing w:val="-15"/>
          <w:kern w:val="36"/>
          <w:sz w:val="32"/>
          <w:szCs w:val="32"/>
        </w:rPr>
        <w:t>永平县主要招商政策</w:t>
      </w:r>
    </w:p>
    <w:bookmarkEnd w:id="0"/>
    <w:p w:rsid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/>
          <w:color w:val="2B2B2B"/>
          <w:kern w:val="0"/>
          <w:sz w:val="18"/>
          <w:szCs w:val="18"/>
        </w:rPr>
      </w:pP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一、凡到永平投资的国内外客商，除享受国家、省、州的相关政策外，坚持谁投资、谁管理、谁受益的原则，实行相关部门跟踪服务，积极为企业排忧解难。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二、外来企业和个人投资兴办生产性项目的，从投产之日起按政策规定给予2年内免征企业所得税。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三、凡外来企业和个人投资者到永平创办生产性企业，且投资在100万元以上的，县政府给予土地、水价、电价优惠。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1、土地方面：采用租赁、入股、征用等流转方式取得土地使用权。征用土地的，</w:t>
      </w:r>
      <w:proofErr w:type="gramStart"/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按供地价</w:t>
      </w:r>
      <w:proofErr w:type="gramEnd"/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扣除征地成本后的差额，县人民政府给予适当扶持。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2、水费方面：建厂期间需要使用城市自来水施工的，水价按建筑用水的90%收取。投入生产后，生产用水5年内按城市居民用水收费标准收取。在县级</w:t>
      </w:r>
      <w:proofErr w:type="gramStart"/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苏屯工业</w:t>
      </w:r>
      <w:proofErr w:type="gramEnd"/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小区内建厂的，3年内工业用水按当地工业用水现价优惠20%，3年后水费按县内工业用水的90%收取。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3、电价方面：属普通工业用电的，投产3年内，按当地普通工业电价优惠5%收取。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四、外来投资者及眷属来永平开办企业和开发项目的，享有县内居民和企业的同等待遇，并优先解决户口、子女入学等问题。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lastRenderedPageBreak/>
        <w:t>五、凡引进县外资金到永平创办企业，固定资产投资在100万元以上的，县政府对当年实际引资额进行考核评定后，给予中介人0.5%至1.5%的一次性奖励，对招商引资有功人员给予适当奖励。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六、外来投资者在永平创办生产性企业，年纳税超过50万元的，按每年实纳税额的一定比例给予奖励。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七、投资者在永平投资兴办高中学校的，县政府给予土地、税收、财政等政策优惠。所需土地在依法按程序办理的前提下，实行划拨用地价，必须收的费用按下限收取。办学规模达12个班，经教育部门考核认定合格的，除州补助外，县政府再给予200万元的补助。</w:t>
      </w:r>
    </w:p>
    <w:p w:rsidR="00AD6E66" w:rsidRPr="00AD6E66" w:rsidRDefault="00AD6E66" w:rsidP="00AD6E66">
      <w:pPr>
        <w:widowControl/>
        <w:wordWrap w:val="0"/>
        <w:spacing w:after="225" w:line="360" w:lineRule="atLeast"/>
        <w:ind w:firstLine="480"/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</w:pPr>
      <w:r w:rsidRPr="00AD6E66">
        <w:rPr>
          <w:rFonts w:ascii="华文细黑" w:eastAsia="华文细黑" w:hAnsi="华文细黑" w:cs="宋体" w:hint="eastAsia"/>
          <w:color w:val="2B2B2B"/>
          <w:kern w:val="0"/>
          <w:sz w:val="24"/>
          <w:szCs w:val="24"/>
        </w:rPr>
        <w:t>八、建立企业投诉中心，实行主要领导企业服务日制度、办事服务承诺制度、程序告知制度、首问责任制度、企业评议行政经济管理部门和挂牌保护企业制度，依法保护投资者的人身、财产安全和正常的生产经营活动。</w:t>
      </w:r>
    </w:p>
    <w:p w:rsidR="006F6676" w:rsidRPr="00AD6E66" w:rsidRDefault="006F6676">
      <w:pPr>
        <w:rPr>
          <w:rFonts w:ascii="华文细黑" w:eastAsia="华文细黑" w:hAnsi="华文细黑"/>
        </w:rPr>
      </w:pPr>
    </w:p>
    <w:sectPr w:rsidR="006F6676" w:rsidRPr="00AD6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EF"/>
    <w:rsid w:val="006F6676"/>
    <w:rsid w:val="00AD6E66"/>
    <w:rsid w:val="00E4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9C366-2FF3-41C7-8E15-EA4DC95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D6E6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D6E6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AD6E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D6E66"/>
  </w:style>
  <w:style w:type="paragraph" w:styleId="a3">
    <w:name w:val="Normal (Web)"/>
    <w:basedOn w:val="a"/>
    <w:uiPriority w:val="99"/>
    <w:semiHidden/>
    <w:unhideWhenUsed/>
    <w:rsid w:val="00AD6E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2018-05-24T06:05:00Z</dcterms:created>
  <dcterms:modified xsi:type="dcterms:W3CDTF">2018-05-24T06:06:00Z</dcterms:modified>
</cp:coreProperties>
</file>