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420"/>
        <w:jc w:val="center"/>
        <w:rPr>
          <w:rFonts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420"/>
        <w:jc w:val="center"/>
        <w:rPr>
          <w:rFonts w:hint="eastAsia" w:ascii="微软雅黑" w:hAnsi="微软雅黑" w:eastAsia="微软雅黑" w:cs="微软雅黑"/>
          <w:i w:val="0"/>
          <w:caps w:val="0"/>
          <w:color w:val="333333"/>
          <w:spacing w:val="0"/>
          <w:sz w:val="22"/>
          <w:szCs w:val="22"/>
        </w:rPr>
      </w:pPr>
      <w:bookmarkStart w:id="0" w:name="_GoBack"/>
      <w:r>
        <w:rPr>
          <w:rStyle w:val="4"/>
          <w:rFonts w:hint="eastAsia" w:ascii="微软雅黑" w:hAnsi="微软雅黑" w:eastAsia="微软雅黑" w:cs="微软雅黑"/>
          <w:b/>
          <w:i w:val="0"/>
          <w:caps w:val="0"/>
          <w:color w:val="333333"/>
          <w:spacing w:val="0"/>
          <w:kern w:val="0"/>
          <w:sz w:val="24"/>
          <w:szCs w:val="24"/>
          <w:bdr w:val="none" w:color="auto" w:sz="0" w:space="0"/>
          <w:lang w:val="en-US" w:eastAsia="zh-CN" w:bidi="ar"/>
        </w:rPr>
        <w:t>靖江市高新技术创业服务中心优惠政策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420"/>
        <w:jc w:val="center"/>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 </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第一条　为吸引和支持境外法人和自然人，进入靖江市高新技术创业服务中心（以下简称“中心”）转化科技成果、投资创办科技型企业，制订以下优惠政策。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第二条　进入中心的企业，可享受江苏省靖江经济开发区的全部优惠政策。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第三条　到中心投资创办企业者，可由中心提供代理工商注册、税务登记、高新技术企业认定服务。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420"/>
        <w:jc w:val="left"/>
        <w:rPr>
          <w:rFonts w:hint="eastAsia" w:ascii="微软雅黑" w:hAnsi="微软雅黑" w:eastAsia="微软雅黑" w:cs="微软雅黑"/>
          <w:i w:val="0"/>
          <w:caps w:val="0"/>
          <w:color w:val="333333"/>
          <w:spacing w:val="0"/>
          <w:sz w:val="22"/>
          <w:szCs w:val="22"/>
        </w:rPr>
      </w:pPr>
      <w:r>
        <w:rPr>
          <w:rFonts w:hint="eastAsia" w:ascii="宋体" w:hAnsi="宋体" w:eastAsia="宋体" w:cs="宋体"/>
          <w:i w:val="0"/>
          <w:caps w:val="0"/>
          <w:color w:val="333333"/>
          <w:spacing w:val="0"/>
          <w:kern w:val="0"/>
          <w:sz w:val="24"/>
          <w:szCs w:val="24"/>
          <w:bdr w:val="none" w:color="auto" w:sz="0" w:space="0"/>
          <w:lang w:val="en-US" w:eastAsia="zh-CN" w:bidi="ar"/>
        </w:rPr>
        <w:t>留学人员在中心创业，凭中国护照可按内资企业登记注册，凭外国护照或同时具有中国护照、外国居留证的，可登记注册为外资企业，注册资本最低为</w:t>
      </w: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10</w:t>
      </w:r>
      <w:r>
        <w:rPr>
          <w:rFonts w:hint="eastAsia" w:ascii="宋体" w:hAnsi="宋体" w:eastAsia="宋体" w:cs="宋体"/>
          <w:i w:val="0"/>
          <w:caps w:val="0"/>
          <w:color w:val="333333"/>
          <w:spacing w:val="0"/>
          <w:kern w:val="0"/>
          <w:sz w:val="24"/>
          <w:szCs w:val="24"/>
          <w:bdr w:val="none" w:color="auto" w:sz="0" w:space="0"/>
          <w:lang w:val="en-US" w:eastAsia="zh-CN" w:bidi="ar"/>
        </w:rPr>
        <w:t>万元人民币开等值外币。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兴办高新技术企业的，可不受员工数量、高级技术职称人员比例等条件限制；兴办合资、合作企业的，按国家有关规定执行。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420"/>
        <w:jc w:val="left"/>
        <w:rPr>
          <w:rFonts w:hint="eastAsia" w:ascii="微软雅黑" w:hAnsi="微软雅黑" w:eastAsia="微软雅黑" w:cs="微软雅黑"/>
          <w:i w:val="0"/>
          <w:caps w:val="0"/>
          <w:color w:val="333333"/>
          <w:spacing w:val="0"/>
          <w:sz w:val="22"/>
          <w:szCs w:val="22"/>
        </w:rPr>
      </w:pPr>
      <w:r>
        <w:rPr>
          <w:rFonts w:hint="eastAsia" w:ascii="宋体" w:hAnsi="宋体" w:eastAsia="宋体" w:cs="宋体"/>
          <w:i w:val="0"/>
          <w:caps w:val="0"/>
          <w:color w:val="333333"/>
          <w:spacing w:val="0"/>
          <w:kern w:val="0"/>
          <w:sz w:val="24"/>
          <w:szCs w:val="24"/>
          <w:bdr w:val="none" w:color="auto" w:sz="0" w:space="0"/>
          <w:lang w:val="en-US" w:eastAsia="zh-CN" w:bidi="ar"/>
        </w:rPr>
        <w:t>第四条　企业注册资本可分期到位，各投资人其首期出资额达到认缴额</w:t>
      </w: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10%</w:t>
      </w:r>
      <w:r>
        <w:rPr>
          <w:rFonts w:hint="eastAsia" w:ascii="宋体" w:hAnsi="宋体" w:eastAsia="宋体" w:cs="宋体"/>
          <w:i w:val="0"/>
          <w:caps w:val="0"/>
          <w:color w:val="333333"/>
          <w:spacing w:val="0"/>
          <w:kern w:val="0"/>
          <w:sz w:val="24"/>
          <w:szCs w:val="24"/>
          <w:bdr w:val="none" w:color="auto" w:sz="0" w:space="0"/>
          <w:lang w:val="en-US" w:eastAsia="zh-CN" w:bidi="ar"/>
        </w:rPr>
        <w:t>以上（但首期总的出资额最低不少于</w:t>
      </w: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3</w:t>
      </w:r>
      <w:r>
        <w:rPr>
          <w:rFonts w:hint="eastAsia" w:ascii="宋体" w:hAnsi="宋体" w:eastAsia="宋体" w:cs="宋体"/>
          <w:i w:val="0"/>
          <w:caps w:val="0"/>
          <w:color w:val="333333"/>
          <w:spacing w:val="0"/>
          <w:kern w:val="0"/>
          <w:sz w:val="24"/>
          <w:szCs w:val="24"/>
          <w:bdr w:val="none" w:color="auto" w:sz="0" w:space="0"/>
          <w:lang w:val="en-US" w:eastAsia="zh-CN" w:bidi="ar"/>
        </w:rPr>
        <w:t>万元），</w:t>
      </w: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1</w:t>
      </w:r>
      <w:r>
        <w:rPr>
          <w:rFonts w:hint="eastAsia" w:ascii="宋体" w:hAnsi="宋体" w:eastAsia="宋体" w:cs="宋体"/>
          <w:i w:val="0"/>
          <w:caps w:val="0"/>
          <w:color w:val="333333"/>
          <w:spacing w:val="0"/>
          <w:kern w:val="0"/>
          <w:sz w:val="24"/>
          <w:szCs w:val="24"/>
          <w:bdr w:val="none" w:color="auto" w:sz="0" w:space="0"/>
          <w:lang w:val="en-US" w:eastAsia="zh-CN" w:bidi="ar"/>
        </w:rPr>
        <w:t>年内实缴注册资本追加到</w:t>
      </w: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50%</w:t>
      </w:r>
      <w:r>
        <w:rPr>
          <w:rFonts w:hint="eastAsia" w:ascii="宋体" w:hAnsi="宋体" w:eastAsia="宋体" w:cs="宋体"/>
          <w:i w:val="0"/>
          <w:caps w:val="0"/>
          <w:color w:val="333333"/>
          <w:spacing w:val="0"/>
          <w:kern w:val="0"/>
          <w:sz w:val="24"/>
          <w:szCs w:val="24"/>
          <w:bdr w:val="none" w:color="auto" w:sz="0" w:space="0"/>
          <w:lang w:val="en-US" w:eastAsia="zh-CN" w:bidi="ar"/>
        </w:rPr>
        <w:t>以上，其余部分可在</w:t>
      </w: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3</w:t>
      </w:r>
      <w:r>
        <w:rPr>
          <w:rFonts w:hint="eastAsia" w:ascii="宋体" w:hAnsi="宋体" w:eastAsia="宋体" w:cs="宋体"/>
          <w:i w:val="0"/>
          <w:caps w:val="0"/>
          <w:color w:val="333333"/>
          <w:spacing w:val="0"/>
          <w:kern w:val="0"/>
          <w:sz w:val="24"/>
          <w:szCs w:val="24"/>
          <w:bdr w:val="none" w:color="auto" w:sz="0" w:space="0"/>
          <w:lang w:val="en-US" w:eastAsia="zh-CN" w:bidi="ar"/>
        </w:rPr>
        <w:t>年内到位。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420"/>
        <w:jc w:val="left"/>
        <w:rPr>
          <w:rFonts w:hint="eastAsia" w:ascii="微软雅黑" w:hAnsi="微软雅黑" w:eastAsia="微软雅黑" w:cs="微软雅黑"/>
          <w:i w:val="0"/>
          <w:caps w:val="0"/>
          <w:color w:val="333333"/>
          <w:spacing w:val="0"/>
          <w:sz w:val="22"/>
          <w:szCs w:val="22"/>
        </w:rPr>
      </w:pPr>
      <w:r>
        <w:rPr>
          <w:rFonts w:hint="eastAsia" w:ascii="宋体" w:hAnsi="宋体" w:eastAsia="宋体" w:cs="宋体"/>
          <w:i w:val="0"/>
          <w:caps w:val="0"/>
          <w:color w:val="333333"/>
          <w:spacing w:val="0"/>
          <w:kern w:val="0"/>
          <w:sz w:val="24"/>
          <w:szCs w:val="24"/>
          <w:bdr w:val="none" w:color="auto" w:sz="0" w:space="0"/>
          <w:lang w:val="en-US" w:eastAsia="zh-CN" w:bidi="ar"/>
        </w:rPr>
        <w:t>第五条　以专利、发明、专有技术等要素投资入股的，其技术成果作价可占注册资本的</w:t>
      </w: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25%</w:t>
      </w:r>
      <w:r>
        <w:rPr>
          <w:rFonts w:hint="eastAsia" w:ascii="宋体" w:hAnsi="宋体" w:eastAsia="宋体" w:cs="宋体"/>
          <w:i w:val="0"/>
          <w:caps w:val="0"/>
          <w:color w:val="333333"/>
          <w:spacing w:val="0"/>
          <w:kern w:val="0"/>
          <w:sz w:val="24"/>
          <w:szCs w:val="24"/>
          <w:bdr w:val="none" w:color="auto" w:sz="0" w:space="0"/>
          <w:lang w:val="en-US" w:eastAsia="zh-CN" w:bidi="ar"/>
        </w:rPr>
        <w:t>，大专院校、科研院所、科技企业和科研人员以高新技术成果投资科技型企业，经市科技部门认定，其高新技术成果作价出资额可占到企业注册资本的</w:t>
      </w: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35%</w:t>
      </w:r>
      <w:r>
        <w:rPr>
          <w:rFonts w:hint="eastAsia" w:ascii="宋体" w:hAnsi="宋体" w:eastAsia="宋体" w:cs="宋体"/>
          <w:i w:val="0"/>
          <w:caps w:val="0"/>
          <w:color w:val="333333"/>
          <w:spacing w:val="0"/>
          <w:kern w:val="0"/>
          <w:sz w:val="24"/>
          <w:szCs w:val="24"/>
          <w:bdr w:val="none" w:color="auto" w:sz="0" w:space="0"/>
          <w:lang w:val="en-US" w:eastAsia="zh-CN" w:bidi="ar"/>
        </w:rPr>
        <w:t>。合作双方另有约定的，可从其约定。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420"/>
        <w:jc w:val="left"/>
        <w:rPr>
          <w:rFonts w:hint="eastAsia" w:ascii="微软雅黑" w:hAnsi="微软雅黑" w:eastAsia="微软雅黑" w:cs="微软雅黑"/>
          <w:i w:val="0"/>
          <w:caps w:val="0"/>
          <w:color w:val="333333"/>
          <w:spacing w:val="0"/>
          <w:sz w:val="22"/>
          <w:szCs w:val="22"/>
        </w:rPr>
      </w:pPr>
      <w:r>
        <w:rPr>
          <w:rFonts w:hint="eastAsia" w:ascii="宋体" w:hAnsi="宋体" w:eastAsia="宋体" w:cs="宋体"/>
          <w:i w:val="0"/>
          <w:caps w:val="0"/>
          <w:color w:val="333333"/>
          <w:spacing w:val="0"/>
          <w:kern w:val="0"/>
          <w:sz w:val="24"/>
          <w:szCs w:val="24"/>
          <w:bdr w:val="none" w:color="auto" w:sz="0" w:space="0"/>
          <w:lang w:val="en-US" w:eastAsia="zh-CN" w:bidi="ar"/>
        </w:rPr>
        <w:t>第六条　进驻企业租赁中心内租用科研办公用房的，租金第一年免收，第二、第三年减半收取；需租赁中心内实验用房的，第一年按</w:t>
      </w: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50%</w:t>
      </w:r>
      <w:r>
        <w:rPr>
          <w:rFonts w:hint="eastAsia" w:ascii="宋体" w:hAnsi="宋体" w:eastAsia="宋体" w:cs="宋体"/>
          <w:i w:val="0"/>
          <w:caps w:val="0"/>
          <w:color w:val="333333"/>
          <w:spacing w:val="0"/>
          <w:kern w:val="0"/>
          <w:sz w:val="24"/>
          <w:szCs w:val="24"/>
          <w:bdr w:val="none" w:color="auto" w:sz="0" w:space="0"/>
          <w:lang w:val="en-US" w:eastAsia="zh-CN" w:bidi="ar"/>
        </w:rPr>
        <w:t>的比例收取。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第七条　进驻中心的孵化、研发类企业，自进驻之日起，其被征收的企业所得税、增值税及营业税、城市维护建设税地方留成部分，年终经市科技部门会同市财政部门审核后，全部用于扶持中心发展。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420"/>
        <w:jc w:val="left"/>
        <w:rPr>
          <w:rFonts w:hint="eastAsia" w:ascii="微软雅黑" w:hAnsi="微软雅黑" w:eastAsia="微软雅黑" w:cs="微软雅黑"/>
          <w:i w:val="0"/>
          <w:caps w:val="0"/>
          <w:color w:val="333333"/>
          <w:spacing w:val="0"/>
          <w:sz w:val="22"/>
          <w:szCs w:val="22"/>
        </w:rPr>
      </w:pPr>
      <w:r>
        <w:rPr>
          <w:rFonts w:hint="eastAsia" w:ascii="宋体" w:hAnsi="宋体" w:eastAsia="宋体" w:cs="宋体"/>
          <w:i w:val="0"/>
          <w:caps w:val="0"/>
          <w:color w:val="333333"/>
          <w:spacing w:val="0"/>
          <w:kern w:val="0"/>
          <w:sz w:val="24"/>
          <w:szCs w:val="24"/>
          <w:bdr w:val="none" w:color="auto" w:sz="0" w:space="0"/>
          <w:lang w:val="en-US" w:eastAsia="zh-CN" w:bidi="ar"/>
        </w:rPr>
        <w:t>进入中心孵化的企业，孵化期一般不超过</w:t>
      </w: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3</w:t>
      </w:r>
      <w:r>
        <w:rPr>
          <w:rFonts w:hint="eastAsia" w:ascii="宋体" w:hAnsi="宋体" w:eastAsia="宋体" w:cs="宋体"/>
          <w:i w:val="0"/>
          <w:caps w:val="0"/>
          <w:color w:val="333333"/>
          <w:spacing w:val="0"/>
          <w:kern w:val="0"/>
          <w:sz w:val="24"/>
          <w:szCs w:val="24"/>
          <w:bdr w:val="none" w:color="auto" w:sz="0" w:space="0"/>
          <w:lang w:val="en-US" w:eastAsia="zh-CN" w:bidi="ar"/>
        </w:rPr>
        <w:t>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420"/>
        <w:jc w:val="left"/>
        <w:rPr>
          <w:rFonts w:hint="eastAsia" w:ascii="微软雅黑" w:hAnsi="微软雅黑" w:eastAsia="微软雅黑" w:cs="微软雅黑"/>
          <w:i w:val="0"/>
          <w:caps w:val="0"/>
          <w:color w:val="333333"/>
          <w:spacing w:val="0"/>
          <w:sz w:val="22"/>
          <w:szCs w:val="22"/>
        </w:rPr>
      </w:pPr>
      <w:r>
        <w:rPr>
          <w:rFonts w:hint="eastAsia" w:ascii="宋体" w:hAnsi="宋体" w:eastAsia="宋体" w:cs="宋体"/>
          <w:i w:val="0"/>
          <w:caps w:val="0"/>
          <w:color w:val="333333"/>
          <w:spacing w:val="0"/>
          <w:kern w:val="0"/>
          <w:sz w:val="24"/>
          <w:szCs w:val="24"/>
          <w:bdr w:val="none" w:color="auto" w:sz="0" w:space="0"/>
          <w:lang w:val="en-US" w:eastAsia="zh-CN" w:bidi="ar"/>
        </w:rPr>
        <w:t>进入中心从事高新技术创业投资的风险投资企业，自登记之日起</w:t>
      </w: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5</w:t>
      </w:r>
      <w:r>
        <w:rPr>
          <w:rFonts w:hint="eastAsia" w:ascii="宋体" w:hAnsi="宋体" w:eastAsia="宋体" w:cs="宋体"/>
          <w:i w:val="0"/>
          <w:caps w:val="0"/>
          <w:color w:val="333333"/>
          <w:spacing w:val="0"/>
          <w:kern w:val="0"/>
          <w:sz w:val="24"/>
          <w:szCs w:val="24"/>
          <w:bdr w:val="none" w:color="auto" w:sz="0" w:space="0"/>
          <w:lang w:val="en-US" w:eastAsia="zh-CN" w:bidi="ar"/>
        </w:rPr>
        <w:t>个纳税年度内，经税务部门审核，广告支出可以据实扣除。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420"/>
        <w:jc w:val="left"/>
        <w:rPr>
          <w:rFonts w:hint="eastAsia" w:ascii="微软雅黑" w:hAnsi="微软雅黑" w:eastAsia="微软雅黑" w:cs="微软雅黑"/>
          <w:i w:val="0"/>
          <w:caps w:val="0"/>
          <w:color w:val="333333"/>
          <w:spacing w:val="0"/>
          <w:sz w:val="22"/>
          <w:szCs w:val="22"/>
        </w:rPr>
      </w:pPr>
      <w:r>
        <w:rPr>
          <w:rFonts w:hint="eastAsia" w:ascii="宋体" w:hAnsi="宋体" w:eastAsia="宋体" w:cs="宋体"/>
          <w:i w:val="0"/>
          <w:caps w:val="0"/>
          <w:color w:val="333333"/>
          <w:spacing w:val="0"/>
          <w:kern w:val="0"/>
          <w:sz w:val="24"/>
          <w:szCs w:val="24"/>
          <w:bdr w:val="none" w:color="auto" w:sz="0" w:space="0"/>
          <w:lang w:val="en-US" w:eastAsia="zh-CN" w:bidi="ar"/>
        </w:rPr>
        <w:t>第八条　经中心孵化，进入中心建立、管理的靖江市科技创业园（以下称“科创园”）扩大生产的高新技术企业，继续享受财政支持。自企业赢利之日起，所缴纳的企业所得税、增值税、营业税地方留成部分，经市科技部门会同市财政部门审核后，由市财政部门每年按</w:t>
      </w: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50%</w:t>
      </w:r>
      <w:r>
        <w:rPr>
          <w:rFonts w:hint="eastAsia" w:ascii="宋体" w:hAnsi="宋体" w:eastAsia="宋体" w:cs="宋体"/>
          <w:i w:val="0"/>
          <w:caps w:val="0"/>
          <w:color w:val="333333"/>
          <w:spacing w:val="0"/>
          <w:kern w:val="0"/>
          <w:sz w:val="24"/>
          <w:szCs w:val="24"/>
          <w:bdr w:val="none" w:color="auto" w:sz="0" w:space="0"/>
          <w:lang w:val="en-US" w:eastAsia="zh-CN" w:bidi="ar"/>
        </w:rPr>
        <w:t>的比例扶持中心发展。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420"/>
        <w:jc w:val="left"/>
        <w:rPr>
          <w:rFonts w:hint="eastAsia" w:ascii="微软雅黑" w:hAnsi="微软雅黑" w:eastAsia="微软雅黑" w:cs="微软雅黑"/>
          <w:i w:val="0"/>
          <w:caps w:val="0"/>
          <w:color w:val="333333"/>
          <w:spacing w:val="0"/>
          <w:sz w:val="22"/>
          <w:szCs w:val="22"/>
        </w:rPr>
      </w:pPr>
      <w:r>
        <w:rPr>
          <w:rFonts w:hint="eastAsia" w:ascii="宋体" w:hAnsi="宋体" w:eastAsia="宋体" w:cs="宋体"/>
          <w:i w:val="0"/>
          <w:caps w:val="0"/>
          <w:color w:val="333333"/>
          <w:spacing w:val="0"/>
          <w:kern w:val="0"/>
          <w:sz w:val="24"/>
          <w:szCs w:val="24"/>
          <w:bdr w:val="none" w:color="auto" w:sz="0" w:space="0"/>
          <w:lang w:val="en-US" w:eastAsia="zh-CN" w:bidi="ar"/>
        </w:rPr>
        <w:t>第九条　进园的科研机构和科技中价机构从事技术转让、技术开发，以及技术转让、技术开发过程中发生的技术培训、技术咨询、技术服务收入，经市科技部门认定，税务机关批准，免征营业税。年净利润在</w:t>
      </w: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30</w:t>
      </w:r>
      <w:r>
        <w:rPr>
          <w:rFonts w:hint="eastAsia" w:ascii="宋体" w:hAnsi="宋体" w:eastAsia="宋体" w:cs="宋体"/>
          <w:i w:val="0"/>
          <w:caps w:val="0"/>
          <w:color w:val="333333"/>
          <w:spacing w:val="0"/>
          <w:kern w:val="0"/>
          <w:sz w:val="24"/>
          <w:szCs w:val="24"/>
          <w:bdr w:val="none" w:color="auto" w:sz="0" w:space="0"/>
          <w:lang w:val="en-US" w:eastAsia="zh-CN" w:bidi="ar"/>
        </w:rPr>
        <w:t>万元以下的，同时免征企业所得税。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第十条　进园企业用于研究开发新产品、新技术、新工艺的费用可按实际发生额计入成本，在税前扣除。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第十一条　对经中心孵化、在科创园内租用标准厂房的企业，科创园在市场价格的基础上优惠出租厂房；对其中规模较大、发展前景较好的，科创园采取“一事一议”的方式，给予更大幅度的优惠。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420"/>
        <w:jc w:val="left"/>
        <w:rPr>
          <w:rFonts w:hint="eastAsia" w:ascii="微软雅黑" w:hAnsi="微软雅黑" w:eastAsia="微软雅黑" w:cs="微软雅黑"/>
          <w:i w:val="0"/>
          <w:caps w:val="0"/>
          <w:color w:val="333333"/>
          <w:spacing w:val="0"/>
          <w:sz w:val="22"/>
          <w:szCs w:val="22"/>
        </w:rPr>
      </w:pPr>
      <w:r>
        <w:rPr>
          <w:rFonts w:hint="eastAsia" w:ascii="宋体" w:hAnsi="宋体" w:eastAsia="宋体" w:cs="宋体"/>
          <w:i w:val="0"/>
          <w:caps w:val="0"/>
          <w:color w:val="333333"/>
          <w:spacing w:val="0"/>
          <w:kern w:val="0"/>
          <w:sz w:val="24"/>
          <w:szCs w:val="24"/>
          <w:bdr w:val="none" w:color="auto" w:sz="0" w:space="0"/>
          <w:lang w:val="en-US" w:eastAsia="zh-CN" w:bidi="ar"/>
        </w:rPr>
        <w:t>第十二条　高新技术成果作价入股时暂免征个人所得税。转让高新技术成果所获得的个人收入、股权分红收入，按征收的个人所得税的</w:t>
      </w: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50%</w:t>
      </w:r>
      <w:r>
        <w:rPr>
          <w:rFonts w:hint="eastAsia" w:ascii="宋体" w:hAnsi="宋体" w:eastAsia="宋体" w:cs="宋体"/>
          <w:i w:val="0"/>
          <w:caps w:val="0"/>
          <w:color w:val="333333"/>
          <w:spacing w:val="0"/>
          <w:kern w:val="0"/>
          <w:sz w:val="24"/>
          <w:szCs w:val="24"/>
          <w:bdr w:val="none" w:color="auto" w:sz="0" w:space="0"/>
          <w:lang w:val="en-US" w:eastAsia="zh-CN" w:bidi="ar"/>
        </w:rPr>
        <w:t>返还纳税者本人。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420"/>
        <w:jc w:val="left"/>
        <w:rPr>
          <w:rFonts w:hint="eastAsia" w:ascii="微软雅黑" w:hAnsi="微软雅黑" w:eastAsia="微软雅黑" w:cs="微软雅黑"/>
          <w:i w:val="0"/>
          <w:caps w:val="0"/>
          <w:color w:val="333333"/>
          <w:spacing w:val="0"/>
          <w:sz w:val="22"/>
          <w:szCs w:val="22"/>
        </w:rPr>
      </w:pPr>
      <w:r>
        <w:rPr>
          <w:rFonts w:hint="eastAsia" w:ascii="宋体" w:hAnsi="宋体" w:eastAsia="宋体" w:cs="宋体"/>
          <w:i w:val="0"/>
          <w:caps w:val="0"/>
          <w:color w:val="333333"/>
          <w:spacing w:val="0"/>
          <w:kern w:val="0"/>
          <w:sz w:val="24"/>
          <w:szCs w:val="24"/>
          <w:bdr w:val="none" w:color="auto" w:sz="0" w:space="0"/>
          <w:lang w:val="en-US" w:eastAsia="zh-CN" w:bidi="ar"/>
        </w:rPr>
        <w:t>第十三条　对进入中心企业的各种减免税费，中心提取</w:t>
      </w: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40%</w:t>
      </w:r>
      <w:r>
        <w:rPr>
          <w:rFonts w:hint="eastAsia" w:ascii="宋体" w:hAnsi="宋体" w:eastAsia="宋体" w:cs="宋体"/>
          <w:i w:val="0"/>
          <w:caps w:val="0"/>
          <w:color w:val="333333"/>
          <w:spacing w:val="0"/>
          <w:kern w:val="0"/>
          <w:sz w:val="24"/>
          <w:szCs w:val="24"/>
          <w:bdr w:val="none" w:color="auto" w:sz="0" w:space="0"/>
          <w:lang w:val="en-US" w:eastAsia="zh-CN" w:bidi="ar"/>
        </w:rPr>
        <w:t>用于科技招商，其余</w:t>
      </w: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60%</w:t>
      </w:r>
      <w:r>
        <w:rPr>
          <w:rFonts w:hint="eastAsia" w:ascii="宋体" w:hAnsi="宋体" w:eastAsia="宋体" w:cs="宋体"/>
          <w:i w:val="0"/>
          <w:caps w:val="0"/>
          <w:color w:val="333333"/>
          <w:spacing w:val="0"/>
          <w:kern w:val="0"/>
          <w:sz w:val="24"/>
          <w:szCs w:val="24"/>
          <w:bdr w:val="none" w:color="auto" w:sz="0" w:space="0"/>
          <w:lang w:val="en-US" w:eastAsia="zh-CN" w:bidi="ar"/>
        </w:rPr>
        <w:t>由中心用于扶持入驻企业发展。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第十四条　对从孵化基地毕业后仍在科创园内发展的高新技术企业继续给予支持。企业从获利年度起，享受所得税“二免三减半”的优惠。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第十五条　科创园内企业可优先申请国家、省、市各级科研计划项目和各项基金，优先申报国家、省、市各级高新技术产品和高新技术企业。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420"/>
        <w:jc w:val="left"/>
        <w:rPr>
          <w:rFonts w:hint="eastAsia" w:ascii="微软雅黑" w:hAnsi="微软雅黑" w:eastAsia="微软雅黑" w:cs="微软雅黑"/>
          <w:i w:val="0"/>
          <w:caps w:val="0"/>
          <w:color w:val="333333"/>
          <w:spacing w:val="0"/>
          <w:sz w:val="22"/>
          <w:szCs w:val="22"/>
        </w:rPr>
      </w:pPr>
      <w:r>
        <w:rPr>
          <w:rFonts w:hint="eastAsia" w:ascii="宋体" w:hAnsi="宋体" w:eastAsia="宋体" w:cs="宋体"/>
          <w:i w:val="0"/>
          <w:caps w:val="0"/>
          <w:color w:val="333333"/>
          <w:spacing w:val="0"/>
          <w:kern w:val="0"/>
          <w:sz w:val="24"/>
          <w:szCs w:val="24"/>
          <w:bdr w:val="none" w:color="auto" w:sz="0" w:space="0"/>
          <w:lang w:val="en-US" w:eastAsia="zh-CN" w:bidi="ar"/>
        </w:rPr>
        <w:t>第十六条　获得国家、省财政贴息的火炬计划、星火计划、国家重点新产品、省高新技术产品、技改项目等，经市科技部门验收鉴定后，给予一次性贴息，市贴息经费与国家及省贴息经费按</w:t>
      </w: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0.5</w:t>
      </w:r>
      <w:r>
        <w:rPr>
          <w:rFonts w:hint="eastAsia" w:ascii="宋体" w:hAnsi="宋体" w:eastAsia="宋体" w:cs="宋体"/>
          <w:i w:val="0"/>
          <w:caps w:val="0"/>
          <w:color w:val="333333"/>
          <w:spacing w:val="0"/>
          <w:kern w:val="0"/>
          <w:sz w:val="24"/>
          <w:szCs w:val="24"/>
          <w:bdr w:val="none" w:color="auto" w:sz="0" w:space="0"/>
          <w:lang w:val="en-US" w:eastAsia="zh-CN" w:bidi="ar"/>
        </w:rPr>
        <w:t>：</w:t>
      </w: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1</w:t>
      </w:r>
      <w:r>
        <w:rPr>
          <w:rFonts w:hint="eastAsia" w:ascii="宋体" w:hAnsi="宋体" w:eastAsia="宋体" w:cs="宋体"/>
          <w:i w:val="0"/>
          <w:caps w:val="0"/>
          <w:color w:val="333333"/>
          <w:spacing w:val="0"/>
          <w:kern w:val="0"/>
          <w:sz w:val="24"/>
          <w:szCs w:val="24"/>
          <w:bdr w:val="none" w:color="auto" w:sz="0" w:space="0"/>
          <w:lang w:val="en-US" w:eastAsia="zh-CN" w:bidi="ar"/>
        </w:rPr>
        <w:t>的比例匹配。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第十七条　留学人员、学术带头人、行业领军人物或高级科技人员来中心创新创业，经本人申请，可准予其本人和配偶及未成年子女免费落户本市（镇），子女入学入托享受本市市民的待遇。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对在高新技术研发、成果转化中作出突出贡献的留学人员、中高级科技人员，可视情给予一定奖励。</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第十八条　本政策自下发之日起执行。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CF3C52" w:usb2="00000016" w:usb3="00000000" w:csb0="0004001F" w:csb1="0000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仿宋_GBK">
    <w:altName w:val="Arial Unicode MS"/>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楷体_GBK">
    <w:altName w:val="Arial Unicode MS"/>
    <w:panose1 w:val="00000000000000000000"/>
    <w:charset w:val="00"/>
    <w:family w:val="auto"/>
    <w:pitch w:val="default"/>
    <w:sig w:usb0="00000000" w:usb1="00000000" w:usb2="00000000" w:usb3="00000000" w:csb0="00000000" w:csb1="00000000"/>
  </w:font>
  <w:font w:name="方正黑体_GBK">
    <w:altName w:val="Arial Unicode MS"/>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E64C9E"/>
    <w:rsid w:val="123F057C"/>
    <w:rsid w:val="129E7385"/>
    <w:rsid w:val="1E46533A"/>
    <w:rsid w:val="33550276"/>
    <w:rsid w:val="34FD4B2F"/>
    <w:rsid w:val="437D2D20"/>
    <w:rsid w:val="49E64C9E"/>
    <w:rsid w:val="589B1D25"/>
    <w:rsid w:val="58DC50BA"/>
    <w:rsid w:val="5A321928"/>
    <w:rsid w:val="61096501"/>
    <w:rsid w:val="63161748"/>
    <w:rsid w:val="63CD7929"/>
    <w:rsid w:val="688A1BA9"/>
    <w:rsid w:val="6C4E23FD"/>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108</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2018-07-10T06:27:00Z</dcterms:created>
  <dc:creator>栾晓琴</dc:creator>
  <cp:lastModifiedBy>栾晓琴</cp:lastModifiedBy>
  <dcterms:modified xsi:type="dcterms:W3CDTF">2018-07-10T08:17:51Z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