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D3" w:rsidRPr="006235D3" w:rsidRDefault="006235D3" w:rsidP="006235D3">
      <w:pPr>
        <w:widowControl/>
        <w:shd w:val="clear" w:color="auto" w:fill="FFFFFF"/>
        <w:spacing w:line="390" w:lineRule="atLeast"/>
        <w:ind w:firstLine="480"/>
        <w:jc w:val="left"/>
        <w:rPr>
          <w:rFonts w:ascii="宋体" w:eastAsia="宋体" w:hAnsi="宋体" w:cs="宋体"/>
          <w:color w:val="333333"/>
          <w:kern w:val="0"/>
          <w:sz w:val="24"/>
          <w:szCs w:val="24"/>
        </w:rPr>
      </w:pPr>
      <w:r w:rsidRPr="006235D3">
        <w:rPr>
          <w:rFonts w:ascii="宋体" w:eastAsia="宋体" w:hAnsi="宋体" w:cs="宋体" w:hint="eastAsia"/>
          <w:color w:val="333333"/>
          <w:kern w:val="0"/>
          <w:sz w:val="24"/>
          <w:szCs w:val="24"/>
        </w:rPr>
        <w:t>各乡、镇人民政府，县政府各部门、各直属机构：</w:t>
      </w:r>
    </w:p>
    <w:p w:rsidR="006235D3" w:rsidRPr="006235D3" w:rsidRDefault="006235D3" w:rsidP="006235D3">
      <w:pPr>
        <w:widowControl/>
        <w:shd w:val="clear" w:color="auto" w:fill="FFFFFF"/>
        <w:spacing w:line="390" w:lineRule="atLeast"/>
        <w:ind w:firstLine="56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《祁门县激励企业上市挂牌若干政策规定（修订）》已经2017年9月27日县政府第十一次常务会议研究通过，现印发给你们，请遵照执行。</w:t>
      </w:r>
    </w:p>
    <w:p w:rsidR="006235D3" w:rsidRPr="006235D3" w:rsidRDefault="006235D3" w:rsidP="006235D3">
      <w:pPr>
        <w:widowControl/>
        <w:shd w:val="clear" w:color="auto" w:fill="FFFFFF"/>
        <w:spacing w:line="390" w:lineRule="atLeast"/>
        <w:ind w:firstLine="48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48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48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480"/>
        <w:jc w:val="righ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祁门县人民政府办公室</w:t>
      </w:r>
    </w:p>
    <w:p w:rsidR="006235D3" w:rsidRPr="006235D3" w:rsidRDefault="006235D3" w:rsidP="006235D3">
      <w:pPr>
        <w:widowControl/>
        <w:shd w:val="clear" w:color="auto" w:fill="FFFFFF"/>
        <w:spacing w:line="390" w:lineRule="atLeast"/>
        <w:ind w:firstLine="5280"/>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2017年10月12日</w:t>
      </w:r>
    </w:p>
    <w:p w:rsidR="006235D3" w:rsidRPr="006235D3" w:rsidRDefault="006235D3" w:rsidP="006235D3">
      <w:pPr>
        <w:widowControl/>
        <w:shd w:val="clear" w:color="auto" w:fill="FFFFFF"/>
        <w:spacing w:line="390" w:lineRule="atLeast"/>
        <w:ind w:firstLine="480"/>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480"/>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480"/>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480"/>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br/>
        <w:t>祁门县激励企业上市挂牌若干政策规定（修订）</w:t>
      </w:r>
    </w:p>
    <w:p w:rsidR="006235D3" w:rsidRPr="006235D3" w:rsidRDefault="006235D3" w:rsidP="006235D3">
      <w:pPr>
        <w:widowControl/>
        <w:shd w:val="clear" w:color="auto" w:fill="FFFFFF"/>
        <w:spacing w:line="390" w:lineRule="atLeast"/>
        <w:ind w:firstLine="480"/>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 </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第一条 为引导全县企业进行股份制改造，加快上市挂牌步伐，加速推动我市多层次资本市场体系建设，鼓励企业通过资本市场实现资源优化和制度创新，进一步增强企业核心竞争力和可持续发展能力，促进一批优质企业借助资本市场做强做大，提升经济发展的内生动力，根据《安徽省人民政府关于促进经济平稳健康发展的意见》（皖政〔2017〕42号）、《安徽省人民政府关于印发创新发展四个支撑体系实施意见》（皖政〔2017〕76号）及《黄山市人民政府办公厅关于印发黄山市激励企业上市若干政策规定（修订）的通知》（黄政办秘〔2017〕74号）等精神，制定本规定。</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第二条 本规定适用于在我县注册设立，已（拟）在沪深港交易所市场实现首发上市或在全国中小企业股份转让系统（简称新三板）、安徽省股权托管交易中心挂牌的企业，以及利用股权投融资的相关企业。</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县金融办为县企业上市挂牌主管部门，负责本规定的实施。</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第三条 实行已（拟）上市、挂牌企业财政奖补政策。</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县财政每年预算安排企业上市挂牌专项奖补资金。</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（一）实现拟上市、挂牌企业财政奖补政策。</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1．沪深港交易所首发上市奖补300万元。企业在沪深港交易所成功上市后，在省市奖补的基础上县财政再给予一次性奖补300万元。</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2．新三板挂牌奖补150万元。企业在新三板实现挂牌后，在市奖补基础上县财政再给予一次性奖补150万元。对拟首发上市的新三板已挂牌企业，给予3年内每年15万元的持续督导费用补贴。</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lastRenderedPageBreak/>
        <w:t>3．四板挂牌奖补最高20万元。其中：经规范性股改后在安徽省股权托管交易中心成长板挂牌的，在市奖补20万元的基础上县财政再给予一次性奖补20万元。在安徽省股权托管交易中心科技创新板、农业板、文旅板、中医药板、专精特新板等非成长板挂牌的，在市奖补的基础上县财政再给予一次性奖补3万元。</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（二）挂牌企业引进私募股权投资或通过新三板及省股交中心等场外市场挂牌交易，上市公司定向增发，按省市政策执行。</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（三）企业以欺骗手段取得或协助他人取得上述奖补的，由县金融办会同财政部门及时足额追回奖补资金，并取消该企业5年内申请政府的各类支持资格。</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第四条 实行拟上市、已（拟）挂牌企业地方贡献部分扶持政策。</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一）企业因上市、挂牌而规范性改制、重组、变更设立为股份有限公司过程中，以非货币性资产作价投资入股，参与接受方利润分配并与接受投资方共同承担投资风险的和国家高新技术企业以未分配利润、盈余公积、资本公积向个人股东转增股本的，按相关规定缴纳个人所得税的地方贡献，县财政给予100%奖励，个人所得税一次性缴纳有困难的，可在5年内分期缴纳；全国范围内的高新技术企业转化科技成果，给予本企业相关技术人员的股权奖励，个人一次缴纳税款有困难的，在不超过5年内分期缴纳。</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二）企业上市、挂牌进行规范性股改过程中，在实际控制人不发生变化情况下，企业需要转让资产（包括土地、房产、车船、股权等）涉及权益变化部分实际缴纳税收的地方贡献和调整既往经营指标增加收入、利润而产生税收的地方贡献增加部分，县财政给予100%奖励。</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三）对完成规范性股改的拟上市、已（拟）挂牌企业实行5年扶持政策。以该企业完成股改之前3年实际缴纳税收（包括企业所得税、增值税、个人所得税等各类税种，下同）的平均数作为基数，自企业完成股改后一年起，超过基数部分的地方贡献，同级财政给予前3年100%、后2年50%奖励。本意见实施前已经完成股改的企业，以该企业2014年、2015年、2016年实际缴纳税收的平均数作为基数，自2017年起实行上述5年财政扶持政策。</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第五条 优先保障已（拟）上市企业项目用地。对已（拟）上市企业募集资金投资项目所需的建设用地予以优先解决，并视同本县重点项目和招商引资项目，享受相关优惠政策。</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第六条 县发展改革、财政、经济和信息化、农业、科技、文化、旅游、商务等部门对已（拟）上市、挂牌企业优先安排或向国家、省申报各类政策性扶持资金、国债项目补助资金；优先向国家、省推荐申报龙头企业、高新技术企业、专精特新企业等资格；涉及土地使用权变更和房屋所有权转移登记</w:t>
      </w:r>
      <w:r w:rsidRPr="006235D3">
        <w:rPr>
          <w:rFonts w:ascii="宋体" w:eastAsia="宋体" w:hAnsi="宋体" w:cs="宋体" w:hint="eastAsia"/>
          <w:color w:val="333333"/>
          <w:kern w:val="0"/>
          <w:sz w:val="24"/>
          <w:szCs w:val="24"/>
        </w:rPr>
        <w:lastRenderedPageBreak/>
        <w:t>等权益变更和工商登记注册设立事项，相关部门要开辟快速绿色通道，简化办事环节；对证监会和中介机构要求出具的税务、环保、消防、安监、行政无诉讼、社保及劳动人事仲裁纠纷、住房公积金、城市规划、国土、公安等无重大违法违规和行政处罚证明，无特殊情况，相关部门必须给予及时办理。</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第七条 对与券商等中介机构签订上市挂牌协议并按资本市场要求完成规范性股改的企业，因生产经营资金周转临时困难，政策性融资担保公司在单户企业融资担保额度内可给予融资担保增信支持。</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第八条 拟上市挂牌企业和机构申请享受奖补政策的，应在双方签订正式合作协议后15个工作日内到县金融办备案，并在完成阶段性任务后及时提供相关书面证明材料。</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奖补资金拨付流程：由企业申请奖补资金，县金融办审核企业申请奖补材料，审核合格后提出奖补意见，报县政府同意后，县财政局拨付奖补资金至企业或机构。未按规定及时备案、报送材料的企业和机构不享受奖补扶持政策。</w:t>
      </w:r>
    </w:p>
    <w:p w:rsidR="006235D3" w:rsidRPr="006235D3" w:rsidRDefault="006235D3" w:rsidP="006235D3">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需协调其他部门事项：召开专题会议或一事一议等方式予以办理解决。</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第九条 把推进多层次资本市场体系建设任务完成情况列入县政府年度目标考核范畴。</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第十条 同一事项涉及多项或多次奖补的，按“就高、不重复”享受的原则执行。以前县政府及其相关部门出台的有关企业上市挂牌奖励规定与本规定不一致的，以本规定为准。</w:t>
      </w:r>
    </w:p>
    <w:p w:rsidR="006235D3" w:rsidRPr="006235D3" w:rsidRDefault="006235D3" w:rsidP="006235D3">
      <w:pPr>
        <w:widowControl/>
        <w:shd w:val="clear" w:color="auto" w:fill="FFFFFF"/>
        <w:spacing w:line="390" w:lineRule="atLeast"/>
        <w:ind w:firstLine="643"/>
        <w:jc w:val="left"/>
        <w:rPr>
          <w:rFonts w:ascii="宋体" w:eastAsia="宋体" w:hAnsi="宋体" w:cs="宋体" w:hint="eastAsia"/>
          <w:color w:val="333333"/>
          <w:kern w:val="0"/>
          <w:sz w:val="24"/>
          <w:szCs w:val="24"/>
        </w:rPr>
      </w:pPr>
      <w:r w:rsidRPr="006235D3">
        <w:rPr>
          <w:rFonts w:ascii="宋体" w:eastAsia="宋体" w:hAnsi="宋体" w:cs="宋体" w:hint="eastAsia"/>
          <w:color w:val="333333"/>
          <w:kern w:val="0"/>
          <w:sz w:val="24"/>
          <w:szCs w:val="24"/>
        </w:rPr>
        <w:t>第十一条 本规定由县金融办负责解释。自印发之日起施行。《祁门县激励企业上市若干政策规定（试行）》同时废止。</w:t>
      </w:r>
    </w:p>
    <w:p w:rsidR="007A53A5" w:rsidRPr="006235D3" w:rsidRDefault="007A53A5">
      <w:bookmarkStart w:id="0" w:name="_GoBack"/>
      <w:bookmarkEnd w:id="0"/>
    </w:p>
    <w:sectPr w:rsidR="007A53A5" w:rsidRPr="00623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A2"/>
    <w:rsid w:val="005F4AA2"/>
    <w:rsid w:val="006235D3"/>
    <w:rsid w:val="007A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4DB19-1F78-4C80-B574-695DCC54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6235D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2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9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2018-05-16T04:08:00Z</dcterms:created>
  <dcterms:modified xsi:type="dcterms:W3CDTF">2018-05-16T04:08:00Z</dcterms:modified>
</cp:coreProperties>
</file>