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i w:val="0"/>
          <w:caps w:val="0"/>
          <w:color w:val="E43333"/>
          <w:spacing w:val="0"/>
          <w:sz w:val="36"/>
          <w:szCs w:val="36"/>
        </w:rPr>
      </w:pPr>
      <w:r>
        <w:rPr>
          <w:rFonts w:hint="eastAsia" w:ascii="微软雅黑" w:hAnsi="微软雅黑" w:eastAsia="微软雅黑" w:cs="微软雅黑"/>
          <w:i w:val="0"/>
          <w:caps w:val="0"/>
          <w:color w:val="E43333"/>
          <w:spacing w:val="0"/>
          <w:sz w:val="36"/>
          <w:szCs w:val="36"/>
          <w:bdr w:val="none" w:color="auto" w:sz="0" w:space="0"/>
          <w:shd w:val="clear" w:fill="FFFFFF"/>
        </w:rPr>
        <w:t>贵州省人民政府关于加快现代服务业发展的政策措施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一、主要目标。到2020年，服务业增加值、税收收入、就业人员分别达到9300亿元、1900亿元和590万人左右，培育形成一批富有竞争力和影响力的服务业大企业大集团、一批具有先导性和示范性的现代服务业新兴产业、一批具备较强产业集聚和辐射带动能力的现代服务业集聚区，把我省建设成为西部地区重要的金融商务会展中心、物流中心和全国领先的大数据产业基地、大健康产业基地，打造成为国内一流、世界知名的旅游目的地、休闲度假胜地和文化交流重要平台，全省服务业发展总体实力和竞争力显著提升，力争达到西部地区先进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二、加快发展重点生产性服务业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金融业。深入实施“引金入黔”工程、地方金融体系建设工程、多层次资本和要素市场培育工程、金融创新工程、金融生态优化工程，鼓励金融机构采取多种方式大力拓宽企业融资渠道，扎实抓好中国西部科技金融区域中心、贵州金融网络服务平台等重点建设任务，将贵州打造成为全国金融业支持实体经济和金融生态建设示范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现代物流业。加快改善区域物流环境和条件，着力打通我省联结长江黄金水道的重要节点和航道，降低物流成本，提升我省物流区位优势。推进物流公共信息平台、货物配载中心及其它标准化设施建设与应用，加快产业物流基地、物流仓储园区、快递分拨中心、物流电商新城等建设，推动综合保税区物流功能拓展。以第三方物流为主要形式，积极构建与工业化和城镇化相适应、具有梯次结构的物流服务体系，把贵州打造成为西南地区重要的物流枢纽和全国区域性物流中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软件和信息技术服务业。突出发展大数据服务、行业应用软件、嵌入式软件、软件技术服务、集成电路设计和系统集成等，促进工业生产流程再造和优化;大力发展云计算、物联网、北斗卫星系统应用和呼叫中心等特色信息产品，推动动漫游戏与虚拟仿真技术在设计、制造等领域的集成应用。加快推进“三网”融合，扎实推进国家级文化和科技融合示范基地，努力建成全国领先的大数据资源集聚地和应用服务示范基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研发设计。围绕我省“四个一体化”、“五张名片”等工农业发展重点，突出抓好各类技术研究中心、工业设计中心、产品研发中心、生产力促进中心等建设，培育一批拥有自主知识产权和知名品牌的优势企业，积极建设一批创意产业园、科技型企业孵化器、大学科技园，增强企业技术实力和核心竞争力，推动“贵州制造”向“贵州创造”跃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检验检测。大力培育发展第三方检验检测和认证技术服务，重点发展面向设计开发、生产制造、售后服务全过程的分析、检测、检验、检疫、计量、质量和安全检验、认证技术等服务，围绕各地重点产业发展，充分利用和有效整合现有资源，积极推进各类工业和农特产品检验检测中心(机构)建设，加快形成以市场运作为主、层级结构合理、满足我省产业发展需求、服务西部乃至全国的检验检测服务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现代商务服务业。大力发展会展、人力资源、咨询、广告设计、法律、会计、审计、专利、信用评估、厂房(设备)租赁等现代商务服务业，培育一批知名商务服务企业和机构，建设一批商务服务中心，力争把贵州建设成西部地区商务服务好、环境优、成本低的省份和国际性夏季会展中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电子商务。积极发展基于互联网构建的具有购物、交易、支付及相关商务功能的综合信息服务业，支持物流配送、快递业和网络购物协同发展促进消费，加强信用服务、安全认证、标准规范、在线支付、现代物流、快递业等支撑体系建设，大力推进贵阳市国家电子商务示范城市建设,在贵安新区积极探索发展跨境电子商务,推动其他地区强化与国内一流电子商务平台公司的合作，将电子商务的产业规模和发展水平迅速提升到西部地区优势地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节能环保服务。按照循环经济理念和可持续发展要求，重点发展节能环保技术推广与交易、环保规划咨询等服务，大力发展环境工程设计、总承包、第三方治理等服务，鼓励发展提供环境咨询、工程、投资、装备集成等系统解决方案的综合服务，支持有条件的地区积极发展节能环保服务业，建设节能环保产业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三、提升发展重点生活性服务业。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文化旅游业。依托特色文化、自然生态等资源禀赋，以100个旅游景区为载体，加快培育和布局一批具有民族特色的文化旅游景区和文化展示体验平台，精心打造独具黔地魅力的文化旅游品牌，重点开发生态旅游、文化旅游、休闲农业、观光工业等旅游产品，加快发展夏季避暑、休闲度假、商务会展、科普探险、修学旅行、演艺娱乐等旅游新业态，推进文化创意和设计服务与相关产业深度融合，加快特色文化产业发展，有序发展山地户外运动等主题旅游产品，加快促进文化旅游发展要素集聚化、业态多元化、服务规范化，提高全省文化旅游业的市场化、产业化、国际化水平，着力打造贵州文化旅游升级版，把贵州建设成为世界知名、国内一流的旅游目的地、休闲度假胜地和文化交流重要平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健康服务业。完善医疗服务、健康管理与促进、健康保险等服务体系，做大做特做优健康养老、休闲养生、康体运动等重点业态，积极发展健康产品研发和第三方健康服务;加快建设一批全国重要保健疗养中心和康体运动基地，支持黔西南自治州建设中国(黔西南)健康服务产业开放试验区，把我省建设成为西部领先、国内一流、国际知名的“健康贵州”。同时，不断拓展产业幅，加快构建大健康产业链，使大健康产业成为促进我省实现转型升级发展的重要途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商贸服务业。大力发展特许经营、电子商务、网络营销、总代理等现代经营方式，推动商贸服务特色化、品牌化、连锁化、规范化、便利化发展。进一步加强城乡商贸流通网络和节点的规划建设，推进城市商贸功能区、特色商业街区、商业市场的示范创建活动，提升城市商贸服务品质;深入实施“万村千乡市场”、“农超对接”等工程，加快建设乡镇商贸服务(物流配送)中心，推动商贸服务向乡村延伸。推动住宿餐饮业健康规范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家庭服务业。大力发展家政服务、养老服务、社区照料服务、医患陪护、家庭用品配送和维修等服务，加快建立健全以企业和机构为主体、社区为纽带、满足老年人各种服务需求的居家和社区养老服务网络，不断提升家庭服务业产业化、规模化、专业化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五、强化政策支持，促进加快发展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(六)加大资金支持力度。各市(州)、贵安新区和有条件的县(市、区、特区)要设立服务业发展引导资金。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七)支持市(州)、县(市、区、特区)大力发展现代服务业。(1)从2014年起，4年内通过省对下转移支付，将各县(市、区、特区)按现代服务业指导目录内企业缴纳的营业税(“营改增”后同口径增值税)省级留成部分比上年增量的20%补助各地，由当地政府奖励给现代服务业企业。(2)将地方服务业增加值、税收和就业等发展目标完成情况作为各级政府服务业发展引导资金分配的重要因素。(3)建立省级服务业项目用地供给机制，保障服务业项目用地供给，市县年度新增建设用地指标向列入省级服务业相关规划的服务业重点聚集区、重点项目倾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八)支持现代服务业重点领域加快发展。(1)对生产性服务业企业投资建设的研发设计、检验检测、信息服务、文化创意、技能培训等公共服务平台关键设备投入，从各级政府服务业发展引导资金等专项资金中给予不高于30%的资金补助。(2)鼓励生产性服务企业进入集聚区，并给予办证费用、房租减免等政策优惠，具体办法由各地自行制定。(3)将大数据服务、电子商务、节能环保服务、会展等服务业态列入创业投资基金和省风险投资公司、产业投资公司等省级相关投资平台的重点投向给予扶持。(4)对成功上市以及在新三板挂牌的企业，可由省级行业主管部门参照《中共贵州省委贵州省人民政府关于加强科技创新促进经济社会更好更快发展的决定》(黔党发〔2011〕27号)的规定给予奖励;对在贵州股权金融资产交易中心成功挂牌的企业，给予一定奖励。(5)对获得认定的国家级和省级企业技术中心、工业设计中心，分别给予100万元、50万元资金补助。(6)支持生产性企业主辅分离，分离出的生产性服务企业实际缴纳税款如高于原缴纳税款的(限于地方分享部分)，高出部分在3年内由各地政府对该企业予以补助;其自用房产缴纳的房产税，符合税收优惠政策条件的，报经地税部门批准，可给予减征或免征。(7)研发设计、检验检测认证、节能环保等生产性服务业企业，可申请认定高新技术企业，享受相应所得税优惠。(8)省级重点旅游、健康服务项目的连接道路、通信网络等基础设施建设优先纳入相关规划，优先开发建设。(9)对年新增销售收入3000万元以上的连锁企业，由各县(市、区、特区)人民政府按当年地方税收新增所得20%以上的比例给予企业扶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九)支持现代服务业企业加快发展。(1)扶持微型企业发展的“3个15万元”政策向现代服务业领域倾斜。(2)对年应纳税所得额低于10万元(含10万元)的小型微利企业，自2014年1月1日至2016年12月31日其所得减按50%计入应纳税所得额，按20%的税率缴纳企业所得税。(3)鼓励个体工商户注册为企业，实际缴纳税款如高于原缴纳税款的(限于地方分享部分)，高出部分在3年内由各地政府对该企业予以补助。(4)鼓励引进国内外著名服务企业总部、地区总部、采购中心、研发中心，各级政府对引进企业在自建、购买或租赁办公用房上给予支持;对新引进的省外企业集团总部，其自建和购买的自用房产缴纳的房产税和城镇土地使用税，符合税收优惠政策条件的，报经地税部门批准，可给予减征或免征。各地可结合当地实际制定引进服务业企业总部和行业龙头企业的具体奖励政策。(5)鼓励现代服务业企业引进人才，对新引进的企业高管人员和技术骨干，年缴纳个人所得税在3万元及以上的，经当地政府批准，5年内将个人所得税地方留成部分按照不高于70%的比例奖励给个人，对特别急需的重要人才可给予全额奖励。积极支持各类职业院校开展服务业职业技能培训。(6)落实服务业用水(桑拿、洗浴、洗车等高耗水特种行业除外)、用气与一般工业同价政策，加快推进用电与一般工业同价。</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D654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john</dc:creator>
  <cp:lastModifiedBy>oО裥单→y 爻坏ヤ</cp:lastModifiedBy>
  <dcterms:modified xsi:type="dcterms:W3CDTF">2018-05-22T14:28:41Z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