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BAD" w:rsidRPr="00A74BAD" w:rsidRDefault="00A74BAD" w:rsidP="00A74BAD">
      <w:pPr>
        <w:widowControl/>
        <w:shd w:val="clear" w:color="auto" w:fill="FFFFFF"/>
        <w:spacing w:line="630" w:lineRule="atLeast"/>
        <w:jc w:val="center"/>
        <w:rPr>
          <w:rFonts w:ascii="宋体" w:eastAsia="宋体" w:hAnsi="宋体" w:cs="宋体"/>
          <w:b/>
          <w:bCs/>
          <w:color w:val="333333"/>
          <w:kern w:val="0"/>
          <w:sz w:val="41"/>
          <w:szCs w:val="41"/>
        </w:rPr>
      </w:pPr>
      <w:r w:rsidRPr="00A74BAD">
        <w:rPr>
          <w:rFonts w:ascii="宋体" w:eastAsia="宋体" w:hAnsi="宋体" w:cs="宋体" w:hint="eastAsia"/>
          <w:b/>
          <w:bCs/>
          <w:color w:val="333333"/>
          <w:kern w:val="0"/>
          <w:sz w:val="41"/>
          <w:szCs w:val="41"/>
        </w:rPr>
        <w:t>阜政发〔2018〕13号 关于加强技工大市建设的实施意见</w:t>
      </w:r>
    </w:p>
    <w:p w:rsidR="00A74BAD" w:rsidRPr="00A74BAD" w:rsidRDefault="00A74BAD" w:rsidP="00A74BAD">
      <w:pPr>
        <w:widowControl/>
        <w:shd w:val="clear" w:color="auto" w:fill="FFFFFF"/>
        <w:spacing w:line="420" w:lineRule="atLeast"/>
        <w:jc w:val="left"/>
        <w:rPr>
          <w:rFonts w:ascii="宋体" w:eastAsia="宋体" w:hAnsi="宋体" w:cs="宋体" w:hint="eastAsia"/>
          <w:color w:val="333333"/>
          <w:kern w:val="0"/>
          <w:szCs w:val="21"/>
        </w:rPr>
      </w:pPr>
      <w:r w:rsidRPr="00A74BAD">
        <w:rPr>
          <w:rFonts w:ascii="宋体" w:eastAsia="宋体" w:hAnsi="宋体" w:cs="宋体" w:hint="eastAsia"/>
          <w:color w:val="333333"/>
          <w:kern w:val="0"/>
          <w:sz w:val="27"/>
          <w:szCs w:val="27"/>
        </w:rPr>
        <w:t>各县、市、区人民政府，阜阳经开区、阜合现代产业园区管委会，市政府各部门、各直属机构：</w:t>
      </w:r>
    </w:p>
    <w:p w:rsidR="00A74BAD" w:rsidRPr="00A74BAD" w:rsidRDefault="00A74BAD" w:rsidP="00A74BAD">
      <w:pPr>
        <w:widowControl/>
        <w:shd w:val="clear" w:color="auto" w:fill="FFFFFF"/>
        <w:spacing w:line="420" w:lineRule="atLeast"/>
        <w:jc w:val="left"/>
        <w:rPr>
          <w:rFonts w:ascii="宋体" w:eastAsia="宋体" w:hAnsi="宋体" w:cs="宋体" w:hint="eastAsia"/>
          <w:color w:val="333333"/>
          <w:kern w:val="0"/>
          <w:szCs w:val="21"/>
        </w:rPr>
      </w:pPr>
      <w:r w:rsidRPr="00A74BAD">
        <w:rPr>
          <w:rFonts w:ascii="宋体" w:eastAsia="宋体" w:hAnsi="宋体" w:cs="宋体" w:hint="eastAsia"/>
          <w:color w:val="333333"/>
          <w:kern w:val="0"/>
          <w:sz w:val="27"/>
          <w:szCs w:val="27"/>
        </w:rPr>
        <w:t>    为贯彻落实《安徽省人民政府关于印发支持技工大省建设若干政策的通知》（皖政〔2017〕54号）、安徽省人力资源和社会保障厅、安徽省教育厅、安徽省财政厅下发的《关于印发〈支持技工大省建设若干政策实施细则〉的通知》（皖人社发〔2017〕32号）精神，加快推动我市技工大市建设，着力打造一支规模宏大、数量充足、技艺精湛、富于创新的技能人才队伍，到2021年，全市计划新增培养技能人才20万人，其中高技能人才5万人；全市技能人才总量达到50万人，高技能人才总量达到12万人。为此，提出如下实施意见。</w:t>
      </w:r>
    </w:p>
    <w:p w:rsidR="00A74BAD" w:rsidRPr="00A74BAD" w:rsidRDefault="00A74BAD" w:rsidP="00A74BAD">
      <w:pPr>
        <w:widowControl/>
        <w:shd w:val="clear" w:color="auto" w:fill="FFFFFF"/>
        <w:spacing w:line="420" w:lineRule="atLeast"/>
        <w:jc w:val="left"/>
        <w:rPr>
          <w:rFonts w:ascii="宋体" w:eastAsia="宋体" w:hAnsi="宋体" w:cs="宋体" w:hint="eastAsia"/>
          <w:color w:val="333333"/>
          <w:kern w:val="0"/>
          <w:szCs w:val="21"/>
        </w:rPr>
      </w:pPr>
      <w:r w:rsidRPr="00A74BAD">
        <w:rPr>
          <w:rFonts w:ascii="宋体" w:eastAsia="宋体" w:hAnsi="宋体" w:cs="宋体" w:hint="eastAsia"/>
          <w:color w:val="333333"/>
          <w:kern w:val="0"/>
          <w:sz w:val="27"/>
          <w:szCs w:val="27"/>
        </w:rPr>
        <w:t>    一、构建覆盖城乡全体劳动者的终身职业培训体系</w:t>
      </w:r>
    </w:p>
    <w:p w:rsidR="00A74BAD" w:rsidRPr="00A74BAD" w:rsidRDefault="00A74BAD" w:rsidP="00A74BAD">
      <w:pPr>
        <w:widowControl/>
        <w:shd w:val="clear" w:color="auto" w:fill="FFFFFF"/>
        <w:spacing w:line="420" w:lineRule="atLeast"/>
        <w:jc w:val="left"/>
        <w:rPr>
          <w:rFonts w:ascii="宋体" w:eastAsia="宋体" w:hAnsi="宋体" w:cs="宋体" w:hint="eastAsia"/>
          <w:color w:val="333333"/>
          <w:kern w:val="0"/>
          <w:szCs w:val="21"/>
        </w:rPr>
      </w:pPr>
      <w:r w:rsidRPr="00A74BAD">
        <w:rPr>
          <w:rFonts w:ascii="宋体" w:eastAsia="宋体" w:hAnsi="宋体" w:cs="宋体" w:hint="eastAsia"/>
          <w:color w:val="333333"/>
          <w:kern w:val="0"/>
          <w:sz w:val="27"/>
          <w:szCs w:val="27"/>
        </w:rPr>
        <w:t>    （一）开展重点群体免费技能培训。依托公办职业院校，面向贫困劳动者、就业援助对象、符合条件的退役士兵开展免费技能培训，并在培训期间给予参训人员一定的生活补助，培训补贴按有关规定拨付公共实训基地。免费技能培训对象培训合格后，可免费参加职业技能鉴定机构实施的职业技能鉴定、专项职业能力考核，鉴定补贴按参加鉴定人数和鉴定补贴标准直接拨给鉴定机构。</w:t>
      </w:r>
    </w:p>
    <w:p w:rsidR="00A74BAD" w:rsidRPr="00A74BAD" w:rsidRDefault="00A74BAD" w:rsidP="00A74BAD">
      <w:pPr>
        <w:widowControl/>
        <w:shd w:val="clear" w:color="auto" w:fill="FFFFFF"/>
        <w:spacing w:line="420" w:lineRule="atLeast"/>
        <w:jc w:val="left"/>
        <w:rPr>
          <w:rFonts w:ascii="宋体" w:eastAsia="宋体" w:hAnsi="宋体" w:cs="宋体" w:hint="eastAsia"/>
          <w:color w:val="333333"/>
          <w:kern w:val="0"/>
          <w:szCs w:val="21"/>
        </w:rPr>
      </w:pPr>
      <w:r w:rsidRPr="00A74BAD">
        <w:rPr>
          <w:rFonts w:ascii="宋体" w:eastAsia="宋体" w:hAnsi="宋体" w:cs="宋体" w:hint="eastAsia"/>
          <w:color w:val="333333"/>
          <w:kern w:val="0"/>
          <w:sz w:val="27"/>
          <w:szCs w:val="27"/>
        </w:rPr>
        <w:t>    （二）鼓励四类人员参加就业技能培训。农村转移就业劳动者、城镇登记失业人员、毕业年度高校毕业生、城乡未继续升学的应届初高中毕业生，可自主选择依法合规设立的职业培训机构，按照</w:t>
      </w:r>
      <w:r w:rsidRPr="00A74BAD">
        <w:rPr>
          <w:rFonts w:ascii="宋体" w:eastAsia="宋体" w:hAnsi="宋体" w:cs="宋体" w:hint="eastAsia"/>
          <w:color w:val="333333"/>
          <w:kern w:val="0"/>
          <w:sz w:val="27"/>
          <w:szCs w:val="27"/>
        </w:rPr>
        <w:lastRenderedPageBreak/>
        <w:t>“先垫后补”原则交费参加培训，培训合格后按规定申领培训补贴。四类人员培训合格后可付费参加职业技能鉴定或专项职业能力考核，凭取得的职业资格证书、专项职业能力证书分别按一定标准给予鉴定补贴。  </w:t>
      </w:r>
    </w:p>
    <w:p w:rsidR="00A74BAD" w:rsidRPr="00A74BAD" w:rsidRDefault="00A74BAD" w:rsidP="00A74BAD">
      <w:pPr>
        <w:widowControl/>
        <w:shd w:val="clear" w:color="auto" w:fill="FFFFFF"/>
        <w:spacing w:line="420" w:lineRule="atLeast"/>
        <w:jc w:val="left"/>
        <w:rPr>
          <w:rFonts w:ascii="宋体" w:eastAsia="宋体" w:hAnsi="宋体" w:cs="宋体" w:hint="eastAsia"/>
          <w:color w:val="333333"/>
          <w:kern w:val="0"/>
          <w:szCs w:val="21"/>
        </w:rPr>
      </w:pPr>
      <w:r w:rsidRPr="00A74BAD">
        <w:rPr>
          <w:rFonts w:ascii="宋体" w:eastAsia="宋体" w:hAnsi="宋体" w:cs="宋体" w:hint="eastAsia"/>
          <w:color w:val="333333"/>
          <w:kern w:val="0"/>
          <w:sz w:val="27"/>
          <w:szCs w:val="27"/>
        </w:rPr>
        <w:t>    （三）支持企业开展新录用人员岗前技能培训。企业对签订12个月及以上劳动合同的新录用人员，在劳动合同签订后12个月内组织岗位技能培训的，按培训合格人数，以人均不低于800元的标准给予企业补贴。</w:t>
      </w:r>
    </w:p>
    <w:p w:rsidR="00A74BAD" w:rsidRPr="00A74BAD" w:rsidRDefault="00A74BAD" w:rsidP="00A74BAD">
      <w:pPr>
        <w:widowControl/>
        <w:shd w:val="clear" w:color="auto" w:fill="FFFFFF"/>
        <w:spacing w:line="420" w:lineRule="atLeast"/>
        <w:jc w:val="left"/>
        <w:rPr>
          <w:rFonts w:ascii="宋体" w:eastAsia="宋体" w:hAnsi="宋体" w:cs="宋体" w:hint="eastAsia"/>
          <w:color w:val="333333"/>
          <w:kern w:val="0"/>
          <w:szCs w:val="21"/>
        </w:rPr>
      </w:pPr>
      <w:r w:rsidRPr="00A74BAD">
        <w:rPr>
          <w:rFonts w:ascii="宋体" w:eastAsia="宋体" w:hAnsi="宋体" w:cs="宋体" w:hint="eastAsia"/>
          <w:color w:val="333333"/>
          <w:kern w:val="0"/>
          <w:sz w:val="27"/>
          <w:szCs w:val="27"/>
        </w:rPr>
        <w:t>    （四）鼓励企业开展职工岗位技能提升培训及行业系统培训。鼓励有条件的企业根据自身需求，自建企业内部培训部门或培训中心，发挥自身设备、实际操作技术等优势，自主开展各类职业培训。各行业主管部门（单位）结合行业特点，统筹各类培训资源，支持本行业系统内各类企业开展职业培训。企业开展在岗职工岗位技能提升培训的，根据取得中级工、高级工、技师、高级技师职业资格证书或技能等级证书人数，按规定给予企业补贴。</w:t>
      </w:r>
    </w:p>
    <w:p w:rsidR="00A74BAD" w:rsidRPr="00A74BAD" w:rsidRDefault="00A74BAD" w:rsidP="00A74BAD">
      <w:pPr>
        <w:widowControl/>
        <w:shd w:val="clear" w:color="auto" w:fill="FFFFFF"/>
        <w:spacing w:line="420" w:lineRule="atLeast"/>
        <w:jc w:val="left"/>
        <w:rPr>
          <w:rFonts w:ascii="宋体" w:eastAsia="宋体" w:hAnsi="宋体" w:cs="宋体" w:hint="eastAsia"/>
          <w:color w:val="333333"/>
          <w:kern w:val="0"/>
          <w:szCs w:val="21"/>
        </w:rPr>
      </w:pPr>
      <w:r w:rsidRPr="00A74BAD">
        <w:rPr>
          <w:rFonts w:ascii="宋体" w:eastAsia="宋体" w:hAnsi="宋体" w:cs="宋体" w:hint="eastAsia"/>
          <w:color w:val="333333"/>
          <w:kern w:val="0"/>
          <w:sz w:val="27"/>
          <w:szCs w:val="27"/>
        </w:rPr>
        <w:t>    （五）建立健全职业培训奖补机制。支持职业院校和培训机构与企业签订培训就业合作协议，开展订单、定向或定岗式就业技能培训，对培训质量好、年度培训学员留在本市就业人数达100人以上的，按留在本市就业人数给予培训机构奖励。</w:t>
      </w:r>
    </w:p>
    <w:p w:rsidR="00A74BAD" w:rsidRPr="00A74BAD" w:rsidRDefault="00A74BAD" w:rsidP="00A74BAD">
      <w:pPr>
        <w:widowControl/>
        <w:shd w:val="clear" w:color="auto" w:fill="FFFFFF"/>
        <w:spacing w:line="420" w:lineRule="atLeast"/>
        <w:jc w:val="left"/>
        <w:rPr>
          <w:rFonts w:ascii="宋体" w:eastAsia="宋体" w:hAnsi="宋体" w:cs="宋体" w:hint="eastAsia"/>
          <w:color w:val="333333"/>
          <w:kern w:val="0"/>
          <w:szCs w:val="21"/>
        </w:rPr>
      </w:pPr>
      <w:r w:rsidRPr="00A74BAD">
        <w:rPr>
          <w:rFonts w:ascii="宋体" w:eastAsia="宋体" w:hAnsi="宋体" w:cs="宋体" w:hint="eastAsia"/>
          <w:color w:val="333333"/>
          <w:kern w:val="0"/>
          <w:sz w:val="27"/>
          <w:szCs w:val="27"/>
        </w:rPr>
        <w:t>    （六）推行“互联网+培训”。建设安徽职业培训网络大学阜阳分校，按照安徽职业培训网络大学相关技术标准，通过招投标程序向符合条件的职业院校、培训机构购买服务，运用“职业培训包”，</w:t>
      </w:r>
      <w:r w:rsidRPr="00A74BAD">
        <w:rPr>
          <w:rFonts w:ascii="宋体" w:eastAsia="宋体" w:hAnsi="宋体" w:cs="宋体" w:hint="eastAsia"/>
          <w:color w:val="333333"/>
          <w:kern w:val="0"/>
          <w:sz w:val="27"/>
          <w:szCs w:val="27"/>
        </w:rPr>
        <w:lastRenderedPageBreak/>
        <w:t>推行“线上+线下”“远程+现场”培训模式，有效缓解工学矛盾，扩大优质培训资源覆盖面。建立劳动者个人学习账号和学分累计制度，畅通终身学习通道，劳动者经实名认证后可共享网络培训资源，并依托职业培训信息管理系统记载个人培训信息，作为非学历教育学习成果、职业技能等级学分转换互认的依据。</w:t>
      </w:r>
    </w:p>
    <w:p w:rsidR="00A74BAD" w:rsidRPr="00A74BAD" w:rsidRDefault="00A74BAD" w:rsidP="00A74BAD">
      <w:pPr>
        <w:widowControl/>
        <w:shd w:val="clear" w:color="auto" w:fill="FFFFFF"/>
        <w:spacing w:line="420" w:lineRule="atLeast"/>
        <w:jc w:val="left"/>
        <w:rPr>
          <w:rFonts w:ascii="宋体" w:eastAsia="宋体" w:hAnsi="宋体" w:cs="宋体" w:hint="eastAsia"/>
          <w:color w:val="333333"/>
          <w:kern w:val="0"/>
          <w:szCs w:val="21"/>
        </w:rPr>
      </w:pPr>
      <w:r w:rsidRPr="00A74BAD">
        <w:rPr>
          <w:rFonts w:ascii="宋体" w:eastAsia="宋体" w:hAnsi="宋体" w:cs="宋体" w:hint="eastAsia"/>
          <w:color w:val="333333"/>
          <w:kern w:val="0"/>
          <w:sz w:val="27"/>
          <w:szCs w:val="27"/>
        </w:rPr>
        <w:t>    （七）动员社会力量推动职业培训发展。鼓励社会各方力量参与职业培训，推动各类优质资源向职业培训集聚，组织开展各类职业技能培训，基本消除劳动者无技能从业现象，实现培训对象广覆盖、培训类型多样化、培训等级多层次、培训载体多元化、培训管理规范化的格局。</w:t>
      </w:r>
    </w:p>
    <w:p w:rsidR="00A74BAD" w:rsidRPr="00A74BAD" w:rsidRDefault="00A74BAD" w:rsidP="00A74BAD">
      <w:pPr>
        <w:widowControl/>
        <w:shd w:val="clear" w:color="auto" w:fill="FFFFFF"/>
        <w:spacing w:line="420" w:lineRule="atLeast"/>
        <w:jc w:val="left"/>
        <w:rPr>
          <w:rFonts w:ascii="宋体" w:eastAsia="宋体" w:hAnsi="宋体" w:cs="宋体" w:hint="eastAsia"/>
          <w:color w:val="333333"/>
          <w:kern w:val="0"/>
          <w:szCs w:val="21"/>
        </w:rPr>
      </w:pPr>
      <w:r w:rsidRPr="00A74BAD">
        <w:rPr>
          <w:rFonts w:ascii="宋体" w:eastAsia="宋体" w:hAnsi="宋体" w:cs="宋体" w:hint="eastAsia"/>
          <w:color w:val="333333"/>
          <w:kern w:val="0"/>
          <w:sz w:val="27"/>
          <w:szCs w:val="27"/>
        </w:rPr>
        <w:t>    二、加快发展现代职业教育</w:t>
      </w:r>
    </w:p>
    <w:p w:rsidR="00A74BAD" w:rsidRPr="00A74BAD" w:rsidRDefault="00A74BAD" w:rsidP="00A74BAD">
      <w:pPr>
        <w:widowControl/>
        <w:shd w:val="clear" w:color="auto" w:fill="FFFFFF"/>
        <w:spacing w:line="420" w:lineRule="atLeast"/>
        <w:jc w:val="left"/>
        <w:rPr>
          <w:rFonts w:ascii="宋体" w:eastAsia="宋体" w:hAnsi="宋体" w:cs="宋体" w:hint="eastAsia"/>
          <w:color w:val="333333"/>
          <w:kern w:val="0"/>
          <w:szCs w:val="21"/>
        </w:rPr>
      </w:pPr>
      <w:r w:rsidRPr="00A74BAD">
        <w:rPr>
          <w:rFonts w:ascii="宋体" w:eastAsia="宋体" w:hAnsi="宋体" w:cs="宋体" w:hint="eastAsia"/>
          <w:color w:val="333333"/>
          <w:kern w:val="0"/>
          <w:sz w:val="27"/>
          <w:szCs w:val="27"/>
        </w:rPr>
        <w:t>    （八）推动职业院校改革发展。推动多元办学，大力发展股份制、混合所有制职业教育办学形式。实行更积极、更优惠的人才引进政策，不拘一格引进“高、精、尖、缺”高技能人才。健全专业技术职务(职称)评聘制度，在中等职业学校设置正高级教师职务(职称)。鼓励厂长、经理进院校担任职业院校院（校）长，密切产教融合。民办职业院校收费实行自主定价。</w:t>
      </w:r>
    </w:p>
    <w:p w:rsidR="00A74BAD" w:rsidRPr="00A74BAD" w:rsidRDefault="00A74BAD" w:rsidP="00A74BAD">
      <w:pPr>
        <w:widowControl/>
        <w:shd w:val="clear" w:color="auto" w:fill="FFFFFF"/>
        <w:spacing w:line="420" w:lineRule="atLeast"/>
        <w:jc w:val="left"/>
        <w:rPr>
          <w:rFonts w:ascii="宋体" w:eastAsia="宋体" w:hAnsi="宋体" w:cs="宋体" w:hint="eastAsia"/>
          <w:color w:val="333333"/>
          <w:kern w:val="0"/>
          <w:szCs w:val="21"/>
        </w:rPr>
      </w:pPr>
      <w:r w:rsidRPr="00A74BAD">
        <w:rPr>
          <w:rFonts w:ascii="宋体" w:eastAsia="宋体" w:hAnsi="宋体" w:cs="宋体" w:hint="eastAsia"/>
          <w:color w:val="333333"/>
          <w:kern w:val="0"/>
          <w:sz w:val="27"/>
          <w:szCs w:val="27"/>
        </w:rPr>
        <w:t>    （九）促进职业教育资源集约化发展。实施高技能人才培养集团化发展，支持阜阳技师学院依托国家级高技能人才培训基地和国家职业训练院试点单位，吸纳省内外投资集团、社会资本，探索政府和社会资本合作（PPP）模式，采取兼并、托管、联办、入股等多种形式整合全市高技能人才教育资源，组建集技工教育、职业培训、技能鉴</w:t>
      </w:r>
      <w:r w:rsidRPr="00A74BAD">
        <w:rPr>
          <w:rFonts w:ascii="宋体" w:eastAsia="宋体" w:hAnsi="宋体" w:cs="宋体" w:hint="eastAsia"/>
          <w:color w:val="333333"/>
          <w:kern w:val="0"/>
          <w:sz w:val="27"/>
          <w:szCs w:val="27"/>
        </w:rPr>
        <w:lastRenderedPageBreak/>
        <w:t>定、竞赛集训、公共实训、就业创业服务功能为一体的综合性高技能人才培养集团（阜阳技师职教集团）和技工教育发展集团。</w:t>
      </w:r>
    </w:p>
    <w:p w:rsidR="00A74BAD" w:rsidRPr="00A74BAD" w:rsidRDefault="00A74BAD" w:rsidP="00A74BAD">
      <w:pPr>
        <w:widowControl/>
        <w:shd w:val="clear" w:color="auto" w:fill="FFFFFF"/>
        <w:spacing w:line="420" w:lineRule="atLeast"/>
        <w:jc w:val="left"/>
        <w:rPr>
          <w:rFonts w:ascii="宋体" w:eastAsia="宋体" w:hAnsi="宋体" w:cs="宋体" w:hint="eastAsia"/>
          <w:color w:val="333333"/>
          <w:kern w:val="0"/>
          <w:szCs w:val="21"/>
        </w:rPr>
      </w:pPr>
      <w:r w:rsidRPr="00A74BAD">
        <w:rPr>
          <w:rFonts w:ascii="宋体" w:eastAsia="宋体" w:hAnsi="宋体" w:cs="宋体" w:hint="eastAsia"/>
          <w:color w:val="333333"/>
          <w:kern w:val="0"/>
          <w:sz w:val="27"/>
          <w:szCs w:val="27"/>
        </w:rPr>
        <w:t>    （十）加大对高技能人才培养院校的政策支持力度。技师学院在办学资源配置上不低于高职院校，生均经费不低于专科院校现行标准；高级技工学校和普通技工学校按照中等职业学校生均经费标准或公用经费标准落实办学经费。根据高等学校设置制度规定，将符合条件的技师学院纳入高等学校序列。对我市新建改建的中、高职院校、技工院校免收各种建设规费和城市基础设施配套费，并在可研报告、规划许可、用地指标、土地征迁等方面开设绿色通道，给予要素保证。</w:t>
      </w:r>
    </w:p>
    <w:p w:rsidR="00A74BAD" w:rsidRPr="00A74BAD" w:rsidRDefault="00A74BAD" w:rsidP="00A74BAD">
      <w:pPr>
        <w:widowControl/>
        <w:shd w:val="clear" w:color="auto" w:fill="FFFFFF"/>
        <w:spacing w:line="420" w:lineRule="atLeast"/>
        <w:jc w:val="left"/>
        <w:rPr>
          <w:rFonts w:ascii="宋体" w:eastAsia="宋体" w:hAnsi="宋体" w:cs="宋体" w:hint="eastAsia"/>
          <w:color w:val="333333"/>
          <w:kern w:val="0"/>
          <w:szCs w:val="21"/>
        </w:rPr>
      </w:pPr>
      <w:r w:rsidRPr="00A74BAD">
        <w:rPr>
          <w:rFonts w:ascii="宋体" w:eastAsia="宋体" w:hAnsi="宋体" w:cs="宋体" w:hint="eastAsia"/>
          <w:color w:val="333333"/>
          <w:kern w:val="0"/>
          <w:sz w:val="27"/>
          <w:szCs w:val="27"/>
        </w:rPr>
        <w:t>    （十一）开辟公办职业院校重点专业教师“一体化”引进绿色通道。公办高职院校可根据教学工作需要，引进在企业长期担任技术或技能岗位中高层职务、具有一定教学经历和对应专业研究生学位、拥有副高级以上专业技术职务任职资格或技师及以上职业资格的人员。公办技工院校和中职学校可引进具有高级技师职业资格且有3年以上相应岗位工作经历的企业高技能人才、入选世界技能大赛中国队队员和国家级一类、二类职业技能竞赛前三名（或一等奖）选手、中国大能手前三名选手、中华技能大奖获得者、全国技术能手、江淮杰出工匠。对兼具工程技术类高级专业技术职称和高级技师职业资格且有3年以上企业相应岗位工作经历的人员和以上引进对象，可比照高层次人才引进方式办理聘用手续。对安徽省技术能手、安徽省技能大</w:t>
      </w:r>
      <w:r w:rsidRPr="00A74BAD">
        <w:rPr>
          <w:rFonts w:ascii="宋体" w:eastAsia="宋体" w:hAnsi="宋体" w:cs="宋体" w:hint="eastAsia"/>
          <w:color w:val="333333"/>
          <w:kern w:val="0"/>
          <w:sz w:val="27"/>
          <w:szCs w:val="27"/>
        </w:rPr>
        <w:lastRenderedPageBreak/>
        <w:t>师工作室带头人、江淮杰出工匠、阜阳颍淮工匠、安徽省各类技能比赛一等奖或前三名选手可作为实习指导教师办理聘用手续。</w:t>
      </w:r>
    </w:p>
    <w:p w:rsidR="00A74BAD" w:rsidRPr="00A74BAD" w:rsidRDefault="00A74BAD" w:rsidP="00A74BAD">
      <w:pPr>
        <w:widowControl/>
        <w:shd w:val="clear" w:color="auto" w:fill="FFFFFF"/>
        <w:spacing w:line="420" w:lineRule="atLeast"/>
        <w:jc w:val="left"/>
        <w:rPr>
          <w:rFonts w:ascii="宋体" w:eastAsia="宋体" w:hAnsi="宋体" w:cs="宋体" w:hint="eastAsia"/>
          <w:color w:val="333333"/>
          <w:kern w:val="0"/>
          <w:szCs w:val="21"/>
        </w:rPr>
      </w:pPr>
      <w:r w:rsidRPr="00A74BAD">
        <w:rPr>
          <w:rFonts w:ascii="宋体" w:eastAsia="宋体" w:hAnsi="宋体" w:cs="宋体" w:hint="eastAsia"/>
          <w:color w:val="333333"/>
          <w:kern w:val="0"/>
          <w:sz w:val="27"/>
          <w:szCs w:val="27"/>
        </w:rPr>
        <w:t>    （十二）大力发展技工教育，推动建设职业训练院。支持各地加大资源整合力度，大力发展技工院校,培植技工教育培训力量，扩展我市技工院校阵地，力争到2021年每个县（市、区）和产业园区都有一所技工学校或阜阳技师学院分院。鼓励和支持技工院校通过设立弹性学制，满足在职人员通过技工教育获得技能提升和职业发展的需求。完善校企合作基本办学制度，探索集团化办学、校企股份制合作、自主经营、租赁承包、前厂后校等多种校企合作模式。加快提升技工教育基础能力，各级财政对技工院校重点专业建设、一体化课程教学改革、骨干教师培训、专业带头人引进、基础教学研究、校园文化建设等给予支持。对我市各院校参加省“青苗计划”精英实验班培养企业青工和世赛苗子的，由所在地同级财政给予一次性奖励。支持阜阳职业训练院探索校企两制、独立运营、股份合作等形式，与我市职教集团、培训机构、公共实训基地建立战略合作关系，实现融合发展。指导技工院校提升技能人才培养层次、开展中外合作培养国际化技工、校校合作培养高学历技能人才等。充分发挥公共实训基地功能，开展高技能人才研修，为全市职业院校师资技能水平和社会提供第三方技能评价。根据世界技能大赛标准建立市赛、省赛、国赛、世赛的递进式技能人才培养及选拔机制，建设国家级、省级技能竞赛主、辅基地，实现竞赛经验交流与成果转化，建设阜阳职业教育的“师范学院”和技工教育的“黄埔军校”。全力保障职业训练院建设</w:t>
      </w:r>
      <w:r w:rsidRPr="00A74BAD">
        <w:rPr>
          <w:rFonts w:ascii="宋体" w:eastAsia="宋体" w:hAnsi="宋体" w:cs="宋体" w:hint="eastAsia"/>
          <w:color w:val="333333"/>
          <w:kern w:val="0"/>
          <w:sz w:val="27"/>
          <w:szCs w:val="27"/>
        </w:rPr>
        <w:lastRenderedPageBreak/>
        <w:t>所需的各类资源，对国家在我市试点建设的职业训练院，由所在地同级财政给予一次性奖励。</w:t>
      </w:r>
    </w:p>
    <w:p w:rsidR="00A74BAD" w:rsidRPr="00A74BAD" w:rsidRDefault="00A74BAD" w:rsidP="00A74BAD">
      <w:pPr>
        <w:widowControl/>
        <w:shd w:val="clear" w:color="auto" w:fill="FFFFFF"/>
        <w:spacing w:line="420" w:lineRule="atLeast"/>
        <w:jc w:val="left"/>
        <w:rPr>
          <w:rFonts w:ascii="宋体" w:eastAsia="宋体" w:hAnsi="宋体" w:cs="宋体" w:hint="eastAsia"/>
          <w:color w:val="333333"/>
          <w:kern w:val="0"/>
          <w:szCs w:val="21"/>
        </w:rPr>
      </w:pPr>
      <w:r w:rsidRPr="00A74BAD">
        <w:rPr>
          <w:rFonts w:ascii="宋体" w:eastAsia="宋体" w:hAnsi="宋体" w:cs="宋体" w:hint="eastAsia"/>
          <w:color w:val="333333"/>
          <w:kern w:val="0"/>
          <w:sz w:val="27"/>
          <w:szCs w:val="27"/>
        </w:rPr>
        <w:t>    （十三）围绕产业发展设置专业并提升教学水平。各院校要围绕阜阳主导产业、传统产业改造升级及招商引资，灵活设置专业，为产业服务、为项目服务。对职业院校发挥技能人才优势开展招商引资的，按市政府招商引资奖励办法给予单位和个人奖励。各院校要围绕企业需求，采取量身定制、冠名培养的方式为我市各类企业培养高技能人才，实现人才培养和产业需求无缝对接。加强教师队伍建设，特别是要加强高技能人才教师队伍建设，采取选派教师到知名院校进修等方式加大培训力度；鼓励以院校和企业为主体引进急需人才，政府给予政策支持；加强适应“一体化教学”方式的双师型教师培养培训，提升教师队伍的专业和技能水平。</w:t>
      </w:r>
    </w:p>
    <w:p w:rsidR="00A74BAD" w:rsidRPr="00A74BAD" w:rsidRDefault="00A74BAD" w:rsidP="00A74BAD">
      <w:pPr>
        <w:widowControl/>
        <w:shd w:val="clear" w:color="auto" w:fill="FFFFFF"/>
        <w:spacing w:line="420" w:lineRule="atLeast"/>
        <w:jc w:val="left"/>
        <w:rPr>
          <w:rFonts w:ascii="宋体" w:eastAsia="宋体" w:hAnsi="宋体" w:cs="宋体" w:hint="eastAsia"/>
          <w:color w:val="333333"/>
          <w:kern w:val="0"/>
          <w:szCs w:val="21"/>
        </w:rPr>
      </w:pPr>
      <w:r w:rsidRPr="00A74BAD">
        <w:rPr>
          <w:rFonts w:ascii="宋体" w:eastAsia="宋体" w:hAnsi="宋体" w:cs="宋体" w:hint="eastAsia"/>
          <w:color w:val="333333"/>
          <w:kern w:val="0"/>
          <w:sz w:val="27"/>
          <w:szCs w:val="27"/>
        </w:rPr>
        <w:t>    三、实施高技能人才培养工程</w:t>
      </w:r>
    </w:p>
    <w:p w:rsidR="00A74BAD" w:rsidRPr="00A74BAD" w:rsidRDefault="00A74BAD" w:rsidP="00A74BAD">
      <w:pPr>
        <w:widowControl/>
        <w:shd w:val="clear" w:color="auto" w:fill="FFFFFF"/>
        <w:spacing w:line="420" w:lineRule="atLeast"/>
        <w:jc w:val="left"/>
        <w:rPr>
          <w:rFonts w:ascii="宋体" w:eastAsia="宋体" w:hAnsi="宋体" w:cs="宋体" w:hint="eastAsia"/>
          <w:color w:val="333333"/>
          <w:kern w:val="0"/>
          <w:szCs w:val="21"/>
        </w:rPr>
      </w:pPr>
      <w:r w:rsidRPr="00A74BAD">
        <w:rPr>
          <w:rFonts w:ascii="宋体" w:eastAsia="宋体" w:hAnsi="宋体" w:cs="宋体" w:hint="eastAsia"/>
          <w:color w:val="333333"/>
          <w:kern w:val="0"/>
          <w:sz w:val="27"/>
          <w:szCs w:val="27"/>
        </w:rPr>
        <w:t>    （十四）推进高技能人才培训基地建设。制定出台市级高技能人才培训基地项目建设办法和标准，到2021年依托职业院校、大中型企业技能培训中心、公共职业训练基地等，建设10个左右市级高技能人才培训基地，分别给予一定的一次性资金补助。对晋升为国家级、省级高技能人才培训基地和国家级、省级高技能人才培训示范基地的，由基地所在地同级财政给予一次性奖励。</w:t>
      </w:r>
    </w:p>
    <w:p w:rsidR="00A74BAD" w:rsidRPr="00A74BAD" w:rsidRDefault="00A74BAD" w:rsidP="00A74BAD">
      <w:pPr>
        <w:widowControl/>
        <w:shd w:val="clear" w:color="auto" w:fill="FFFFFF"/>
        <w:spacing w:line="420" w:lineRule="atLeast"/>
        <w:jc w:val="left"/>
        <w:rPr>
          <w:rFonts w:ascii="宋体" w:eastAsia="宋体" w:hAnsi="宋体" w:cs="宋体" w:hint="eastAsia"/>
          <w:color w:val="333333"/>
          <w:kern w:val="0"/>
          <w:szCs w:val="21"/>
        </w:rPr>
      </w:pPr>
      <w:r w:rsidRPr="00A74BAD">
        <w:rPr>
          <w:rFonts w:ascii="宋体" w:eastAsia="宋体" w:hAnsi="宋体" w:cs="宋体" w:hint="eastAsia"/>
          <w:color w:val="333333"/>
          <w:kern w:val="0"/>
          <w:sz w:val="27"/>
          <w:szCs w:val="27"/>
        </w:rPr>
        <w:t>    （十五）健全高技能人才公共实训服务网络。加大财政投入，最大限度融合资源，支持阜阳技师学院建设成为国家级公共实训基地，为全市技能人才提供高水平的技能实训、职业资格鉴定、师资培</w:t>
      </w:r>
      <w:r w:rsidRPr="00A74BAD">
        <w:rPr>
          <w:rFonts w:ascii="宋体" w:eastAsia="宋体" w:hAnsi="宋体" w:cs="宋体" w:hint="eastAsia"/>
          <w:color w:val="333333"/>
          <w:kern w:val="0"/>
          <w:sz w:val="27"/>
          <w:szCs w:val="27"/>
        </w:rPr>
        <w:lastRenderedPageBreak/>
        <w:t>养等公共服务。鼓励各产业园区建设职业技能公共实训基地，为园区产业集群和骨干企业定向培养急需人才，打造终身技能培训基地。到2021年，力争每个县（市、区）都建成一家公共实训基地，对承担实训任务的专项公共实训基地由市财政给予相应补贴。</w:t>
      </w:r>
    </w:p>
    <w:p w:rsidR="00A74BAD" w:rsidRPr="00A74BAD" w:rsidRDefault="00A74BAD" w:rsidP="00A74BAD">
      <w:pPr>
        <w:widowControl/>
        <w:shd w:val="clear" w:color="auto" w:fill="FFFFFF"/>
        <w:spacing w:line="420" w:lineRule="atLeast"/>
        <w:jc w:val="left"/>
        <w:rPr>
          <w:rFonts w:ascii="宋体" w:eastAsia="宋体" w:hAnsi="宋体" w:cs="宋体" w:hint="eastAsia"/>
          <w:color w:val="333333"/>
          <w:kern w:val="0"/>
          <w:szCs w:val="21"/>
        </w:rPr>
      </w:pPr>
      <w:r w:rsidRPr="00A74BAD">
        <w:rPr>
          <w:rFonts w:ascii="宋体" w:eastAsia="宋体" w:hAnsi="宋体" w:cs="宋体" w:hint="eastAsia"/>
          <w:color w:val="333333"/>
          <w:kern w:val="0"/>
          <w:sz w:val="27"/>
          <w:szCs w:val="27"/>
        </w:rPr>
        <w:t>    （十六）推进各级各类技能大师工作室建设。发挥生产、服务一线的高技能领军人才在带徒传技、技能攻关、技能推广等方面的作用，依托重点企业、职业院校和培训机构建设一批技能大师工作室。每年申报认定10个左右市级技能大师工作室，市财政分别给予相应补助。开展名师带高徒活动，每个技能大师工作室每年培养高技能人才不少于10名，每两年开展技能大师工作室市级工作成果评鉴活动，对获得技术创新成果奖、人才培养成果奖的技能大师工作室给予奖励。对获批国家级、省级的技能大师工作室，由工作室所在地同级财政给予一次性奖励。</w:t>
      </w:r>
    </w:p>
    <w:p w:rsidR="00A74BAD" w:rsidRPr="00A74BAD" w:rsidRDefault="00A74BAD" w:rsidP="00A74BAD">
      <w:pPr>
        <w:widowControl/>
        <w:shd w:val="clear" w:color="auto" w:fill="FFFFFF"/>
        <w:spacing w:line="420" w:lineRule="atLeast"/>
        <w:jc w:val="left"/>
        <w:rPr>
          <w:rFonts w:ascii="宋体" w:eastAsia="宋体" w:hAnsi="宋体" w:cs="宋体" w:hint="eastAsia"/>
          <w:color w:val="333333"/>
          <w:kern w:val="0"/>
          <w:szCs w:val="21"/>
        </w:rPr>
      </w:pPr>
      <w:r w:rsidRPr="00A74BAD">
        <w:rPr>
          <w:rFonts w:ascii="宋体" w:eastAsia="宋体" w:hAnsi="宋体" w:cs="宋体" w:hint="eastAsia"/>
          <w:b/>
          <w:bCs/>
          <w:color w:val="333333"/>
          <w:kern w:val="0"/>
          <w:sz w:val="27"/>
          <w:szCs w:val="27"/>
        </w:rPr>
        <w:t>    </w:t>
      </w:r>
      <w:r w:rsidRPr="00A74BAD">
        <w:rPr>
          <w:rFonts w:ascii="宋体" w:eastAsia="宋体" w:hAnsi="宋体" w:cs="宋体" w:hint="eastAsia"/>
          <w:color w:val="333333"/>
          <w:kern w:val="0"/>
          <w:sz w:val="27"/>
          <w:szCs w:val="27"/>
        </w:rPr>
        <w:t>（十七）开展企业首席技师评选。发挥行业、企业和科研生产性单位培养高技能人才的积极性，建立完善企业首席技师制度，鼓励新兴产业和重点优势企业，选拔树立一批技能领军人才，根据企业实际和发展需要，在关键岗位设立“首席技师”职位，每年评选20-50名企业首席技师，并给予资金奖励。</w:t>
      </w:r>
    </w:p>
    <w:p w:rsidR="00A74BAD" w:rsidRPr="00A74BAD" w:rsidRDefault="00A74BAD" w:rsidP="00A74BAD">
      <w:pPr>
        <w:widowControl/>
        <w:shd w:val="clear" w:color="auto" w:fill="FFFFFF"/>
        <w:spacing w:line="420" w:lineRule="atLeast"/>
        <w:jc w:val="left"/>
        <w:rPr>
          <w:rFonts w:ascii="宋体" w:eastAsia="宋体" w:hAnsi="宋体" w:cs="宋体" w:hint="eastAsia"/>
          <w:color w:val="333333"/>
          <w:kern w:val="0"/>
          <w:szCs w:val="21"/>
        </w:rPr>
      </w:pPr>
      <w:r w:rsidRPr="00A74BAD">
        <w:rPr>
          <w:rFonts w:ascii="宋体" w:eastAsia="宋体" w:hAnsi="宋体" w:cs="宋体" w:hint="eastAsia"/>
          <w:color w:val="333333"/>
          <w:kern w:val="0"/>
          <w:sz w:val="27"/>
          <w:szCs w:val="27"/>
        </w:rPr>
        <w:t>    （十八）实施技师培训工程。以我市战略新兴产业、重点支柱产业发展需要的职业（工种）为重点，开展以高级工为重点的技能提升培训工程。全市每年培养技师或高级技师500人、高级工5000人以上，并按规定标准直补企业。</w:t>
      </w:r>
    </w:p>
    <w:p w:rsidR="00A74BAD" w:rsidRPr="00A74BAD" w:rsidRDefault="00A74BAD" w:rsidP="00A74BAD">
      <w:pPr>
        <w:widowControl/>
        <w:shd w:val="clear" w:color="auto" w:fill="FFFFFF"/>
        <w:spacing w:line="420" w:lineRule="atLeast"/>
        <w:jc w:val="left"/>
        <w:rPr>
          <w:rFonts w:ascii="宋体" w:eastAsia="宋体" w:hAnsi="宋体" w:cs="宋体" w:hint="eastAsia"/>
          <w:color w:val="333333"/>
          <w:kern w:val="0"/>
          <w:szCs w:val="21"/>
        </w:rPr>
      </w:pPr>
      <w:r w:rsidRPr="00A74BAD">
        <w:rPr>
          <w:rFonts w:ascii="宋体" w:eastAsia="宋体" w:hAnsi="宋体" w:cs="宋体" w:hint="eastAsia"/>
          <w:color w:val="333333"/>
          <w:kern w:val="0"/>
          <w:sz w:val="27"/>
          <w:szCs w:val="27"/>
        </w:rPr>
        <w:lastRenderedPageBreak/>
        <w:t>    （十九）推行企业新型学徒制。到2021年，从企事业单位遴选100位左右技能名师，对带徒协议期限不少于2年的，给予一次性名师带徒津贴。推行“招工即招生、入企即入校、企校双师联合培养”为主要内容的企业新型学徒制试点，按企业支付给职业院校培训费用的60%给予企业补助，每人每年补助标准最高6000元，最长补助期限为2年。建立健全校企合作规划，不断完善订单培养、顶岗实习、生产实训、员工培训等制度；鼓励职业院校、技工院校与企业合作共建生产实训基地，院校和企业共同探索引校进厂、引厂进校等校企一体化合作模式。职业院校可使用教育经费与企业校企共建资产权属明确的企业实训基地。</w:t>
      </w:r>
    </w:p>
    <w:p w:rsidR="00A74BAD" w:rsidRPr="00A74BAD" w:rsidRDefault="00A74BAD" w:rsidP="00A74BAD">
      <w:pPr>
        <w:widowControl/>
        <w:shd w:val="clear" w:color="auto" w:fill="FFFFFF"/>
        <w:spacing w:line="420" w:lineRule="atLeast"/>
        <w:jc w:val="left"/>
        <w:rPr>
          <w:rFonts w:ascii="宋体" w:eastAsia="宋体" w:hAnsi="宋体" w:cs="宋体" w:hint="eastAsia"/>
          <w:color w:val="333333"/>
          <w:kern w:val="0"/>
          <w:szCs w:val="21"/>
        </w:rPr>
      </w:pPr>
      <w:r w:rsidRPr="00A74BAD">
        <w:rPr>
          <w:rFonts w:ascii="宋体" w:eastAsia="宋体" w:hAnsi="宋体" w:cs="宋体" w:hint="eastAsia"/>
          <w:color w:val="333333"/>
          <w:kern w:val="0"/>
          <w:sz w:val="27"/>
          <w:szCs w:val="27"/>
        </w:rPr>
        <w:t>    四、加大高技能人才引进力度</w:t>
      </w:r>
    </w:p>
    <w:p w:rsidR="00A74BAD" w:rsidRPr="00A74BAD" w:rsidRDefault="00A74BAD" w:rsidP="00A74BAD">
      <w:pPr>
        <w:widowControl/>
        <w:shd w:val="clear" w:color="auto" w:fill="FFFFFF"/>
        <w:spacing w:line="420" w:lineRule="atLeast"/>
        <w:jc w:val="left"/>
        <w:rPr>
          <w:rFonts w:ascii="宋体" w:eastAsia="宋体" w:hAnsi="宋体" w:cs="宋体" w:hint="eastAsia"/>
          <w:color w:val="333333"/>
          <w:kern w:val="0"/>
          <w:szCs w:val="21"/>
        </w:rPr>
      </w:pPr>
      <w:r w:rsidRPr="00A74BAD">
        <w:rPr>
          <w:rFonts w:ascii="宋体" w:eastAsia="宋体" w:hAnsi="宋体" w:cs="宋体" w:hint="eastAsia"/>
          <w:color w:val="333333"/>
          <w:kern w:val="0"/>
          <w:sz w:val="27"/>
          <w:szCs w:val="27"/>
        </w:rPr>
        <w:t>    （二十）支持企业引进急需紧缺高技能人才。对企业从市外引进经所在地政府人社部门认定的急需紧缺的高级技师、技师，根据引进方式和劳动关系建立形式，由企业所在地同级财政按企业支付给个人的工资薪金总额（税后）的20%给予个人补助，补助期限不超过劳动合同期限或项目完成期限。</w:t>
      </w:r>
    </w:p>
    <w:p w:rsidR="00A74BAD" w:rsidRPr="00A74BAD" w:rsidRDefault="00A74BAD" w:rsidP="00A74BAD">
      <w:pPr>
        <w:widowControl/>
        <w:shd w:val="clear" w:color="auto" w:fill="FFFFFF"/>
        <w:spacing w:line="420" w:lineRule="atLeast"/>
        <w:jc w:val="left"/>
        <w:rPr>
          <w:rFonts w:ascii="宋体" w:eastAsia="宋体" w:hAnsi="宋体" w:cs="宋体" w:hint="eastAsia"/>
          <w:color w:val="333333"/>
          <w:kern w:val="0"/>
          <w:szCs w:val="21"/>
        </w:rPr>
      </w:pPr>
      <w:r w:rsidRPr="00A74BAD">
        <w:rPr>
          <w:rFonts w:ascii="宋体" w:eastAsia="宋体" w:hAnsi="宋体" w:cs="宋体" w:hint="eastAsia"/>
          <w:color w:val="333333"/>
          <w:kern w:val="0"/>
          <w:sz w:val="27"/>
          <w:szCs w:val="27"/>
        </w:rPr>
        <w:t>    （二十一）鼓励企业积极引进市外优秀高技能人才。对企业引进市外中华技能大奖获得者、全国技术能手、世界技能大赛中国队选手和国家级一类、二类职业技能竞赛前三名（或一等奖）选手、中国大能手前三名选手、全国职业院校技能大赛一等奖选手，与其签订1年以上劳动合同，并安排在关键技能岗位工作的，由企业所在地同级</w:t>
      </w:r>
      <w:r w:rsidRPr="00A74BAD">
        <w:rPr>
          <w:rFonts w:ascii="宋体" w:eastAsia="宋体" w:hAnsi="宋体" w:cs="宋体" w:hint="eastAsia"/>
          <w:color w:val="333333"/>
          <w:kern w:val="0"/>
          <w:sz w:val="27"/>
          <w:szCs w:val="27"/>
        </w:rPr>
        <w:lastRenderedPageBreak/>
        <w:t>财政按支付给个人工资薪金总额（税后）的50%给予企业引才补助，补助期限不超过劳动合同期限。</w:t>
      </w:r>
    </w:p>
    <w:p w:rsidR="00A74BAD" w:rsidRPr="00A74BAD" w:rsidRDefault="00A74BAD" w:rsidP="00A74BAD">
      <w:pPr>
        <w:widowControl/>
        <w:shd w:val="clear" w:color="auto" w:fill="FFFFFF"/>
        <w:spacing w:line="420" w:lineRule="atLeast"/>
        <w:jc w:val="left"/>
        <w:rPr>
          <w:rFonts w:ascii="宋体" w:eastAsia="宋体" w:hAnsi="宋体" w:cs="宋体" w:hint="eastAsia"/>
          <w:color w:val="333333"/>
          <w:kern w:val="0"/>
          <w:szCs w:val="21"/>
        </w:rPr>
      </w:pPr>
      <w:r w:rsidRPr="00A74BAD">
        <w:rPr>
          <w:rFonts w:ascii="宋体" w:eastAsia="宋体" w:hAnsi="宋体" w:cs="宋体" w:hint="eastAsia"/>
          <w:color w:val="333333"/>
          <w:kern w:val="0"/>
          <w:sz w:val="27"/>
          <w:szCs w:val="27"/>
        </w:rPr>
        <w:t>    （二十二）实施“海外金蓝领援阜”计划。每年从海外聘请一批技能专家到我市职业院校任教，每月给予专家援阜津贴。院校向业务主管部门报送需求，外国专家归口管理部门根据业务部门审核意见予以遴选协调，院校与海外技能专家签约履约，市级财政拨付援阜津贴。</w:t>
      </w:r>
    </w:p>
    <w:p w:rsidR="00A74BAD" w:rsidRPr="00A74BAD" w:rsidRDefault="00A74BAD" w:rsidP="00A74BAD">
      <w:pPr>
        <w:widowControl/>
        <w:shd w:val="clear" w:color="auto" w:fill="FFFFFF"/>
        <w:spacing w:line="420" w:lineRule="atLeast"/>
        <w:jc w:val="left"/>
        <w:rPr>
          <w:rFonts w:ascii="宋体" w:eastAsia="宋体" w:hAnsi="宋体" w:cs="宋体" w:hint="eastAsia"/>
          <w:color w:val="333333"/>
          <w:kern w:val="0"/>
          <w:szCs w:val="21"/>
        </w:rPr>
      </w:pPr>
      <w:r w:rsidRPr="00A74BAD">
        <w:rPr>
          <w:rFonts w:ascii="宋体" w:eastAsia="宋体" w:hAnsi="宋体" w:cs="宋体" w:hint="eastAsia"/>
          <w:color w:val="333333"/>
          <w:kern w:val="0"/>
          <w:sz w:val="27"/>
          <w:szCs w:val="27"/>
        </w:rPr>
        <w:t>    （二十三）对引进的高技能人才给予多种政策倾斜。对从市外引进的中华技能大奖获得者、全国技术能手、世界技能大赛中国队选手和国家级一类、二类职业技能竞赛一等奖选手及中国大能手前三名选手、全国职业院校技能大赛一等奖选手、“江淮杰出工匠”等优秀高技能人才，政府在落户、家属安置、子女入学等方面给予政策倾斜；对在阜购买商品房的，经认定，给予一定标准的安家补贴；对面向海内外引进的优秀高技能人才，按规定享受相应待遇；对获得或培养省级以上职业技能竞赛第一名的教师，可从外省市引进并优先录用。</w:t>
      </w:r>
    </w:p>
    <w:p w:rsidR="00A74BAD" w:rsidRPr="00A74BAD" w:rsidRDefault="00A74BAD" w:rsidP="00A74BAD">
      <w:pPr>
        <w:widowControl/>
        <w:shd w:val="clear" w:color="auto" w:fill="FFFFFF"/>
        <w:spacing w:line="420" w:lineRule="atLeast"/>
        <w:jc w:val="left"/>
        <w:rPr>
          <w:rFonts w:ascii="宋体" w:eastAsia="宋体" w:hAnsi="宋体" w:cs="宋体" w:hint="eastAsia"/>
          <w:color w:val="333333"/>
          <w:kern w:val="0"/>
          <w:szCs w:val="21"/>
        </w:rPr>
      </w:pPr>
      <w:r w:rsidRPr="00A74BAD">
        <w:rPr>
          <w:rFonts w:ascii="宋体" w:eastAsia="宋体" w:hAnsi="宋体" w:cs="宋体" w:hint="eastAsia"/>
          <w:color w:val="333333"/>
          <w:kern w:val="0"/>
          <w:sz w:val="27"/>
          <w:szCs w:val="27"/>
        </w:rPr>
        <w:t>    五、完善技能人才多元评价体系</w:t>
      </w:r>
    </w:p>
    <w:p w:rsidR="00A74BAD" w:rsidRPr="00A74BAD" w:rsidRDefault="00A74BAD" w:rsidP="00A74BAD">
      <w:pPr>
        <w:widowControl/>
        <w:shd w:val="clear" w:color="auto" w:fill="FFFFFF"/>
        <w:spacing w:line="420" w:lineRule="atLeast"/>
        <w:jc w:val="left"/>
        <w:rPr>
          <w:rFonts w:ascii="宋体" w:eastAsia="宋体" w:hAnsi="宋体" w:cs="宋体" w:hint="eastAsia"/>
          <w:color w:val="333333"/>
          <w:kern w:val="0"/>
          <w:szCs w:val="21"/>
        </w:rPr>
      </w:pPr>
      <w:r w:rsidRPr="00A74BAD">
        <w:rPr>
          <w:rFonts w:ascii="宋体" w:eastAsia="宋体" w:hAnsi="宋体" w:cs="宋体" w:hint="eastAsia"/>
          <w:color w:val="333333"/>
          <w:kern w:val="0"/>
          <w:sz w:val="27"/>
          <w:szCs w:val="27"/>
        </w:rPr>
        <w:t>    （二十四）建立优秀技能人才越级申报认定制度。加快建立以职业能力为导向、以工作业绩为重点，注重职业道德和职业知识水平的技能人才评价体系。建立完善社会化职业技能鉴定、优秀技能人才技能资格越级申报、技能等级直接认定制度。</w:t>
      </w:r>
    </w:p>
    <w:p w:rsidR="00A74BAD" w:rsidRPr="00A74BAD" w:rsidRDefault="00A74BAD" w:rsidP="00A74BAD">
      <w:pPr>
        <w:widowControl/>
        <w:shd w:val="clear" w:color="auto" w:fill="FFFFFF"/>
        <w:spacing w:line="420" w:lineRule="atLeast"/>
        <w:jc w:val="left"/>
        <w:rPr>
          <w:rFonts w:ascii="宋体" w:eastAsia="宋体" w:hAnsi="宋体" w:cs="宋体" w:hint="eastAsia"/>
          <w:color w:val="333333"/>
          <w:kern w:val="0"/>
          <w:szCs w:val="21"/>
        </w:rPr>
      </w:pPr>
      <w:r w:rsidRPr="00A74BAD">
        <w:rPr>
          <w:rFonts w:ascii="宋体" w:eastAsia="宋体" w:hAnsi="宋体" w:cs="宋体" w:hint="eastAsia"/>
          <w:color w:val="333333"/>
          <w:kern w:val="0"/>
          <w:sz w:val="27"/>
          <w:szCs w:val="27"/>
        </w:rPr>
        <w:lastRenderedPageBreak/>
        <w:t>    （二十五）支持企业开展技能人才自主评价。选择已建立职工培训、考核、使用与待遇挂钩的激励机制的企业，结合岗位需要开展技能人才自主评价，按规定颁发职业资格证书。各类企业向市人力资源社会保障部门申请开展自主评价，报送自主评价实施方案，市人力资源社会保障部门审核同意开展的，将企业名单报省人力资源社会保障厅备案。市人力资源社会保障部门为自主评价企业提供业务指导和技术支持，跟踪做好全过程服务管理。支持企业命制自主评价试题，试题内容在国家职业标准开和内容的基础上，加大对企业岗位操作规范内容的考核权重，但不得超过总评分的40%。</w:t>
      </w:r>
    </w:p>
    <w:p w:rsidR="00A74BAD" w:rsidRPr="00A74BAD" w:rsidRDefault="00A74BAD" w:rsidP="00A74BAD">
      <w:pPr>
        <w:widowControl/>
        <w:shd w:val="clear" w:color="auto" w:fill="FFFFFF"/>
        <w:spacing w:line="420" w:lineRule="atLeast"/>
        <w:jc w:val="left"/>
        <w:rPr>
          <w:rFonts w:ascii="宋体" w:eastAsia="宋体" w:hAnsi="宋体" w:cs="宋体" w:hint="eastAsia"/>
          <w:color w:val="333333"/>
          <w:kern w:val="0"/>
          <w:szCs w:val="21"/>
        </w:rPr>
      </w:pPr>
      <w:r w:rsidRPr="00A74BAD">
        <w:rPr>
          <w:rFonts w:ascii="宋体" w:eastAsia="宋体" w:hAnsi="宋体" w:cs="宋体" w:hint="eastAsia"/>
          <w:color w:val="333333"/>
          <w:kern w:val="0"/>
          <w:sz w:val="27"/>
          <w:szCs w:val="27"/>
        </w:rPr>
        <w:t>    （二十六）推动建立第三方评价制度。完善政府购买职业技能鉴定服务机制，推动第三方评价机构建设，培育社会化评审专家队伍，逐步实现教育培训与技能鉴定分离。建立全市职业院校教师技能水平提升培养计划，逐步推行全市职业院校教师技能水平与职称、岗位挂钩制度。对相关机构开发专项职业能力考核标准的，政府给予开发机构一定资助，力争催生一批技能评价的“行标”“国标”。</w:t>
      </w:r>
    </w:p>
    <w:p w:rsidR="00A74BAD" w:rsidRPr="00A74BAD" w:rsidRDefault="00A74BAD" w:rsidP="00A74BAD">
      <w:pPr>
        <w:widowControl/>
        <w:shd w:val="clear" w:color="auto" w:fill="FFFFFF"/>
        <w:spacing w:line="420" w:lineRule="atLeast"/>
        <w:jc w:val="left"/>
        <w:rPr>
          <w:rFonts w:ascii="宋体" w:eastAsia="宋体" w:hAnsi="宋体" w:cs="宋体" w:hint="eastAsia"/>
          <w:color w:val="333333"/>
          <w:kern w:val="0"/>
          <w:szCs w:val="21"/>
        </w:rPr>
      </w:pPr>
      <w:r w:rsidRPr="00A74BAD">
        <w:rPr>
          <w:rFonts w:ascii="宋体" w:eastAsia="宋体" w:hAnsi="宋体" w:cs="宋体" w:hint="eastAsia"/>
          <w:color w:val="333333"/>
          <w:kern w:val="0"/>
          <w:sz w:val="27"/>
          <w:szCs w:val="27"/>
        </w:rPr>
        <w:t>    六、贯通技能人才成长上升通道</w:t>
      </w:r>
    </w:p>
    <w:p w:rsidR="00A74BAD" w:rsidRPr="00A74BAD" w:rsidRDefault="00A74BAD" w:rsidP="00A74BAD">
      <w:pPr>
        <w:widowControl/>
        <w:shd w:val="clear" w:color="auto" w:fill="FFFFFF"/>
        <w:spacing w:line="420" w:lineRule="atLeast"/>
        <w:jc w:val="left"/>
        <w:rPr>
          <w:rFonts w:ascii="宋体" w:eastAsia="宋体" w:hAnsi="宋体" w:cs="宋体" w:hint="eastAsia"/>
          <w:color w:val="333333"/>
          <w:kern w:val="0"/>
          <w:szCs w:val="21"/>
        </w:rPr>
      </w:pPr>
      <w:r w:rsidRPr="00A74BAD">
        <w:rPr>
          <w:rFonts w:ascii="宋体" w:eastAsia="宋体" w:hAnsi="宋体" w:cs="宋体" w:hint="eastAsia"/>
          <w:b/>
          <w:bCs/>
          <w:color w:val="333333"/>
          <w:kern w:val="0"/>
          <w:sz w:val="27"/>
          <w:szCs w:val="27"/>
        </w:rPr>
        <w:t>   </w:t>
      </w:r>
      <w:r w:rsidRPr="00A74BAD">
        <w:rPr>
          <w:rFonts w:ascii="宋体" w:eastAsia="宋体" w:hAnsi="宋体" w:cs="宋体" w:hint="eastAsia"/>
          <w:color w:val="333333"/>
          <w:kern w:val="0"/>
          <w:sz w:val="27"/>
          <w:szCs w:val="27"/>
        </w:rPr>
        <w:t> （二十七）破除唯学历思想，倡导技能成才。对技工院校预备技师（技师）班毕业生取得预备技师证书（技师职业资格证书或职业技能等级证书），高级工班毕业生取得高级职业资格证书或职业技能等级证书，中级工班毕业生取得中级职业资格证书或职业技能等级证书的，在参加企事业单位公开招聘和公务员招考、确定工资起点标准、工龄计算、考核定级、职位晋升、职称评审、就业创业补贴等方</w:t>
      </w:r>
      <w:r w:rsidRPr="00A74BAD">
        <w:rPr>
          <w:rFonts w:ascii="宋体" w:eastAsia="宋体" w:hAnsi="宋体" w:cs="宋体" w:hint="eastAsia"/>
          <w:color w:val="333333"/>
          <w:kern w:val="0"/>
          <w:sz w:val="27"/>
          <w:szCs w:val="27"/>
        </w:rPr>
        <w:lastRenderedPageBreak/>
        <w:t>面分别按相当于本科、大专、中专落实相关待遇，并按国家有关规定享受高校毕业生就业创业补贴政策。取得中级工职业资格证的技工院校毕业生，按普通中等专业学校毕业生享受相关政策。</w:t>
      </w:r>
    </w:p>
    <w:p w:rsidR="00A74BAD" w:rsidRPr="00A74BAD" w:rsidRDefault="00A74BAD" w:rsidP="00A74BAD">
      <w:pPr>
        <w:widowControl/>
        <w:shd w:val="clear" w:color="auto" w:fill="FFFFFF"/>
        <w:spacing w:line="420" w:lineRule="atLeast"/>
        <w:jc w:val="left"/>
        <w:rPr>
          <w:rFonts w:ascii="宋体" w:eastAsia="宋体" w:hAnsi="宋体" w:cs="宋体" w:hint="eastAsia"/>
          <w:color w:val="333333"/>
          <w:kern w:val="0"/>
          <w:szCs w:val="21"/>
        </w:rPr>
      </w:pPr>
      <w:r w:rsidRPr="00A74BAD">
        <w:rPr>
          <w:rFonts w:ascii="宋体" w:eastAsia="宋体" w:hAnsi="宋体" w:cs="宋体" w:hint="eastAsia"/>
          <w:b/>
          <w:bCs/>
          <w:color w:val="333333"/>
          <w:kern w:val="0"/>
          <w:sz w:val="27"/>
          <w:szCs w:val="27"/>
        </w:rPr>
        <w:t>   </w:t>
      </w:r>
      <w:r w:rsidRPr="00A74BAD">
        <w:rPr>
          <w:rFonts w:ascii="宋体" w:eastAsia="宋体" w:hAnsi="宋体" w:cs="宋体" w:hint="eastAsia"/>
          <w:color w:val="333333"/>
          <w:kern w:val="0"/>
          <w:sz w:val="27"/>
          <w:szCs w:val="27"/>
        </w:rPr>
        <w:t>（二十八）探索高技能人才与专业技术人才的职业发展贯通办法。高级工、技师、高级技师工资福利待遇不低于本单位助理工程师、工程师、高级工程师标准。凡高技能人才符合相应工程类专业技术资格条件的，可参加工程系列专业技术资格职称评审，可推荐列入专业技术人才培养工程实施范围。统筹考虑技能培训、职业教育和高等教育，建立职业资格与相应的职称可比照认定制度。根据省人力资源社会保障厅相关规定，具备工程技术类高级技师、技师、高级工国家职业资格或职业技能等级，且符合其他相关条件的人员，可申报对应或相近专业的副高级工程师、工程师和助理工程师。</w:t>
      </w:r>
    </w:p>
    <w:p w:rsidR="00A74BAD" w:rsidRPr="00A74BAD" w:rsidRDefault="00A74BAD" w:rsidP="00A74BAD">
      <w:pPr>
        <w:widowControl/>
        <w:shd w:val="clear" w:color="auto" w:fill="FFFFFF"/>
        <w:spacing w:line="420" w:lineRule="atLeast"/>
        <w:jc w:val="left"/>
        <w:rPr>
          <w:rFonts w:ascii="宋体" w:eastAsia="宋体" w:hAnsi="宋体" w:cs="宋体" w:hint="eastAsia"/>
          <w:color w:val="333333"/>
          <w:kern w:val="0"/>
          <w:szCs w:val="21"/>
        </w:rPr>
      </w:pPr>
      <w:r w:rsidRPr="00A74BAD">
        <w:rPr>
          <w:rFonts w:ascii="宋体" w:eastAsia="宋体" w:hAnsi="宋体" w:cs="宋体" w:hint="eastAsia"/>
          <w:color w:val="333333"/>
          <w:kern w:val="0"/>
          <w:sz w:val="27"/>
          <w:szCs w:val="27"/>
        </w:rPr>
        <w:t>    七、完善技能人才激励政策</w:t>
      </w:r>
    </w:p>
    <w:p w:rsidR="00A74BAD" w:rsidRPr="00A74BAD" w:rsidRDefault="00A74BAD" w:rsidP="00A74BAD">
      <w:pPr>
        <w:widowControl/>
        <w:shd w:val="clear" w:color="auto" w:fill="FFFFFF"/>
        <w:spacing w:line="420" w:lineRule="atLeast"/>
        <w:jc w:val="left"/>
        <w:rPr>
          <w:rFonts w:ascii="宋体" w:eastAsia="宋体" w:hAnsi="宋体" w:cs="宋体" w:hint="eastAsia"/>
          <w:color w:val="333333"/>
          <w:kern w:val="0"/>
          <w:szCs w:val="21"/>
        </w:rPr>
      </w:pPr>
      <w:r w:rsidRPr="00A74BAD">
        <w:rPr>
          <w:rFonts w:ascii="宋体" w:eastAsia="宋体" w:hAnsi="宋体" w:cs="宋体" w:hint="eastAsia"/>
          <w:color w:val="333333"/>
          <w:kern w:val="0"/>
          <w:sz w:val="27"/>
          <w:szCs w:val="27"/>
        </w:rPr>
        <w:t>    （二十九）建立完善高技能人才政府评选奖励制度。全市每年通过评选方式产生“颍淮工匠”20名左右、“首席技师”20-50名，通过竞赛方式产生“阜阳市技术能手”若干名，颁发荣誉证书，分别给予每人相应标准的一次性奖励。</w:t>
      </w:r>
    </w:p>
    <w:p w:rsidR="00A74BAD" w:rsidRPr="00A74BAD" w:rsidRDefault="00A74BAD" w:rsidP="00A74BAD">
      <w:pPr>
        <w:widowControl/>
        <w:shd w:val="clear" w:color="auto" w:fill="FFFFFF"/>
        <w:spacing w:line="420" w:lineRule="atLeast"/>
        <w:jc w:val="left"/>
        <w:rPr>
          <w:rFonts w:ascii="宋体" w:eastAsia="宋体" w:hAnsi="宋体" w:cs="宋体" w:hint="eastAsia"/>
          <w:color w:val="333333"/>
          <w:kern w:val="0"/>
          <w:szCs w:val="21"/>
        </w:rPr>
      </w:pPr>
      <w:r w:rsidRPr="00A74BAD">
        <w:rPr>
          <w:rFonts w:ascii="宋体" w:eastAsia="宋体" w:hAnsi="宋体" w:cs="宋体" w:hint="eastAsia"/>
          <w:b/>
          <w:bCs/>
          <w:color w:val="333333"/>
          <w:kern w:val="0"/>
          <w:sz w:val="27"/>
          <w:szCs w:val="27"/>
        </w:rPr>
        <w:t>    </w:t>
      </w:r>
      <w:r w:rsidRPr="00A74BAD">
        <w:rPr>
          <w:rFonts w:ascii="宋体" w:eastAsia="宋体" w:hAnsi="宋体" w:cs="宋体" w:hint="eastAsia"/>
          <w:color w:val="333333"/>
          <w:kern w:val="0"/>
          <w:sz w:val="27"/>
          <w:szCs w:val="27"/>
        </w:rPr>
        <w:t>（三十）建立高技能人才追加奖励机制。对安徽省技术能手、安徽省技能大奖获得者和“江淮杰出工匠”、全国技术能手、中华技能大奖获得者，分别按照国家、省下达的奖励和补助资金给予一次性1:1配套奖励。</w:t>
      </w:r>
    </w:p>
    <w:p w:rsidR="00A74BAD" w:rsidRPr="00A74BAD" w:rsidRDefault="00A74BAD" w:rsidP="00A74BAD">
      <w:pPr>
        <w:widowControl/>
        <w:shd w:val="clear" w:color="auto" w:fill="FFFFFF"/>
        <w:spacing w:line="420" w:lineRule="atLeast"/>
        <w:jc w:val="left"/>
        <w:rPr>
          <w:rFonts w:ascii="宋体" w:eastAsia="宋体" w:hAnsi="宋体" w:cs="宋体" w:hint="eastAsia"/>
          <w:color w:val="333333"/>
          <w:kern w:val="0"/>
          <w:szCs w:val="21"/>
        </w:rPr>
      </w:pPr>
      <w:r w:rsidRPr="00A74BAD">
        <w:rPr>
          <w:rFonts w:ascii="宋体" w:eastAsia="宋体" w:hAnsi="宋体" w:cs="宋体" w:hint="eastAsia"/>
          <w:color w:val="333333"/>
          <w:kern w:val="0"/>
          <w:sz w:val="27"/>
          <w:szCs w:val="27"/>
        </w:rPr>
        <w:lastRenderedPageBreak/>
        <w:t>    （三十一）鼓励企业建立高技能人才津贴奖励制度。鼓励企业对聘用的高技能人才实行年薪制、股权制、期权制等收入分配方式，实行特殊津贴制度或奖补政策。在建立企业年金和补充医疗保险制度时，向生产、服务一线的技能人才倾斜。企业对职业院校毕业生确定初次就业待遇水平时，对取得高级工职业资格证书的，可按不低于大专毕业生待遇水平确定；对取得技师证书的，可按不低于本科毕业生待遇水平确定。</w:t>
      </w:r>
    </w:p>
    <w:p w:rsidR="00A74BAD" w:rsidRPr="00A74BAD" w:rsidRDefault="00A74BAD" w:rsidP="00A74BAD">
      <w:pPr>
        <w:widowControl/>
        <w:shd w:val="clear" w:color="auto" w:fill="FFFFFF"/>
        <w:spacing w:line="420" w:lineRule="atLeast"/>
        <w:jc w:val="left"/>
        <w:rPr>
          <w:rFonts w:ascii="宋体" w:eastAsia="宋体" w:hAnsi="宋体" w:cs="宋体" w:hint="eastAsia"/>
          <w:color w:val="333333"/>
          <w:kern w:val="0"/>
          <w:szCs w:val="21"/>
        </w:rPr>
      </w:pPr>
      <w:r w:rsidRPr="00A74BAD">
        <w:rPr>
          <w:rFonts w:ascii="宋体" w:eastAsia="宋体" w:hAnsi="宋体" w:cs="宋体" w:hint="eastAsia"/>
          <w:color w:val="333333"/>
          <w:kern w:val="0"/>
          <w:sz w:val="27"/>
          <w:szCs w:val="27"/>
        </w:rPr>
        <w:t>    八、健全技能人才竞赛选拔机制</w:t>
      </w:r>
    </w:p>
    <w:p w:rsidR="00A74BAD" w:rsidRPr="00A74BAD" w:rsidRDefault="00A74BAD" w:rsidP="00A74BAD">
      <w:pPr>
        <w:widowControl/>
        <w:shd w:val="clear" w:color="auto" w:fill="FFFFFF"/>
        <w:spacing w:line="420" w:lineRule="atLeast"/>
        <w:jc w:val="left"/>
        <w:rPr>
          <w:rFonts w:ascii="宋体" w:eastAsia="宋体" w:hAnsi="宋体" w:cs="宋体" w:hint="eastAsia"/>
          <w:color w:val="333333"/>
          <w:kern w:val="0"/>
          <w:szCs w:val="21"/>
        </w:rPr>
      </w:pPr>
      <w:r w:rsidRPr="00A74BAD">
        <w:rPr>
          <w:rFonts w:ascii="宋体" w:eastAsia="宋体" w:hAnsi="宋体" w:cs="宋体" w:hint="eastAsia"/>
          <w:color w:val="333333"/>
          <w:kern w:val="0"/>
          <w:sz w:val="27"/>
          <w:szCs w:val="27"/>
        </w:rPr>
        <w:t>    （三十二）广泛开展职业技能竞赛活动。人力资源社会保障部门每年组织开展一次市级职业技能大赛，鼓励各县(市、区)和各系统、行业、企业、协会开展岗位练兵和职业技能竞赛等活动，对纳入市级职业技能竞赛计划的，给予一定的赛事补助。对获得市级职业技能大赛一、二、三等奖的选手，分别给予一定标准的奖励；对获得大赛各工种第一名的选手，授予“阜阳市技术能手”称号，优先评选“颍淮杰出工匠”，并推荐申报“阜阳市五一劳动奖章”。</w:t>
      </w:r>
    </w:p>
    <w:p w:rsidR="00A74BAD" w:rsidRPr="00A74BAD" w:rsidRDefault="00A74BAD" w:rsidP="00A74BAD">
      <w:pPr>
        <w:widowControl/>
        <w:shd w:val="clear" w:color="auto" w:fill="FFFFFF"/>
        <w:spacing w:line="420" w:lineRule="atLeast"/>
        <w:jc w:val="left"/>
        <w:rPr>
          <w:rFonts w:ascii="宋体" w:eastAsia="宋体" w:hAnsi="宋体" w:cs="宋体" w:hint="eastAsia"/>
          <w:color w:val="333333"/>
          <w:kern w:val="0"/>
          <w:szCs w:val="21"/>
        </w:rPr>
      </w:pPr>
      <w:r w:rsidRPr="00A74BAD">
        <w:rPr>
          <w:rFonts w:ascii="宋体" w:eastAsia="宋体" w:hAnsi="宋体" w:cs="宋体" w:hint="eastAsia"/>
          <w:color w:val="333333"/>
          <w:kern w:val="0"/>
          <w:sz w:val="27"/>
          <w:szCs w:val="27"/>
        </w:rPr>
        <w:t>    （三十三）建立参加省级以上技能竞赛奖补制度。对在世界技能大赛中获得金、银、铜牌、优胜奖的选手，在国家级一类、二类职业技能竞赛中获得一、二、三等奖的选手和中国大能手前三名选手，以及在省级技能大赛中获得一、二、三等奖的选手，由市级财政分别给予一定标准的奖励。</w:t>
      </w:r>
    </w:p>
    <w:p w:rsidR="00A74BAD" w:rsidRPr="00A74BAD" w:rsidRDefault="00A74BAD" w:rsidP="00A74BAD">
      <w:pPr>
        <w:widowControl/>
        <w:shd w:val="clear" w:color="auto" w:fill="FFFFFF"/>
        <w:spacing w:line="420" w:lineRule="atLeast"/>
        <w:jc w:val="left"/>
        <w:rPr>
          <w:rFonts w:ascii="宋体" w:eastAsia="宋体" w:hAnsi="宋体" w:cs="宋体" w:hint="eastAsia"/>
          <w:color w:val="333333"/>
          <w:kern w:val="0"/>
          <w:szCs w:val="21"/>
        </w:rPr>
      </w:pPr>
      <w:r w:rsidRPr="00A74BAD">
        <w:rPr>
          <w:rFonts w:ascii="宋体" w:eastAsia="宋体" w:hAnsi="宋体" w:cs="宋体" w:hint="eastAsia"/>
          <w:color w:val="333333"/>
          <w:kern w:val="0"/>
          <w:sz w:val="27"/>
          <w:szCs w:val="27"/>
        </w:rPr>
        <w:t>    九、强化载体平台支撑作用</w:t>
      </w:r>
    </w:p>
    <w:p w:rsidR="00A74BAD" w:rsidRPr="00A74BAD" w:rsidRDefault="00A74BAD" w:rsidP="00A74BAD">
      <w:pPr>
        <w:widowControl/>
        <w:shd w:val="clear" w:color="auto" w:fill="FFFFFF"/>
        <w:spacing w:line="420" w:lineRule="atLeast"/>
        <w:jc w:val="left"/>
        <w:rPr>
          <w:rFonts w:ascii="宋体" w:eastAsia="宋体" w:hAnsi="宋体" w:cs="宋体" w:hint="eastAsia"/>
          <w:color w:val="333333"/>
          <w:kern w:val="0"/>
          <w:szCs w:val="21"/>
        </w:rPr>
      </w:pPr>
      <w:r w:rsidRPr="00A74BAD">
        <w:rPr>
          <w:rFonts w:ascii="宋体" w:eastAsia="宋体" w:hAnsi="宋体" w:cs="宋体" w:hint="eastAsia"/>
          <w:b/>
          <w:bCs/>
          <w:color w:val="333333"/>
          <w:kern w:val="0"/>
          <w:sz w:val="27"/>
          <w:szCs w:val="27"/>
        </w:rPr>
        <w:lastRenderedPageBreak/>
        <w:t> </w:t>
      </w:r>
      <w:r w:rsidRPr="00A74BAD">
        <w:rPr>
          <w:rFonts w:ascii="宋体" w:eastAsia="宋体" w:hAnsi="宋体" w:cs="宋体" w:hint="eastAsia"/>
          <w:color w:val="333333"/>
          <w:kern w:val="0"/>
          <w:sz w:val="27"/>
          <w:szCs w:val="27"/>
        </w:rPr>
        <w:t>   （三十四）加强优质载体平台的配套奖励。对国家认定的每届世界技能大赛主、副集训基地，给予一定标准的资金补助。对我省认定的省级高技能人才培训基地、新兴产业综合竞赛基地、技能大师工作室，由基地所在地同级财政分别按照国家、省下达的奖励和补助资金给予1:1一次性配套奖励。对我市建设的国家级职业训练院、国家级示范性公共实训基地、省级示范性公共实训基地，结合区域规划、产出绩效，分别给予一定标准的资金支持。</w:t>
      </w:r>
    </w:p>
    <w:p w:rsidR="00A74BAD" w:rsidRPr="00A74BAD" w:rsidRDefault="00A74BAD" w:rsidP="00A74BAD">
      <w:pPr>
        <w:widowControl/>
        <w:shd w:val="clear" w:color="auto" w:fill="FFFFFF"/>
        <w:spacing w:line="420" w:lineRule="atLeast"/>
        <w:jc w:val="left"/>
        <w:rPr>
          <w:rFonts w:ascii="宋体" w:eastAsia="宋体" w:hAnsi="宋体" w:cs="宋体" w:hint="eastAsia"/>
          <w:color w:val="333333"/>
          <w:kern w:val="0"/>
          <w:szCs w:val="21"/>
        </w:rPr>
      </w:pPr>
      <w:r w:rsidRPr="00A74BAD">
        <w:rPr>
          <w:rFonts w:ascii="宋体" w:eastAsia="宋体" w:hAnsi="宋体" w:cs="宋体" w:hint="eastAsia"/>
          <w:color w:val="333333"/>
          <w:kern w:val="0"/>
          <w:sz w:val="27"/>
          <w:szCs w:val="27"/>
        </w:rPr>
        <w:t>    （三十五）保障载体平台建设项目的金融服务。对国家和省级高技能人才培训基地、国家发改委实施的公共实训基地、省级示范性公共实训基地、国家级职业训练院试点单位等高技能人才培养载体平台建设项目，按相关规定享受国家政策性银行提供的相关贷款、地方政府公共融资平台提供的融资服务、政策性融资担保机构提供的贷款担保等。</w:t>
      </w:r>
    </w:p>
    <w:p w:rsidR="00A74BAD" w:rsidRPr="00A74BAD" w:rsidRDefault="00A74BAD" w:rsidP="00A74BAD">
      <w:pPr>
        <w:widowControl/>
        <w:shd w:val="clear" w:color="auto" w:fill="FFFFFF"/>
        <w:spacing w:line="420" w:lineRule="atLeast"/>
        <w:jc w:val="left"/>
        <w:rPr>
          <w:rFonts w:ascii="宋体" w:eastAsia="宋体" w:hAnsi="宋体" w:cs="宋体" w:hint="eastAsia"/>
          <w:color w:val="333333"/>
          <w:kern w:val="0"/>
          <w:szCs w:val="21"/>
        </w:rPr>
      </w:pPr>
      <w:r w:rsidRPr="00A74BAD">
        <w:rPr>
          <w:rFonts w:ascii="宋体" w:eastAsia="宋体" w:hAnsi="宋体" w:cs="宋体" w:hint="eastAsia"/>
          <w:color w:val="333333"/>
          <w:kern w:val="0"/>
          <w:sz w:val="27"/>
          <w:szCs w:val="27"/>
        </w:rPr>
        <w:t>    十、加大技能人才培养资金投入保障力度</w:t>
      </w:r>
    </w:p>
    <w:p w:rsidR="00A74BAD" w:rsidRPr="00A74BAD" w:rsidRDefault="00A74BAD" w:rsidP="00A74BAD">
      <w:pPr>
        <w:widowControl/>
        <w:shd w:val="clear" w:color="auto" w:fill="FFFFFF"/>
        <w:spacing w:line="420" w:lineRule="atLeast"/>
        <w:jc w:val="left"/>
        <w:rPr>
          <w:rFonts w:ascii="宋体" w:eastAsia="宋体" w:hAnsi="宋体" w:cs="宋体" w:hint="eastAsia"/>
          <w:color w:val="333333"/>
          <w:kern w:val="0"/>
          <w:szCs w:val="21"/>
        </w:rPr>
      </w:pPr>
      <w:r w:rsidRPr="00A74BAD">
        <w:rPr>
          <w:rFonts w:ascii="宋体" w:eastAsia="宋体" w:hAnsi="宋体" w:cs="宋体" w:hint="eastAsia"/>
          <w:color w:val="333333"/>
          <w:kern w:val="0"/>
          <w:sz w:val="27"/>
          <w:szCs w:val="27"/>
        </w:rPr>
        <w:t>    （三十六）建立多元投资机制。积极拓展资金筹措渠道，建立政府、企业、社会多元投资机制。逐步提高就业专项资金用于职业技能培训的比例。</w:t>
      </w:r>
    </w:p>
    <w:p w:rsidR="00A74BAD" w:rsidRPr="00A74BAD" w:rsidRDefault="00A74BAD" w:rsidP="00A74BAD">
      <w:pPr>
        <w:widowControl/>
        <w:shd w:val="clear" w:color="auto" w:fill="FFFFFF"/>
        <w:spacing w:line="420" w:lineRule="atLeast"/>
        <w:jc w:val="left"/>
        <w:rPr>
          <w:rFonts w:ascii="宋体" w:eastAsia="宋体" w:hAnsi="宋体" w:cs="宋体" w:hint="eastAsia"/>
          <w:color w:val="333333"/>
          <w:kern w:val="0"/>
          <w:szCs w:val="21"/>
        </w:rPr>
      </w:pPr>
      <w:r w:rsidRPr="00A74BAD">
        <w:rPr>
          <w:rFonts w:ascii="宋体" w:eastAsia="宋体" w:hAnsi="宋体" w:cs="宋体" w:hint="eastAsia"/>
          <w:color w:val="333333"/>
          <w:kern w:val="0"/>
          <w:sz w:val="27"/>
          <w:szCs w:val="27"/>
        </w:rPr>
        <w:t>    （三十七）设立政府技工大市建设专项资金。在市人才发展资金中明确技工大市建设资金子项目。编制年度技工大市建设经费使用项目和年度预决算，专项用于技能人才培养、奖励、引进、基础能力建设等，并纳入市政府考核范围。国家技工教育基础能力建设项目和产教融合项目，由市县财政结合实际给予配套。</w:t>
      </w:r>
    </w:p>
    <w:p w:rsidR="00A74BAD" w:rsidRPr="00A74BAD" w:rsidRDefault="00A74BAD" w:rsidP="00A74BAD">
      <w:pPr>
        <w:widowControl/>
        <w:shd w:val="clear" w:color="auto" w:fill="FFFFFF"/>
        <w:spacing w:line="420" w:lineRule="atLeast"/>
        <w:jc w:val="left"/>
        <w:rPr>
          <w:rFonts w:ascii="宋体" w:eastAsia="宋体" w:hAnsi="宋体" w:cs="宋体" w:hint="eastAsia"/>
          <w:color w:val="333333"/>
          <w:kern w:val="0"/>
          <w:szCs w:val="21"/>
        </w:rPr>
      </w:pPr>
      <w:r w:rsidRPr="00A74BAD">
        <w:rPr>
          <w:rFonts w:ascii="宋体" w:eastAsia="宋体" w:hAnsi="宋体" w:cs="宋体" w:hint="eastAsia"/>
          <w:color w:val="333333"/>
          <w:kern w:val="0"/>
          <w:sz w:val="27"/>
          <w:szCs w:val="27"/>
        </w:rPr>
        <w:lastRenderedPageBreak/>
        <w:t>    （三十八）建立高技能人才继续教育制度。编制高技能人才继续教育年度计划，确立高技能人才继续教育基地，对技师、高级技师和技能大师工作室大师，开展以典型任务培训和新知识、新技术、新材料、新工艺等为主的岗位技能提升培训或创新能力培养。</w:t>
      </w:r>
    </w:p>
    <w:p w:rsidR="00A74BAD" w:rsidRPr="00A74BAD" w:rsidRDefault="00A74BAD" w:rsidP="00A74BAD">
      <w:pPr>
        <w:widowControl/>
        <w:shd w:val="clear" w:color="auto" w:fill="FFFFFF"/>
        <w:spacing w:line="420" w:lineRule="atLeast"/>
        <w:jc w:val="left"/>
        <w:rPr>
          <w:rFonts w:ascii="宋体" w:eastAsia="宋体" w:hAnsi="宋体" w:cs="宋体" w:hint="eastAsia"/>
          <w:color w:val="333333"/>
          <w:kern w:val="0"/>
          <w:szCs w:val="21"/>
        </w:rPr>
      </w:pPr>
      <w:r w:rsidRPr="00A74BAD">
        <w:rPr>
          <w:rFonts w:ascii="宋体" w:eastAsia="宋体" w:hAnsi="宋体" w:cs="宋体" w:hint="eastAsia"/>
          <w:color w:val="333333"/>
          <w:kern w:val="0"/>
          <w:sz w:val="27"/>
          <w:szCs w:val="27"/>
        </w:rPr>
        <w:t>    十一、加强技能人才配套服务和政策宣传</w:t>
      </w:r>
    </w:p>
    <w:p w:rsidR="00A74BAD" w:rsidRPr="00A74BAD" w:rsidRDefault="00A74BAD" w:rsidP="00A74BAD">
      <w:pPr>
        <w:widowControl/>
        <w:shd w:val="clear" w:color="auto" w:fill="FFFFFF"/>
        <w:spacing w:line="420" w:lineRule="atLeast"/>
        <w:jc w:val="left"/>
        <w:rPr>
          <w:rFonts w:ascii="宋体" w:eastAsia="宋体" w:hAnsi="宋体" w:cs="宋体" w:hint="eastAsia"/>
          <w:color w:val="333333"/>
          <w:kern w:val="0"/>
          <w:szCs w:val="21"/>
        </w:rPr>
      </w:pPr>
      <w:r w:rsidRPr="00A74BAD">
        <w:rPr>
          <w:rFonts w:ascii="宋体" w:eastAsia="宋体" w:hAnsi="宋体" w:cs="宋体" w:hint="eastAsia"/>
          <w:color w:val="333333"/>
          <w:kern w:val="0"/>
          <w:sz w:val="27"/>
          <w:szCs w:val="27"/>
        </w:rPr>
        <w:t>    （三十九）加大服务保障力度。建立高技能人才信息数据库，完善政府人才公共服务体系，建立健全技能人才的人事代理、社会保险代理、劳动争议调解仲裁、人事档案管理、就业服务等公共服务平台。定期发布技能人才供求信息和工资指导价位信息，引导技能人才合理流动。建立技工“蓝卡”制度，依托社会保障卡加载标记功能，为技能人才在不同所有制、不同性质单位、不同行业和跨地区流动中的社会保险关系接续提供依据。完善技能人才落户政策，具备中级以上技能水平的省内农民工、外来劳动者，可在我市就业地按程序办理落户手续，其配偶、子女可优先享受公共就业、教育、住房等服务。</w:t>
      </w:r>
    </w:p>
    <w:p w:rsidR="00A74BAD" w:rsidRPr="00A74BAD" w:rsidRDefault="00A74BAD" w:rsidP="00A74BAD">
      <w:pPr>
        <w:widowControl/>
        <w:shd w:val="clear" w:color="auto" w:fill="FFFFFF"/>
        <w:spacing w:line="420" w:lineRule="atLeast"/>
        <w:jc w:val="left"/>
        <w:rPr>
          <w:rFonts w:ascii="宋体" w:eastAsia="宋体" w:hAnsi="宋体" w:cs="宋体" w:hint="eastAsia"/>
          <w:color w:val="333333"/>
          <w:kern w:val="0"/>
          <w:szCs w:val="21"/>
        </w:rPr>
      </w:pPr>
      <w:r w:rsidRPr="00A74BAD">
        <w:rPr>
          <w:rFonts w:ascii="宋体" w:eastAsia="宋体" w:hAnsi="宋体" w:cs="宋体" w:hint="eastAsia"/>
          <w:color w:val="333333"/>
          <w:kern w:val="0"/>
          <w:sz w:val="27"/>
          <w:szCs w:val="27"/>
        </w:rPr>
        <w:t>    （四十）加强资金绩效监管。严格审核评估，强化部门会商会签，充分利用信息管理平台，避免多头重复享受，做到简便快捷、公开透明、规范高效。加快资金拨付，加强资金监管，加大审计力度。对弄虚作假骗取的奖补资金，一经发现全部予以收回，并按照有关规定对责任单位、申报单位及相关责任人给予严肃处理。</w:t>
      </w:r>
    </w:p>
    <w:p w:rsidR="00A74BAD" w:rsidRPr="00A74BAD" w:rsidRDefault="00A74BAD" w:rsidP="00A74BAD">
      <w:pPr>
        <w:widowControl/>
        <w:shd w:val="clear" w:color="auto" w:fill="FFFFFF"/>
        <w:spacing w:line="420" w:lineRule="atLeast"/>
        <w:jc w:val="left"/>
        <w:rPr>
          <w:rFonts w:ascii="宋体" w:eastAsia="宋体" w:hAnsi="宋体" w:cs="宋体" w:hint="eastAsia"/>
          <w:color w:val="333333"/>
          <w:kern w:val="0"/>
          <w:szCs w:val="21"/>
        </w:rPr>
      </w:pPr>
      <w:r w:rsidRPr="00A74BAD">
        <w:rPr>
          <w:rFonts w:ascii="宋体" w:eastAsia="宋体" w:hAnsi="宋体" w:cs="宋体" w:hint="eastAsia"/>
          <w:color w:val="333333"/>
          <w:kern w:val="0"/>
          <w:sz w:val="27"/>
          <w:szCs w:val="27"/>
        </w:rPr>
        <w:t>    （四十一）广泛开展政策宣传。充分发挥报刊、广播、电视、网络等多种媒体的作用，组织开展形式多样的宣传活动，大力宣传高技能人才工作的方针政策，宣传高技能人才在经济建设和社会发展中</w:t>
      </w:r>
      <w:r w:rsidRPr="00A74BAD">
        <w:rPr>
          <w:rFonts w:ascii="宋体" w:eastAsia="宋体" w:hAnsi="宋体" w:cs="宋体" w:hint="eastAsia"/>
          <w:color w:val="333333"/>
          <w:kern w:val="0"/>
          <w:sz w:val="27"/>
          <w:szCs w:val="27"/>
        </w:rPr>
        <w:lastRenderedPageBreak/>
        <w:t>的重要作用和突出贡献，树立一批高技能人才的先进典型，把落实企业培养技能人才优惠政策与招商引资工作紧密结合，努力营造尊重劳动、崇尚技能、勇于创新、鼓励创造的良好社会氛围。</w:t>
      </w:r>
    </w:p>
    <w:p w:rsidR="00A74BAD" w:rsidRPr="00A74BAD" w:rsidRDefault="00A74BAD" w:rsidP="00A74BAD">
      <w:pPr>
        <w:widowControl/>
        <w:shd w:val="clear" w:color="auto" w:fill="FFFFFF"/>
        <w:spacing w:line="420" w:lineRule="atLeast"/>
        <w:jc w:val="left"/>
        <w:rPr>
          <w:rFonts w:ascii="宋体" w:eastAsia="宋体" w:hAnsi="宋体" w:cs="宋体" w:hint="eastAsia"/>
          <w:color w:val="333333"/>
          <w:kern w:val="0"/>
          <w:szCs w:val="21"/>
        </w:rPr>
      </w:pPr>
      <w:r w:rsidRPr="00A74BAD">
        <w:rPr>
          <w:rFonts w:ascii="宋体" w:eastAsia="宋体" w:hAnsi="宋体" w:cs="宋体" w:hint="eastAsia"/>
          <w:color w:val="333333"/>
          <w:kern w:val="0"/>
          <w:sz w:val="27"/>
          <w:szCs w:val="27"/>
        </w:rPr>
        <w:t>    （四十二）市人力资源社会保障局会同市发展改革委、市经济和信息化委、市编办、市财政局、市教育局等有关部门按照省有关规定制定具体实施细则。</w:t>
      </w:r>
    </w:p>
    <w:p w:rsidR="00A74BAD" w:rsidRPr="00A74BAD" w:rsidRDefault="00A74BAD" w:rsidP="00A74BAD">
      <w:pPr>
        <w:widowControl/>
        <w:shd w:val="clear" w:color="auto" w:fill="FFFFFF"/>
        <w:spacing w:line="420" w:lineRule="atLeast"/>
        <w:jc w:val="left"/>
        <w:rPr>
          <w:rFonts w:ascii="宋体" w:eastAsia="宋体" w:hAnsi="宋体" w:cs="宋体" w:hint="eastAsia"/>
          <w:color w:val="333333"/>
          <w:kern w:val="0"/>
          <w:szCs w:val="21"/>
        </w:rPr>
      </w:pPr>
      <w:r w:rsidRPr="00A74BAD">
        <w:rPr>
          <w:rFonts w:ascii="宋体" w:eastAsia="宋体" w:hAnsi="宋体" w:cs="宋体" w:hint="eastAsia"/>
          <w:color w:val="333333"/>
          <w:kern w:val="0"/>
          <w:sz w:val="27"/>
          <w:szCs w:val="27"/>
        </w:rPr>
        <w:t>    （四十三）本意见适用中的具体问题由市人力资源社会保障局负责解释，以前相关文件规定与本意见不一致的以本意见为准。</w:t>
      </w:r>
    </w:p>
    <w:p w:rsidR="00A74BAD" w:rsidRPr="00A74BAD" w:rsidRDefault="00A74BAD" w:rsidP="00A74BAD">
      <w:pPr>
        <w:widowControl/>
        <w:shd w:val="clear" w:color="auto" w:fill="FFFFFF"/>
        <w:spacing w:line="420" w:lineRule="atLeast"/>
        <w:jc w:val="left"/>
        <w:rPr>
          <w:rFonts w:ascii="宋体" w:eastAsia="宋体" w:hAnsi="宋体" w:cs="宋体" w:hint="eastAsia"/>
          <w:color w:val="333333"/>
          <w:kern w:val="0"/>
          <w:szCs w:val="21"/>
        </w:rPr>
      </w:pPr>
      <w:r w:rsidRPr="00A74BAD">
        <w:rPr>
          <w:rFonts w:ascii="宋体" w:eastAsia="宋体" w:hAnsi="宋体" w:cs="宋体" w:hint="eastAsia"/>
          <w:color w:val="333333"/>
          <w:kern w:val="0"/>
          <w:sz w:val="27"/>
          <w:szCs w:val="27"/>
        </w:rPr>
        <w:t> </w:t>
      </w:r>
    </w:p>
    <w:p w:rsidR="00A74BAD" w:rsidRPr="00A74BAD" w:rsidRDefault="00A74BAD" w:rsidP="00A74BAD">
      <w:pPr>
        <w:widowControl/>
        <w:shd w:val="clear" w:color="auto" w:fill="FFFFFF"/>
        <w:spacing w:line="420" w:lineRule="atLeast"/>
        <w:jc w:val="left"/>
        <w:rPr>
          <w:rFonts w:ascii="宋体" w:eastAsia="宋体" w:hAnsi="宋体" w:cs="宋体" w:hint="eastAsia"/>
          <w:color w:val="333333"/>
          <w:kern w:val="0"/>
          <w:szCs w:val="21"/>
        </w:rPr>
      </w:pPr>
      <w:r w:rsidRPr="00A74BAD">
        <w:rPr>
          <w:rFonts w:ascii="宋体" w:eastAsia="宋体" w:hAnsi="宋体" w:cs="宋体" w:hint="eastAsia"/>
          <w:color w:val="333333"/>
          <w:kern w:val="0"/>
          <w:sz w:val="27"/>
          <w:szCs w:val="27"/>
        </w:rPr>
        <w:t> </w:t>
      </w:r>
    </w:p>
    <w:p w:rsidR="00A74BAD" w:rsidRPr="00A74BAD" w:rsidRDefault="00A74BAD" w:rsidP="00A74BAD">
      <w:pPr>
        <w:widowControl/>
        <w:shd w:val="clear" w:color="auto" w:fill="FFFFFF"/>
        <w:spacing w:line="420" w:lineRule="atLeast"/>
        <w:jc w:val="right"/>
        <w:rPr>
          <w:rFonts w:ascii="宋体" w:eastAsia="宋体" w:hAnsi="宋体" w:cs="宋体" w:hint="eastAsia"/>
          <w:color w:val="333333"/>
          <w:kern w:val="0"/>
          <w:szCs w:val="21"/>
        </w:rPr>
      </w:pPr>
      <w:r w:rsidRPr="00A74BAD">
        <w:rPr>
          <w:rFonts w:ascii="宋体" w:eastAsia="宋体" w:hAnsi="宋体" w:cs="宋体" w:hint="eastAsia"/>
          <w:color w:val="333333"/>
          <w:kern w:val="0"/>
          <w:sz w:val="27"/>
          <w:szCs w:val="27"/>
        </w:rPr>
        <w:t> 阜阳市人民政府</w:t>
      </w:r>
    </w:p>
    <w:p w:rsidR="00A74BAD" w:rsidRPr="00A74BAD" w:rsidRDefault="00A74BAD" w:rsidP="00A74BAD">
      <w:pPr>
        <w:widowControl/>
        <w:shd w:val="clear" w:color="auto" w:fill="FFFFFF"/>
        <w:spacing w:line="420" w:lineRule="atLeast"/>
        <w:jc w:val="right"/>
        <w:rPr>
          <w:rFonts w:ascii="宋体" w:eastAsia="宋体" w:hAnsi="宋体" w:cs="宋体" w:hint="eastAsia"/>
          <w:color w:val="333333"/>
          <w:kern w:val="0"/>
          <w:szCs w:val="21"/>
        </w:rPr>
      </w:pPr>
      <w:r w:rsidRPr="00A74BAD">
        <w:rPr>
          <w:rFonts w:ascii="宋体" w:eastAsia="宋体" w:hAnsi="宋体" w:cs="宋体" w:hint="eastAsia"/>
          <w:color w:val="333333"/>
          <w:kern w:val="0"/>
          <w:sz w:val="27"/>
          <w:szCs w:val="27"/>
        </w:rPr>
        <w:t>                            2018年3月5日</w:t>
      </w:r>
    </w:p>
    <w:p w:rsidR="00F93E92" w:rsidRDefault="00F93E92">
      <w:bookmarkStart w:id="0" w:name="_GoBack"/>
      <w:bookmarkEnd w:id="0"/>
    </w:p>
    <w:sectPr w:rsidR="00F93E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EB1"/>
    <w:rsid w:val="009D1EB1"/>
    <w:rsid w:val="00A74BAD"/>
    <w:rsid w:val="00F93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92EDF8-0EF1-41F2-9B62-8CF54109F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74BA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74B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699829">
      <w:bodyDiv w:val="1"/>
      <w:marLeft w:val="0"/>
      <w:marRight w:val="0"/>
      <w:marTop w:val="0"/>
      <w:marBottom w:val="0"/>
      <w:divBdr>
        <w:top w:val="none" w:sz="0" w:space="0" w:color="auto"/>
        <w:left w:val="none" w:sz="0" w:space="0" w:color="auto"/>
        <w:bottom w:val="none" w:sz="0" w:space="0" w:color="auto"/>
        <w:right w:val="none" w:sz="0" w:space="0" w:color="auto"/>
      </w:divBdr>
      <w:divsChild>
        <w:div w:id="1634553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1302</Words>
  <Characters>7424</Characters>
  <Application>Microsoft Office Word</Application>
  <DocSecurity>0</DocSecurity>
  <Lines>61</Lines>
  <Paragraphs>17</Paragraphs>
  <ScaleCrop>false</ScaleCrop>
  <Company/>
  <LinksUpToDate>false</LinksUpToDate>
  <CharactersWithSpaces>8709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2018-05-14T05:38:00Z</dcterms:created>
  <dcterms:modified xsi:type="dcterms:W3CDTF">2018-05-14T05:38:00Z</dcterms:modified>
</cp:coreProperties>
</file>