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63" w:rsidRDefault="00C74763" w:rsidP="00C74763">
      <w:pPr>
        <w:pStyle w:val="a3"/>
        <w:shd w:val="clear" w:color="auto" w:fill="FFFFFF"/>
        <w:spacing w:before="0" w:beforeAutospacing="0" w:after="0" w:afterAutospacing="0"/>
        <w:ind w:firstLine="480"/>
        <w:jc w:val="center"/>
        <w:rPr>
          <w:rFonts w:ascii="微软雅黑" w:eastAsia="微软雅黑" w:hAnsi="微软雅黑"/>
          <w:color w:val="000000"/>
          <w:sz w:val="21"/>
          <w:szCs w:val="21"/>
        </w:rPr>
      </w:pPr>
      <w:r>
        <w:rPr>
          <w:rStyle w:val="a4"/>
          <w:rFonts w:ascii="微软雅黑" w:eastAsia="微软雅黑" w:hAnsi="微软雅黑" w:hint="eastAsia"/>
          <w:color w:val="000000"/>
          <w:sz w:val="21"/>
          <w:szCs w:val="21"/>
        </w:rPr>
        <w:t>凤阳县“十三五”造林绿化实施方案</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为加快推进生态凤阳建设，提高我县森林覆盖率，为创建省级森林城市奠定基础，现结合我县实际，制定凤阳县“十三五”造林绿化实施方案。</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一、指导思想</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以党的十八届三中、四中、五中、六中全会精神为指导，贯彻落实中共凤阳县第十四届委员会第二次全体（扩大）会议精神，以增绿、增效、严管为目标，统筹城乡林业发展，结合我县森林长廊、生态屏障工程、木本油料产业发展等建设，加快国土绿化步伐，全面提升森林质量，推进生态文明建设，为全县经济社会可持续发展提供坚实的生态保障。</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二、基本原则</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（一）坚持政府主导、社会参与。以政府为主导，加大扶持力度，加强政策引导，积极开展招商引资，实行资产融资，吸引社会资本投入林业产业发展。</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（二）坚持因地制宜、适地适树。尊重自然规律，坚持因地制宜，科学规划，做到适地适树，大力发展木本油料和栎树造林，提高造林质量和造林经济效益。</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坚持改革创新、协调推进。继续深化和完善集体林权制度改革，完善林权融资政策，创新林业发展模式，以林业产业发展为抓手，大力开展植树造林，协调推进森林长廊工程、生态屏障工程、园林县城、森林城市创建等同步发展。</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坚持科学规划、效益优先。坚持规划引领，合理布局，集中连片，规模经营，逐步打造省、市级现代林业示范区建设。大力发展木本油料林、栎树能源林，鼓励林产品加工、森林旅游、林下养殖等林下经济发展，促进林业产业健康发展，同步提高林业生态和经济效益。</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三、目标任务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（一）“十三五”林业发展目标</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力争到2020年我县森林覆盖率达到22.73%，林木绿化率达到28%，林木蓄积量达到300万m</w:t>
      </w:r>
      <w:r>
        <w:rPr>
          <w:rFonts w:ascii="微软雅黑" w:eastAsia="微软雅黑" w:hAnsi="微软雅黑" w:hint="eastAsia"/>
          <w:color w:val="000000"/>
          <w:sz w:val="16"/>
          <w:szCs w:val="16"/>
          <w:vertAlign w:val="superscript"/>
        </w:rPr>
        <w:t>3</w:t>
      </w:r>
      <w:r>
        <w:rPr>
          <w:rFonts w:ascii="微软雅黑" w:eastAsia="微软雅黑" w:hAnsi="微软雅黑" w:hint="eastAsia"/>
          <w:color w:val="000000"/>
          <w:sz w:val="21"/>
          <w:szCs w:val="21"/>
        </w:rPr>
        <w:t>,森林蓄积量达到230万m</w:t>
      </w:r>
      <w:r>
        <w:rPr>
          <w:rFonts w:ascii="微软雅黑" w:eastAsia="微软雅黑" w:hAnsi="微软雅黑" w:hint="eastAsia"/>
          <w:color w:val="000000"/>
          <w:sz w:val="16"/>
          <w:szCs w:val="16"/>
          <w:vertAlign w:val="superscript"/>
        </w:rPr>
        <w:t>3</w:t>
      </w:r>
      <w:r>
        <w:rPr>
          <w:rFonts w:ascii="微软雅黑" w:eastAsia="微软雅黑" w:hAnsi="微软雅黑" w:hint="eastAsia"/>
          <w:color w:val="000000"/>
          <w:sz w:val="21"/>
          <w:szCs w:val="21"/>
        </w:rPr>
        <w:t>,林地保有量达到40.18万亩，森林保有量达到53.22万亩，林业总产值达到20亿元。</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（二）分年度造林绿化任务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1、2017年全县造林绿化任务45000亩，其中：S95长廊建设8990亩，生态屏障建设2570亩，木本油料林建设8000亩，荒山荒地造林4500亩，其他造林20940亩。</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2、2018-2020每年计划完成植树造林45000亩，重点实施森林长廊建设、木本油料发展、矿山生态屏障、江淮分水岭增绿增效、城市绿化提升五大工程，同时开展四旁植树造林。</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w:t>
      </w:r>
      <w:proofErr w:type="gramStart"/>
      <w:r>
        <w:rPr>
          <w:rFonts w:ascii="微软雅黑" w:eastAsia="微软雅黑" w:hAnsi="微软雅黑" w:hint="eastAsia"/>
          <w:color w:val="000000"/>
          <w:sz w:val="21"/>
          <w:szCs w:val="21"/>
        </w:rPr>
        <w:t>扶持奖补</w:t>
      </w:r>
      <w:proofErr w:type="gramEnd"/>
      <w:r>
        <w:rPr>
          <w:rFonts w:ascii="微软雅黑" w:eastAsia="微软雅黑" w:hAnsi="微软雅黑" w:hint="eastAsia"/>
          <w:color w:val="000000"/>
          <w:sz w:val="21"/>
          <w:szCs w:val="21"/>
        </w:rPr>
        <w:t>政策</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凤阳县“十三五”期间造林补助资金继续实行上级项目造林补助资金与县财政补助资金打包实施</w:t>
      </w:r>
      <w:proofErr w:type="gramStart"/>
      <w:r>
        <w:rPr>
          <w:rFonts w:ascii="微软雅黑" w:eastAsia="微软雅黑" w:hAnsi="微软雅黑" w:hint="eastAsia"/>
          <w:color w:val="000000"/>
          <w:sz w:val="21"/>
          <w:szCs w:val="21"/>
        </w:rPr>
        <w:t>的奖补政策</w:t>
      </w:r>
      <w:proofErr w:type="gramEnd"/>
      <w:r>
        <w:rPr>
          <w:rFonts w:ascii="微软雅黑" w:eastAsia="微软雅黑" w:hAnsi="微软雅黑" w:hint="eastAsia"/>
          <w:color w:val="000000"/>
          <w:sz w:val="21"/>
          <w:szCs w:val="21"/>
        </w:rPr>
        <w:t>，突出绿色长廊建设、荒山造林和坡耕地产业结构调整造林，按实际实施造林面积进行奖补。</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绿色长廊建设。除政府投资建设外，单一造林主体，通过土地流转，在铁路、高速公路、省道、县道和其他重要道路两侧或单侧造林，建设长度达2公里以上（居民区、水塘等不可造林地除外），单侧宽度连续30-100米，连片面积90亩以上，栽植高大速生乔木树种或经果林，绿化</w:t>
      </w:r>
      <w:proofErr w:type="gramStart"/>
      <w:r>
        <w:rPr>
          <w:rFonts w:ascii="微软雅黑" w:eastAsia="微软雅黑" w:hAnsi="微软雅黑" w:hint="eastAsia"/>
          <w:color w:val="000000"/>
          <w:sz w:val="21"/>
          <w:szCs w:val="21"/>
        </w:rPr>
        <w:t>苗木米径2公分</w:t>
      </w:r>
      <w:proofErr w:type="gramEnd"/>
      <w:r>
        <w:rPr>
          <w:rFonts w:ascii="微软雅黑" w:eastAsia="微软雅黑" w:hAnsi="微软雅黑" w:hint="eastAsia"/>
          <w:color w:val="000000"/>
          <w:sz w:val="21"/>
          <w:szCs w:val="21"/>
        </w:rPr>
        <w:t>以上，享受“9644”</w:t>
      </w:r>
      <w:proofErr w:type="gramStart"/>
      <w:r>
        <w:rPr>
          <w:rFonts w:ascii="微软雅黑" w:eastAsia="微软雅黑" w:hAnsi="微软雅黑" w:hint="eastAsia"/>
          <w:color w:val="000000"/>
          <w:sz w:val="21"/>
          <w:szCs w:val="21"/>
        </w:rPr>
        <w:t>财政奖补政策</w:t>
      </w:r>
      <w:proofErr w:type="gramEnd"/>
      <w:r>
        <w:rPr>
          <w:rFonts w:ascii="微软雅黑" w:eastAsia="微软雅黑" w:hAnsi="微软雅黑" w:hint="eastAsia"/>
          <w:color w:val="000000"/>
          <w:sz w:val="21"/>
          <w:szCs w:val="21"/>
        </w:rPr>
        <w:t>（即第一年补助900元/亩，第二年补助600元/亩、第三年补助400元/亩、第四年补助400元/亩）补助四年。</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（二）木本油料林造林。木本油料林造林继续按照《凤阳县人民政府办公室关于印发&lt;凤阳县木本油料产业发展扶持资金管理办法（暂行）&gt;的通知》（政办〔2015〕61号）</w:t>
      </w:r>
      <w:r>
        <w:rPr>
          <w:rFonts w:ascii="微软雅黑" w:eastAsia="微软雅黑" w:hAnsi="微软雅黑" w:hint="eastAsia"/>
          <w:color w:val="000000"/>
          <w:sz w:val="21"/>
          <w:szCs w:val="21"/>
        </w:rPr>
        <w:lastRenderedPageBreak/>
        <w:t>文件规定</w:t>
      </w:r>
      <w:proofErr w:type="gramStart"/>
      <w:r>
        <w:rPr>
          <w:rFonts w:ascii="微软雅黑" w:eastAsia="微软雅黑" w:hAnsi="微软雅黑" w:hint="eastAsia"/>
          <w:color w:val="000000"/>
          <w:sz w:val="21"/>
          <w:szCs w:val="21"/>
        </w:rPr>
        <w:t>的奖补政策</w:t>
      </w:r>
      <w:proofErr w:type="gramEnd"/>
      <w:r>
        <w:rPr>
          <w:rFonts w:ascii="微软雅黑" w:eastAsia="微软雅黑" w:hAnsi="微软雅黑" w:hint="eastAsia"/>
          <w:color w:val="000000"/>
          <w:sz w:val="21"/>
          <w:szCs w:val="21"/>
        </w:rPr>
        <w:t>实施。对集中连片30亩以上的油茶、美国薄壳山核桃、接骨木和油用牡丹等木本油料林造林，经验收合格，按每亩“6644”</w:t>
      </w:r>
      <w:proofErr w:type="gramStart"/>
      <w:r>
        <w:rPr>
          <w:rFonts w:ascii="微软雅黑" w:eastAsia="微软雅黑" w:hAnsi="微软雅黑" w:hint="eastAsia"/>
          <w:color w:val="000000"/>
          <w:sz w:val="21"/>
          <w:szCs w:val="21"/>
        </w:rPr>
        <w:t>财政奖补政策</w:t>
      </w:r>
      <w:proofErr w:type="gramEnd"/>
      <w:r>
        <w:rPr>
          <w:rFonts w:ascii="微软雅黑" w:eastAsia="微软雅黑" w:hAnsi="微软雅黑" w:hint="eastAsia"/>
          <w:color w:val="000000"/>
          <w:sz w:val="21"/>
          <w:szCs w:val="21"/>
        </w:rPr>
        <w:t>（即第一年补助600元/亩，第二年补助600元/亩、第三年补助400元/亩、第四年补助400元/亩）补助四年。同时实行基金奖励，3年后，保存率在80%以上的集中连片造林300亩至500亩（不含）的合格面积，一次性奖励10万元；集中连片造林500亩至1000亩（不含）的合格面积，一次性奖励20万元；集中连片造林1000亩以上的合格面积，一次性奖励40万元。</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（三）荒山营造栎树林。单一造林主体连片造林面积达10亩以上（含10亩），营造栎树林，实行机械带状或全垦整地，享受“66666”</w:t>
      </w:r>
      <w:proofErr w:type="gramStart"/>
      <w:r>
        <w:rPr>
          <w:rFonts w:ascii="微软雅黑" w:eastAsia="微软雅黑" w:hAnsi="微软雅黑" w:hint="eastAsia"/>
          <w:color w:val="000000"/>
          <w:sz w:val="21"/>
          <w:szCs w:val="21"/>
        </w:rPr>
        <w:t>财政奖补政策</w:t>
      </w:r>
      <w:proofErr w:type="gramEnd"/>
      <w:r>
        <w:rPr>
          <w:rFonts w:ascii="微软雅黑" w:eastAsia="微软雅黑" w:hAnsi="微软雅黑" w:hint="eastAsia"/>
          <w:color w:val="000000"/>
          <w:sz w:val="21"/>
          <w:szCs w:val="21"/>
        </w:rPr>
        <w:t>（即每年补助600元/亩）补助五年。</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（四）坡耕地产业结构调整造林。单一造林主体，通过土地流转，人工造林连片面积达30亩以上（含30亩），营造栎树林、林苗两用林和经果林，享受“6644”</w:t>
      </w:r>
      <w:proofErr w:type="gramStart"/>
      <w:r>
        <w:rPr>
          <w:rFonts w:ascii="微软雅黑" w:eastAsia="微软雅黑" w:hAnsi="微软雅黑" w:hint="eastAsia"/>
          <w:color w:val="000000"/>
          <w:sz w:val="21"/>
          <w:szCs w:val="21"/>
        </w:rPr>
        <w:t>财政奖补政策</w:t>
      </w:r>
      <w:proofErr w:type="gramEnd"/>
      <w:r>
        <w:rPr>
          <w:rFonts w:ascii="微软雅黑" w:eastAsia="微软雅黑" w:hAnsi="微软雅黑" w:hint="eastAsia"/>
          <w:color w:val="000000"/>
          <w:sz w:val="21"/>
          <w:szCs w:val="21"/>
        </w:rPr>
        <w:t>（即第1、2年每年补助600元/亩，第3、4年每年补助400元/亩）补助四年。</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（五）根据当年实际完成造林面积，按照5元/</w:t>
      </w:r>
      <w:proofErr w:type="gramStart"/>
      <w:r>
        <w:rPr>
          <w:rFonts w:ascii="微软雅黑" w:eastAsia="微软雅黑" w:hAnsi="微软雅黑" w:hint="eastAsia"/>
          <w:color w:val="000000"/>
          <w:sz w:val="21"/>
          <w:szCs w:val="21"/>
        </w:rPr>
        <w:t>亩标准</w:t>
      </w:r>
      <w:proofErr w:type="gramEnd"/>
      <w:r>
        <w:rPr>
          <w:rFonts w:ascii="微软雅黑" w:eastAsia="微软雅黑" w:hAnsi="微软雅黑" w:hint="eastAsia"/>
          <w:color w:val="000000"/>
          <w:sz w:val="21"/>
          <w:szCs w:val="21"/>
        </w:rPr>
        <w:t>安排工作经费，由县财政列支，专项用于县林业局检查、验收用车及误餐补助、业务报告、作业设计、档案管理等支出。</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（六）由政府投资造林不享受</w:t>
      </w:r>
      <w:proofErr w:type="gramStart"/>
      <w:r>
        <w:rPr>
          <w:rFonts w:ascii="微软雅黑" w:eastAsia="微软雅黑" w:hAnsi="微软雅黑" w:hint="eastAsia"/>
          <w:color w:val="000000"/>
          <w:sz w:val="21"/>
          <w:szCs w:val="21"/>
        </w:rPr>
        <w:t>任何奖补政策</w:t>
      </w:r>
      <w:proofErr w:type="gramEnd"/>
      <w:r>
        <w:rPr>
          <w:rFonts w:ascii="微软雅黑" w:eastAsia="微软雅黑" w:hAnsi="微软雅黑" w:hint="eastAsia"/>
          <w:color w:val="000000"/>
          <w:sz w:val="21"/>
          <w:szCs w:val="21"/>
        </w:rPr>
        <w:t>，同一造林地块不重复享受以上</w:t>
      </w:r>
      <w:proofErr w:type="gramStart"/>
      <w:r>
        <w:rPr>
          <w:rFonts w:ascii="微软雅黑" w:eastAsia="微软雅黑" w:hAnsi="微软雅黑" w:hint="eastAsia"/>
          <w:color w:val="000000"/>
          <w:sz w:val="21"/>
          <w:szCs w:val="21"/>
        </w:rPr>
        <w:t>造林奖补政策</w:t>
      </w:r>
      <w:proofErr w:type="gramEnd"/>
      <w:r>
        <w:rPr>
          <w:rFonts w:ascii="微软雅黑" w:eastAsia="微软雅黑" w:hAnsi="微软雅黑" w:hint="eastAsia"/>
          <w:color w:val="000000"/>
          <w:sz w:val="21"/>
          <w:szCs w:val="21"/>
        </w:rPr>
        <w:t>，不符合上述</w:t>
      </w:r>
      <w:proofErr w:type="gramStart"/>
      <w:r>
        <w:rPr>
          <w:rFonts w:ascii="微软雅黑" w:eastAsia="微软雅黑" w:hAnsi="微软雅黑" w:hint="eastAsia"/>
          <w:color w:val="000000"/>
          <w:sz w:val="21"/>
          <w:szCs w:val="21"/>
        </w:rPr>
        <w:t>扶持奖补</w:t>
      </w:r>
      <w:proofErr w:type="gramEnd"/>
      <w:r>
        <w:rPr>
          <w:rFonts w:ascii="微软雅黑" w:eastAsia="微软雅黑" w:hAnsi="微软雅黑" w:hint="eastAsia"/>
          <w:color w:val="000000"/>
          <w:sz w:val="21"/>
          <w:szCs w:val="21"/>
        </w:rPr>
        <w:t>政策的造林地块原则上只享受上级项目资金补助，无项目资金不补助。以上造林</w:t>
      </w:r>
      <w:proofErr w:type="gramStart"/>
      <w:r>
        <w:rPr>
          <w:rFonts w:ascii="微软雅黑" w:eastAsia="微软雅黑" w:hAnsi="微软雅黑" w:hint="eastAsia"/>
          <w:color w:val="000000"/>
          <w:sz w:val="21"/>
          <w:szCs w:val="21"/>
        </w:rPr>
        <w:t>扶持奖补</w:t>
      </w:r>
      <w:proofErr w:type="gramEnd"/>
      <w:r>
        <w:rPr>
          <w:rFonts w:ascii="微软雅黑" w:eastAsia="微软雅黑" w:hAnsi="微软雅黑" w:hint="eastAsia"/>
          <w:color w:val="000000"/>
          <w:sz w:val="21"/>
          <w:szCs w:val="21"/>
        </w:rPr>
        <w:t>政策自2017年元月1日开始实施。</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五、管理办法</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对造林实施严格管理，加大林业执法力度，保证造林成果。</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w:t>
      </w:r>
      <w:proofErr w:type="gramStart"/>
      <w:r>
        <w:rPr>
          <w:rFonts w:ascii="微软雅黑" w:eastAsia="微软雅黑" w:hAnsi="微软雅黑" w:hint="eastAsia"/>
          <w:color w:val="000000"/>
          <w:sz w:val="21"/>
          <w:szCs w:val="21"/>
        </w:rPr>
        <w:t>享受奖补政策</w:t>
      </w:r>
      <w:proofErr w:type="gramEnd"/>
      <w:r>
        <w:rPr>
          <w:rFonts w:ascii="微软雅黑" w:eastAsia="微软雅黑" w:hAnsi="微软雅黑" w:hint="eastAsia"/>
          <w:color w:val="000000"/>
          <w:sz w:val="21"/>
          <w:szCs w:val="21"/>
        </w:rPr>
        <w:t>造林必须签订造林合同，明确造林权力与管护义务。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（二）造林地块严禁套种小麦、玉米等</w:t>
      </w:r>
      <w:proofErr w:type="gramStart"/>
      <w:r>
        <w:rPr>
          <w:rFonts w:ascii="微软雅黑" w:eastAsia="微软雅黑" w:hAnsi="微软雅黑" w:hint="eastAsia"/>
          <w:color w:val="000000"/>
          <w:sz w:val="21"/>
          <w:szCs w:val="21"/>
        </w:rPr>
        <w:t>高杆</w:t>
      </w:r>
      <w:proofErr w:type="gramEnd"/>
      <w:r>
        <w:rPr>
          <w:rFonts w:ascii="微软雅黑" w:eastAsia="微软雅黑" w:hAnsi="微软雅黑" w:hint="eastAsia"/>
          <w:color w:val="000000"/>
          <w:sz w:val="21"/>
          <w:szCs w:val="21"/>
        </w:rPr>
        <w:t>农作物，同时造林地块必须采取除草等抚育措施和管护措施，否则不予</w:t>
      </w:r>
      <w:proofErr w:type="gramStart"/>
      <w:r>
        <w:rPr>
          <w:rFonts w:ascii="微软雅黑" w:eastAsia="微软雅黑" w:hAnsi="微软雅黑" w:hint="eastAsia"/>
          <w:color w:val="000000"/>
          <w:sz w:val="21"/>
          <w:szCs w:val="21"/>
        </w:rPr>
        <w:t>兑现奖补资金</w:t>
      </w:r>
      <w:proofErr w:type="gramEnd"/>
      <w:r>
        <w:rPr>
          <w:rFonts w:ascii="微软雅黑" w:eastAsia="微软雅黑" w:hAnsi="微软雅黑" w:hint="eastAsia"/>
          <w:color w:val="000000"/>
          <w:sz w:val="21"/>
          <w:szCs w:val="21"/>
        </w:rPr>
        <w:t>。</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（三）严格审批，实施限额采伐。对我县造林地块实行“占一还</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，先还后占”的原则，即其他工程占用造林地块，必须先异地</w:t>
      </w:r>
      <w:proofErr w:type="gramStart"/>
      <w:r>
        <w:rPr>
          <w:rFonts w:ascii="微软雅黑" w:eastAsia="微软雅黑" w:hAnsi="微软雅黑" w:hint="eastAsia"/>
          <w:color w:val="000000"/>
          <w:sz w:val="21"/>
          <w:szCs w:val="21"/>
        </w:rPr>
        <w:t>补造再</w:t>
      </w:r>
      <w:proofErr w:type="gramEnd"/>
      <w:r>
        <w:rPr>
          <w:rFonts w:ascii="微软雅黑" w:eastAsia="微软雅黑" w:hAnsi="微软雅黑" w:hint="eastAsia"/>
          <w:color w:val="000000"/>
          <w:sz w:val="21"/>
          <w:szCs w:val="21"/>
        </w:rPr>
        <w:t>占用，实现占补平衡，确保我县有林地面积不减少。</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（四）乡镇和林业部门要加强造林地块监管，及时督促</w:t>
      </w:r>
      <w:proofErr w:type="gramStart"/>
      <w:r>
        <w:rPr>
          <w:rFonts w:ascii="微软雅黑" w:eastAsia="微软雅黑" w:hAnsi="微软雅黑" w:hint="eastAsia"/>
          <w:color w:val="000000"/>
          <w:sz w:val="21"/>
          <w:szCs w:val="21"/>
        </w:rPr>
        <w:t>造林户</w:t>
      </w:r>
      <w:proofErr w:type="gramEnd"/>
      <w:r>
        <w:rPr>
          <w:rFonts w:ascii="微软雅黑" w:eastAsia="微软雅黑" w:hAnsi="微软雅黑" w:hint="eastAsia"/>
          <w:color w:val="000000"/>
          <w:sz w:val="21"/>
          <w:szCs w:val="21"/>
        </w:rPr>
        <w:t>补植补造、抚育，对不整改地块及时停发资金，并配合相关部门按造林合同要求追回</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（五）加大林业执法力度，林业执法部门要严厉打击非法占用以及破坏林地、林木等行为，保护我县森林资源。</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六、保障措施</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（一）强化领导，明确责任。 “十三五”时期我县造林任务重、空间少、要求高，各乡镇、园区为实施监管主体，要切实把开展造林绿化作为建设美好凤阳的重要举措，落实造林行政首长负责制，强化对造林任务的组织协调和统筹实施工作。县林业局要切实加强造林技术指导和服务工作，充分发挥职能作用。</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创新机制，共同参与。各乡镇要不断创新造林机制，认真落实“谁造谁有、合造共有”、“谁投资、谁受益”的政策，鼓励家庭农场、林业合作社、造林大户、企业等社会力量投资造林，鼓励农民以土地入股与企业、大户合作造林，不断拓宽造林渠道。</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科学规划，提升品质。提倡成片造林，禁止在耕地上零星造林，进一步完善造林绿化规划设计，以培养栎树和木本油料林为主，树立林业产业意识和效益意识，着力抓好林业产业发展，打造一批现代林业示范区、示范基地建设，形成规模特色产业。</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（四）加强考核、严把质量。把造林绿化工作纳入乡镇年度综合目标责任制考核，制定考核办法，进行严格考核，加强考核结果应用。各乡镇要严把造林质量关，按照因地制</w:t>
      </w:r>
      <w:r>
        <w:rPr>
          <w:rFonts w:ascii="微软雅黑" w:eastAsia="微软雅黑" w:hAnsi="微软雅黑" w:hint="eastAsia"/>
          <w:color w:val="000000"/>
          <w:sz w:val="21"/>
          <w:szCs w:val="21"/>
        </w:rPr>
        <w:lastRenderedPageBreak/>
        <w:t>宜、适地适树、规划在先的原则，确保造林质量和造林成果。城区、镇区绿化景观造林由业主单位负责，确保质量和绿化效果。县效能办将对当年任务完成情况、整地造林进度、造林时间节点推进情况进行督查。</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附件：1．凤阳县“十三五”</w:t>
      </w:r>
      <w:proofErr w:type="gramStart"/>
      <w:r>
        <w:rPr>
          <w:rFonts w:ascii="微软雅黑" w:eastAsia="微软雅黑" w:hAnsi="微软雅黑" w:hint="eastAsia"/>
          <w:color w:val="000000"/>
          <w:sz w:val="21"/>
          <w:szCs w:val="21"/>
        </w:rPr>
        <w:t>财政奖补造林</w:t>
      </w:r>
      <w:proofErr w:type="gramEnd"/>
      <w:r>
        <w:rPr>
          <w:rFonts w:ascii="微软雅黑" w:eastAsia="微软雅黑" w:hAnsi="微软雅黑" w:hint="eastAsia"/>
          <w:color w:val="000000"/>
          <w:sz w:val="21"/>
          <w:szCs w:val="21"/>
        </w:rPr>
        <w:t>主要树种造林模型表</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2．凤阳县造林合同书</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3．凤阳县2017年造林任务分配表</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附件2</w:t>
      </w:r>
    </w:p>
    <w:p w:rsidR="00C74763" w:rsidRDefault="00C74763" w:rsidP="00C74763">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凤阳县造林合同书</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编号：</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为贯彻落实凤阳县委、县政府关于林业增绿、增效、严管的目标，根据有关文件精神，按双方自愿原则，签订本合同：</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一、合同双方</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甲方：凤阳县         乡(镇)人民政府。</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乙方:       县     乡（镇）      村           户主。</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二、甲方职责</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1、甲方负责委托凤阳县林业局对造林的作业设计、种苗、栽培、管理等方面的技术指导和技术服务。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2、甲方在乙方造林通过有关部门检查验收合格后，根据凤阳县</w:t>
      </w:r>
      <w:proofErr w:type="gramStart"/>
      <w:r>
        <w:rPr>
          <w:rFonts w:ascii="微软雅黑" w:eastAsia="微软雅黑" w:hAnsi="微软雅黑" w:hint="eastAsia"/>
          <w:color w:val="000000"/>
          <w:sz w:val="21"/>
          <w:szCs w:val="21"/>
        </w:rPr>
        <w:t>造林奖补政策</w:t>
      </w:r>
      <w:proofErr w:type="gramEnd"/>
      <w:r>
        <w:rPr>
          <w:rFonts w:ascii="微软雅黑" w:eastAsia="微软雅黑" w:hAnsi="微软雅黑" w:hint="eastAsia"/>
          <w:color w:val="000000"/>
          <w:sz w:val="21"/>
          <w:szCs w:val="21"/>
        </w:rPr>
        <w:t>兑现</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3、甲方和林业部门对乙方造林地块负责监管。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三、乙方职责</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1、乙方分别在                 地方完成造林共        块，计         亩，并严格按照作业设计技术和质量要求施工，于</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年      月完成造林任务。</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2、乙方确保当年造林成活率达到85%以上，三年后幼林保存率生态林80%、经济林85%以上。对造林成活率达不到85%的，由乙方负责补植补造，补植</w:t>
      </w:r>
      <w:proofErr w:type="gramStart"/>
      <w:r>
        <w:rPr>
          <w:rFonts w:ascii="微软雅黑" w:eastAsia="微软雅黑" w:hAnsi="微软雅黑" w:hint="eastAsia"/>
          <w:color w:val="000000"/>
          <w:sz w:val="21"/>
          <w:szCs w:val="21"/>
        </w:rPr>
        <w:t>补造费用</w:t>
      </w:r>
      <w:proofErr w:type="gramEnd"/>
      <w:r>
        <w:rPr>
          <w:rFonts w:ascii="微软雅黑" w:eastAsia="微软雅黑" w:hAnsi="微软雅黑" w:hint="eastAsia"/>
          <w:color w:val="000000"/>
          <w:sz w:val="21"/>
          <w:szCs w:val="21"/>
        </w:rPr>
        <w:t>由乙方承担。</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3、造林后，由乙方负责幼林抚育和管护，禁止人畜对造林地块的侵害，密切注意防火安全，确保造林</w:t>
      </w:r>
      <w:proofErr w:type="gramStart"/>
      <w:r>
        <w:rPr>
          <w:rFonts w:ascii="微软雅黑" w:eastAsia="微软雅黑" w:hAnsi="微软雅黑" w:hint="eastAsia"/>
          <w:color w:val="000000"/>
          <w:sz w:val="21"/>
          <w:szCs w:val="21"/>
        </w:rPr>
        <w:t>保存达</w:t>
      </w:r>
      <w:proofErr w:type="gramEnd"/>
      <w:r>
        <w:rPr>
          <w:rFonts w:ascii="微软雅黑" w:eastAsia="微软雅黑" w:hAnsi="微软雅黑" w:hint="eastAsia"/>
          <w:color w:val="000000"/>
          <w:sz w:val="21"/>
          <w:szCs w:val="21"/>
        </w:rPr>
        <w:t>10年以上。</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4、乙方应采取必要的安全生产防护措施（包括进行安全施工教育、培训及提供安全生产劳动保护条件等），严格按施工安全规范要求施工，施工期间安全问题、造成第三人损害的民事责任等均由乙方自行负责。</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四、违约责任</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1、因乙方未按甲方提供的技术要求栽植、抚育和管理，造成造林达不到造林技术要求的，甲方不向乙方兑现当年</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。待乙方采取补救措施后，经验收合格再予兑现相关补助。</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2、造林后达不到造林保存技术要求的，乙方应当按照甲方的要求补植补造。如乙方不履行本合同约定的义务，则甲方有权终止向乙方发放</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，同时乙方应当向甲</w:t>
      </w:r>
      <w:r>
        <w:rPr>
          <w:rFonts w:ascii="微软雅黑" w:eastAsia="微软雅黑" w:hAnsi="微软雅黑" w:hint="eastAsia"/>
          <w:color w:val="000000"/>
          <w:sz w:val="21"/>
          <w:szCs w:val="21"/>
        </w:rPr>
        <w:lastRenderedPageBreak/>
        <w:t>方退还所收到的全部</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，并向甲方支付违约金。违约金金额根据各年</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领取的时间，按各年</w:t>
      </w:r>
      <w:proofErr w:type="gramStart"/>
      <w:r>
        <w:rPr>
          <w:rFonts w:ascii="微软雅黑" w:eastAsia="微软雅黑" w:hAnsi="微软雅黑" w:hint="eastAsia"/>
          <w:color w:val="000000"/>
          <w:sz w:val="21"/>
          <w:szCs w:val="21"/>
        </w:rPr>
        <w:t>造林奖补资金</w:t>
      </w:r>
      <w:proofErr w:type="gramEnd"/>
      <w:r>
        <w:rPr>
          <w:rFonts w:ascii="微软雅黑" w:eastAsia="微软雅黑" w:hAnsi="微软雅黑" w:hint="eastAsia"/>
          <w:color w:val="000000"/>
          <w:sz w:val="21"/>
          <w:szCs w:val="21"/>
        </w:rPr>
        <w:t>年利率12%累计计算至实际支付日止。</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3、乙方不按要求施工或施工进度、质量以及造林保存期限不符合本合同约定，甲方有权单方面解除本合同，乙方应赔偿甲方全部经济损失，并承担本合同第四项第2条约定的违约责任。</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4、乙方提供不真实数据，造成的经济损失均由乙方负责。</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五、本合同未尽事宜，由双方协商解决。</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六、此合同一式三份，甲乙双方各执一份，凤阳县林业局备存一份。本合同从签订之日起生效。</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甲方（镇人民政府签字盖章）：         乙方（签字）：</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年  月  日                 年   月   日</w:t>
      </w:r>
    </w:p>
    <w:p w:rsidR="00C74763" w:rsidRDefault="00C74763" w:rsidP="00C74763">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861C92" w:rsidRDefault="00C74763" w:rsidP="00C74763">
      <w:pPr>
        <w:jc w:val="right"/>
      </w:pPr>
      <w:bookmarkStart w:id="0" w:name="_GoBack"/>
      <w:bookmarkEnd w:id="0"/>
      <w:r>
        <w:rPr>
          <w:rFonts w:hint="eastAsia"/>
        </w:rPr>
        <w:t>2</w:t>
      </w:r>
      <w:r>
        <w:t>017.1.24</w:t>
      </w:r>
    </w:p>
    <w:sectPr w:rsidR="00861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C"/>
    <w:rsid w:val="002D4E8C"/>
    <w:rsid w:val="00861C92"/>
    <w:rsid w:val="00C7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FF588-7E2C-4524-A1EC-605573E9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7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4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2018-05-14T02:19:00Z</dcterms:created>
  <dcterms:modified xsi:type="dcterms:W3CDTF">2018-05-14T02:19:00Z</dcterms:modified>
</cp:coreProperties>
</file>