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21C60" w14:textId="77777777" w:rsidR="00AD5521" w:rsidRPr="00026095" w:rsidRDefault="00AD5521" w:rsidP="00AD5521">
      <w:pPr>
        <w:widowControl/>
        <w:shd w:val="clear" w:color="auto" w:fill="FFFFFF"/>
        <w:spacing w:line="570" w:lineRule="atLeast"/>
        <w:ind w:firstLine="480"/>
        <w:jc w:val="center"/>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西安市获奖高技能人才奖励实施暂行办法</w:t>
      </w:r>
    </w:p>
    <w:p w14:paraId="03F73F22" w14:textId="77777777" w:rsidR="00AD5521" w:rsidRPr="00026095" w:rsidRDefault="00AD5521" w:rsidP="00AD5521">
      <w:pPr>
        <w:widowControl/>
        <w:shd w:val="clear" w:color="auto" w:fill="FFFFFF"/>
        <w:spacing w:line="570" w:lineRule="atLeast"/>
        <w:ind w:firstLine="480"/>
        <w:jc w:val="center"/>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第一章 总  则</w:t>
      </w:r>
    </w:p>
    <w:p w14:paraId="3F3DADEE" w14:textId="77777777" w:rsidR="00AD5521" w:rsidRPr="00026095" w:rsidRDefault="00AD5521" w:rsidP="00AD5521">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第一条 为更好的实施人才强市战略，大力加强我市高技能人才队伍建设，鼓励高技能人才的成长，结合我市实际，制定本办法。</w:t>
      </w:r>
    </w:p>
    <w:p w14:paraId="3C464E3D" w14:textId="77777777" w:rsidR="00AD5521" w:rsidRPr="00026095" w:rsidRDefault="00AD5521" w:rsidP="00AD5521">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第二条 本办法所称获奖高技能人</w:t>
      </w:r>
      <w:proofErr w:type="gramStart"/>
      <w:r w:rsidRPr="00026095">
        <w:rPr>
          <w:rFonts w:ascii="微软雅黑" w:eastAsia="微软雅黑" w:hAnsi="微软雅黑" w:cs="宋体" w:hint="eastAsia"/>
          <w:color w:val="2B2B2B"/>
          <w:kern w:val="0"/>
          <w:sz w:val="24"/>
          <w:szCs w:val="24"/>
        </w:rPr>
        <w:t>才是指代表</w:t>
      </w:r>
      <w:proofErr w:type="gramEnd"/>
      <w:r w:rsidRPr="00026095">
        <w:rPr>
          <w:rFonts w:ascii="微软雅黑" w:eastAsia="微软雅黑" w:hAnsi="微软雅黑" w:cs="宋体" w:hint="eastAsia"/>
          <w:color w:val="2B2B2B"/>
          <w:kern w:val="0"/>
          <w:sz w:val="24"/>
          <w:szCs w:val="24"/>
        </w:rPr>
        <w:t>西安市或经西安市推荐荣获世界、国家职业技能大赛名次或荣誉称号的高技能人才。</w:t>
      </w:r>
    </w:p>
    <w:p w14:paraId="70345EA3" w14:textId="77777777" w:rsidR="00AD5521" w:rsidRPr="00026095" w:rsidRDefault="00AD5521" w:rsidP="00AD5521">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第三条 获奖高技能人才奖励由市人力资源和社会保障局负责组织实施。</w:t>
      </w:r>
    </w:p>
    <w:p w14:paraId="241F834F" w14:textId="77777777" w:rsidR="00AD5521" w:rsidRPr="00026095" w:rsidRDefault="00AD5521" w:rsidP="00AD5521">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第二章 奖励条件和标准 </w:t>
      </w:r>
    </w:p>
    <w:p w14:paraId="67FD3D59" w14:textId="77777777" w:rsidR="00AD5521" w:rsidRPr="00026095" w:rsidRDefault="00AD5521" w:rsidP="00AD5521">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第四条 凡具备下列条件之一的高技能人才，可申报奖励： </w:t>
      </w:r>
    </w:p>
    <w:p w14:paraId="79275C64" w14:textId="77777777" w:rsidR="00AD5521" w:rsidRPr="00026095" w:rsidRDefault="00AD5521" w:rsidP="00AD5521">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（一）荣获世界技能大赛金、银、铜和优胜奖的；</w:t>
      </w:r>
    </w:p>
    <w:p w14:paraId="76105918" w14:textId="77777777" w:rsidR="00AD5521" w:rsidRPr="00026095" w:rsidRDefault="00AD5521" w:rsidP="00AD5521">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（二）荣获国家“中华技能大奖”或“全国技术能手”荣誉称号；荣获国家一类技能大赛前六名；荣获国家二类技能大赛前三名；</w:t>
      </w:r>
    </w:p>
    <w:p w14:paraId="6C36D5CB" w14:textId="77777777" w:rsidR="00AD5521" w:rsidRPr="00026095" w:rsidRDefault="00AD5521" w:rsidP="00AD5521">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第五条 奖励标准</w:t>
      </w:r>
    </w:p>
    <w:p w14:paraId="0EB4B221" w14:textId="77777777" w:rsidR="00AD5521" w:rsidRPr="00026095" w:rsidRDefault="00AD5521" w:rsidP="00AD5521">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（一）代表西安市或经西安市推荐荣获世界技能大赛金、银、铜和优胜奖的个人或团体，分别给予个人或团体50万元、30万元、20万元、10万元的奖励，并给所在单位给予10万元的奖励。</w:t>
      </w:r>
    </w:p>
    <w:p w14:paraId="45224653" w14:textId="77777777" w:rsidR="00AD5521" w:rsidRPr="00026095" w:rsidRDefault="00AD5521" w:rsidP="00AD5521">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（二）代表西安市或经西安市推荐获得“中华技能大奖”和“全国技术能手”的个人或团体给予最高50万元的奖励；</w:t>
      </w:r>
    </w:p>
    <w:p w14:paraId="4EF0A9AE" w14:textId="77777777" w:rsidR="00AD5521" w:rsidRPr="00026095" w:rsidRDefault="00AD5521" w:rsidP="00AD5521">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代表西安市或经西安市推荐荣获国家一类技能大赛前三名的个人或团体，分别给予个人或团体30万元、20万元、10万元的奖励；荣获国家一类技能大赛前第四至第六名的个人或团体，分别给予个人或团体5万元的奖励；荣获国家二类技能大赛前三名的个人或团体，给予个人或团体10万元的奖励；</w:t>
      </w:r>
    </w:p>
    <w:p w14:paraId="01AA55A7" w14:textId="77777777" w:rsidR="00AD5521" w:rsidRPr="00026095" w:rsidRDefault="00AD5521" w:rsidP="00AD5521">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lastRenderedPageBreak/>
        <w:t>对荣获以上奖励的个人或团体所在单位均给予10万元一次性奖励。</w:t>
      </w:r>
    </w:p>
    <w:p w14:paraId="7EA4882F" w14:textId="77777777" w:rsidR="00AD5521" w:rsidRPr="00026095" w:rsidRDefault="00AD5521" w:rsidP="00AD5521">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第六条 对于在同</w:t>
      </w:r>
      <w:proofErr w:type="gramStart"/>
      <w:r w:rsidRPr="00026095">
        <w:rPr>
          <w:rFonts w:ascii="微软雅黑" w:eastAsia="微软雅黑" w:hAnsi="微软雅黑" w:cs="宋体" w:hint="eastAsia"/>
          <w:color w:val="2B2B2B"/>
          <w:kern w:val="0"/>
          <w:sz w:val="24"/>
          <w:szCs w:val="24"/>
        </w:rPr>
        <w:t>一</w:t>
      </w:r>
      <w:proofErr w:type="gramEnd"/>
      <w:r w:rsidRPr="00026095">
        <w:rPr>
          <w:rFonts w:ascii="微软雅黑" w:eastAsia="微软雅黑" w:hAnsi="微软雅黑" w:cs="宋体" w:hint="eastAsia"/>
          <w:color w:val="2B2B2B"/>
          <w:kern w:val="0"/>
          <w:sz w:val="24"/>
          <w:szCs w:val="24"/>
        </w:rPr>
        <w:t>年度内获得多次奖励的个人或团体，按照“就高不就低”的原则，每个获奖个人和团体只能享受一次奖励，不得重复享受。</w:t>
      </w:r>
    </w:p>
    <w:p w14:paraId="09096CD6" w14:textId="77777777" w:rsidR="00AD5521" w:rsidRPr="00026095" w:rsidRDefault="00AD5521" w:rsidP="00AD5521">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第七条 对于获得奖励的高技能人才列入市劳模后备队伍管理，优先申报评选市劳动模范、西安工匠、西安工匠之星。所在单位应优先解决夫妻两地分居、子女入学等生活问题，在住房、办公条件等方面予以重点照顾。</w:t>
      </w:r>
    </w:p>
    <w:p w14:paraId="49A11333" w14:textId="77777777" w:rsidR="00AD5521" w:rsidRPr="00026095" w:rsidRDefault="00AD5521" w:rsidP="00AD5521">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第三章 申报奖励程序 </w:t>
      </w:r>
    </w:p>
    <w:p w14:paraId="436A73FA" w14:textId="77777777" w:rsidR="00AD5521" w:rsidRPr="00026095" w:rsidRDefault="00AD5521" w:rsidP="00AD5521">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第八条 申报西安市技能人才</w:t>
      </w:r>
      <w:proofErr w:type="gramStart"/>
      <w:r w:rsidRPr="00026095">
        <w:rPr>
          <w:rFonts w:ascii="微软雅黑" w:eastAsia="微软雅黑" w:hAnsi="微软雅黑" w:cs="宋体" w:hint="eastAsia"/>
          <w:color w:val="2B2B2B"/>
          <w:kern w:val="0"/>
          <w:sz w:val="24"/>
          <w:szCs w:val="24"/>
        </w:rPr>
        <w:t>奖励按</w:t>
      </w:r>
      <w:proofErr w:type="gramEnd"/>
      <w:r w:rsidRPr="00026095">
        <w:rPr>
          <w:rFonts w:ascii="微软雅黑" w:eastAsia="微软雅黑" w:hAnsi="微软雅黑" w:cs="宋体" w:hint="eastAsia"/>
          <w:color w:val="2B2B2B"/>
          <w:kern w:val="0"/>
          <w:sz w:val="24"/>
          <w:szCs w:val="24"/>
        </w:rPr>
        <w:t>参赛申报渠道向市人力资源和社会保障部门申报。</w:t>
      </w:r>
    </w:p>
    <w:p w14:paraId="65F01F9A" w14:textId="77777777" w:rsidR="00AD5521" w:rsidRPr="00026095" w:rsidRDefault="00AD5521" w:rsidP="00AD5521">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第九条  申报奖励应提供申报人获奖证书及其他证明材料。</w:t>
      </w:r>
    </w:p>
    <w:p w14:paraId="47F9325C" w14:textId="77777777" w:rsidR="00AD5521" w:rsidRPr="00026095" w:rsidRDefault="00AD5521" w:rsidP="00AD5521">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第十条  市</w:t>
      </w:r>
      <w:proofErr w:type="gramStart"/>
      <w:r w:rsidRPr="00026095">
        <w:rPr>
          <w:rFonts w:ascii="微软雅黑" w:eastAsia="微软雅黑" w:hAnsi="微软雅黑" w:cs="宋体" w:hint="eastAsia"/>
          <w:color w:val="2B2B2B"/>
          <w:kern w:val="0"/>
          <w:sz w:val="24"/>
          <w:szCs w:val="24"/>
        </w:rPr>
        <w:t>人社部门</w:t>
      </w:r>
      <w:proofErr w:type="gramEnd"/>
      <w:r w:rsidRPr="00026095">
        <w:rPr>
          <w:rFonts w:ascii="微软雅黑" w:eastAsia="微软雅黑" w:hAnsi="微软雅黑" w:cs="宋体" w:hint="eastAsia"/>
          <w:color w:val="2B2B2B"/>
          <w:kern w:val="0"/>
          <w:sz w:val="24"/>
          <w:szCs w:val="24"/>
        </w:rPr>
        <w:t>组织专家对申报人申报的材料进行审核，</w:t>
      </w:r>
      <w:proofErr w:type="gramStart"/>
      <w:r w:rsidRPr="00026095">
        <w:rPr>
          <w:rFonts w:ascii="微软雅黑" w:eastAsia="微软雅黑" w:hAnsi="微软雅黑" w:cs="宋体" w:hint="eastAsia"/>
          <w:color w:val="2B2B2B"/>
          <w:kern w:val="0"/>
          <w:sz w:val="24"/>
          <w:szCs w:val="24"/>
        </w:rPr>
        <w:t>对于专家</w:t>
      </w:r>
      <w:proofErr w:type="gramEnd"/>
      <w:r w:rsidRPr="00026095">
        <w:rPr>
          <w:rFonts w:ascii="微软雅黑" w:eastAsia="微软雅黑" w:hAnsi="微软雅黑" w:cs="宋体" w:hint="eastAsia"/>
          <w:color w:val="2B2B2B"/>
          <w:kern w:val="0"/>
          <w:sz w:val="24"/>
          <w:szCs w:val="24"/>
        </w:rPr>
        <w:t>审核通过申报人在西安市</w:t>
      </w:r>
      <w:proofErr w:type="gramStart"/>
      <w:r w:rsidRPr="00026095">
        <w:rPr>
          <w:rFonts w:ascii="微软雅黑" w:eastAsia="微软雅黑" w:hAnsi="微软雅黑" w:cs="宋体" w:hint="eastAsia"/>
          <w:color w:val="2B2B2B"/>
          <w:kern w:val="0"/>
          <w:sz w:val="24"/>
          <w:szCs w:val="24"/>
        </w:rPr>
        <w:t>人社局</w:t>
      </w:r>
      <w:proofErr w:type="gramEnd"/>
      <w:r w:rsidRPr="00026095">
        <w:rPr>
          <w:rFonts w:ascii="微软雅黑" w:eastAsia="微软雅黑" w:hAnsi="微软雅黑" w:cs="宋体" w:hint="eastAsia"/>
          <w:color w:val="2B2B2B"/>
          <w:kern w:val="0"/>
          <w:sz w:val="24"/>
          <w:szCs w:val="24"/>
        </w:rPr>
        <w:t>网站上进行为其5个工作日的公示，经公示无异议的发文确定为受奖励人员，实施相应的奖励。</w:t>
      </w:r>
    </w:p>
    <w:p w14:paraId="3E0DBDFA" w14:textId="77777777" w:rsidR="00AD5521" w:rsidRPr="00026095" w:rsidRDefault="00AD5521" w:rsidP="00AD5521">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第十一条 市</w:t>
      </w:r>
      <w:proofErr w:type="gramStart"/>
      <w:r w:rsidRPr="00026095">
        <w:rPr>
          <w:rFonts w:ascii="微软雅黑" w:eastAsia="微软雅黑" w:hAnsi="微软雅黑" w:cs="宋体" w:hint="eastAsia"/>
          <w:color w:val="2B2B2B"/>
          <w:kern w:val="0"/>
          <w:sz w:val="24"/>
          <w:szCs w:val="24"/>
        </w:rPr>
        <w:t>人社局</w:t>
      </w:r>
      <w:proofErr w:type="gramEnd"/>
      <w:r w:rsidRPr="00026095">
        <w:rPr>
          <w:rFonts w:ascii="微软雅黑" w:eastAsia="微软雅黑" w:hAnsi="微软雅黑" w:cs="宋体" w:hint="eastAsia"/>
          <w:color w:val="2B2B2B"/>
          <w:kern w:val="0"/>
          <w:sz w:val="24"/>
          <w:szCs w:val="24"/>
        </w:rPr>
        <w:t>每年9月底前根据当年评定人数和资助标准确定资金总额后，并将所需资金编入下年度专项资金预算。</w:t>
      </w:r>
    </w:p>
    <w:p w14:paraId="303DEF65" w14:textId="77777777" w:rsidR="00AD5521" w:rsidRPr="00026095" w:rsidRDefault="00AD5521" w:rsidP="00AD5521">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第十二条 给予获奖个人和团体的奖励由市</w:t>
      </w:r>
      <w:proofErr w:type="gramStart"/>
      <w:r w:rsidRPr="00026095">
        <w:rPr>
          <w:rFonts w:ascii="微软雅黑" w:eastAsia="微软雅黑" w:hAnsi="微软雅黑" w:cs="宋体" w:hint="eastAsia"/>
          <w:color w:val="2B2B2B"/>
          <w:kern w:val="0"/>
          <w:sz w:val="24"/>
          <w:szCs w:val="24"/>
        </w:rPr>
        <w:t>人社部门</w:t>
      </w:r>
      <w:proofErr w:type="gramEnd"/>
      <w:r w:rsidRPr="00026095">
        <w:rPr>
          <w:rFonts w:ascii="微软雅黑" w:eastAsia="微软雅黑" w:hAnsi="微软雅黑" w:cs="宋体" w:hint="eastAsia"/>
          <w:color w:val="2B2B2B"/>
          <w:kern w:val="0"/>
          <w:sz w:val="24"/>
          <w:szCs w:val="24"/>
        </w:rPr>
        <w:t>直接拨付至受奖励个人或团体所在单位账户；给予获奖个人和团体所在单位的奖励由市</w:t>
      </w:r>
      <w:proofErr w:type="gramStart"/>
      <w:r w:rsidRPr="00026095">
        <w:rPr>
          <w:rFonts w:ascii="微软雅黑" w:eastAsia="微软雅黑" w:hAnsi="微软雅黑" w:cs="宋体" w:hint="eastAsia"/>
          <w:color w:val="2B2B2B"/>
          <w:kern w:val="0"/>
          <w:sz w:val="24"/>
          <w:szCs w:val="24"/>
        </w:rPr>
        <w:t>人社部门</w:t>
      </w:r>
      <w:proofErr w:type="gramEnd"/>
      <w:r w:rsidRPr="00026095">
        <w:rPr>
          <w:rFonts w:ascii="微软雅黑" w:eastAsia="微软雅黑" w:hAnsi="微软雅黑" w:cs="宋体" w:hint="eastAsia"/>
          <w:color w:val="2B2B2B"/>
          <w:kern w:val="0"/>
          <w:sz w:val="24"/>
          <w:szCs w:val="24"/>
        </w:rPr>
        <w:t>拨付至单位基本户。</w:t>
      </w:r>
    </w:p>
    <w:p w14:paraId="5315CBC8" w14:textId="77777777" w:rsidR="00AD5521" w:rsidRPr="00026095" w:rsidRDefault="00AD5521" w:rsidP="00AD5521">
      <w:pPr>
        <w:widowControl/>
        <w:shd w:val="clear" w:color="auto" w:fill="FFFFFF"/>
        <w:spacing w:line="570" w:lineRule="atLeast"/>
        <w:ind w:firstLine="480"/>
        <w:jc w:val="center"/>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第四章 附  则</w:t>
      </w:r>
    </w:p>
    <w:p w14:paraId="0637AC8C" w14:textId="77777777" w:rsidR="00AD5521" w:rsidRPr="00026095" w:rsidRDefault="00AD5521" w:rsidP="00AD5521">
      <w:pPr>
        <w:widowControl/>
        <w:shd w:val="clear" w:color="auto" w:fill="FFFFFF"/>
        <w:spacing w:line="570" w:lineRule="atLeast"/>
        <w:ind w:firstLine="480"/>
        <w:jc w:val="left"/>
        <w:rPr>
          <w:rFonts w:ascii="微软雅黑" w:eastAsia="微软雅黑" w:hAnsi="微软雅黑" w:cs="宋体"/>
          <w:color w:val="2B2B2B"/>
          <w:kern w:val="0"/>
          <w:sz w:val="24"/>
          <w:szCs w:val="24"/>
        </w:rPr>
      </w:pPr>
      <w:r w:rsidRPr="00026095">
        <w:rPr>
          <w:rFonts w:ascii="微软雅黑" w:eastAsia="微软雅黑" w:hAnsi="微软雅黑" w:cs="宋体" w:hint="eastAsia"/>
          <w:color w:val="2B2B2B"/>
          <w:kern w:val="0"/>
          <w:sz w:val="24"/>
          <w:szCs w:val="24"/>
        </w:rPr>
        <w:t>第十三条 本办法从发布之日起实施。执行截止期限为2021年12月31日。</w:t>
      </w:r>
    </w:p>
    <w:p w14:paraId="2570F421" w14:textId="3F6BE497" w:rsidR="00443F11" w:rsidRPr="00AD5521" w:rsidRDefault="00AD5521" w:rsidP="00AD5521">
      <w:pPr>
        <w:widowControl/>
        <w:shd w:val="clear" w:color="auto" w:fill="FFFFFF"/>
        <w:spacing w:line="570" w:lineRule="atLeast"/>
        <w:ind w:firstLine="480"/>
        <w:jc w:val="left"/>
        <w:rPr>
          <w:rFonts w:ascii="微软雅黑" w:eastAsia="微软雅黑" w:hAnsi="微软雅黑" w:cs="宋体" w:hint="eastAsia"/>
          <w:color w:val="2B2B2B"/>
          <w:kern w:val="0"/>
          <w:sz w:val="24"/>
          <w:szCs w:val="24"/>
        </w:rPr>
      </w:pPr>
      <w:r w:rsidRPr="00026095">
        <w:rPr>
          <w:rFonts w:ascii="微软雅黑" w:eastAsia="微软雅黑" w:hAnsi="微软雅黑" w:cs="宋体" w:hint="eastAsia"/>
          <w:color w:val="2B2B2B"/>
          <w:kern w:val="0"/>
          <w:sz w:val="24"/>
          <w:szCs w:val="24"/>
        </w:rPr>
        <w:t>第十四条  本办法由市人力资源和社会保障局、市财政局负责解释。</w:t>
      </w:r>
      <w:bookmarkStart w:id="0" w:name="_GoBack"/>
      <w:bookmarkEnd w:id="0"/>
    </w:p>
    <w:sectPr w:rsidR="00443F11" w:rsidRPr="00AD55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351C6" w14:textId="77777777" w:rsidR="004B1C59" w:rsidRDefault="004B1C59" w:rsidP="00AD5521">
      <w:r>
        <w:separator/>
      </w:r>
    </w:p>
  </w:endnote>
  <w:endnote w:type="continuationSeparator" w:id="0">
    <w:p w14:paraId="6678FFE3" w14:textId="77777777" w:rsidR="004B1C59" w:rsidRDefault="004B1C59" w:rsidP="00AD5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74364" w14:textId="77777777" w:rsidR="004B1C59" w:rsidRDefault="004B1C59" w:rsidP="00AD5521">
      <w:r>
        <w:separator/>
      </w:r>
    </w:p>
  </w:footnote>
  <w:footnote w:type="continuationSeparator" w:id="0">
    <w:p w14:paraId="4477C8D6" w14:textId="77777777" w:rsidR="004B1C59" w:rsidRDefault="004B1C59" w:rsidP="00AD55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814"/>
    <w:rsid w:val="00443F11"/>
    <w:rsid w:val="004B1C59"/>
    <w:rsid w:val="00516814"/>
    <w:rsid w:val="00AD5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86447"/>
  <w15:chartTrackingRefBased/>
  <w15:docId w15:val="{555D079C-1C3D-488E-BF43-0AC8BA8A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55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552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D5521"/>
    <w:rPr>
      <w:sz w:val="18"/>
      <w:szCs w:val="18"/>
    </w:rPr>
  </w:style>
  <w:style w:type="paragraph" w:styleId="a5">
    <w:name w:val="footer"/>
    <w:basedOn w:val="a"/>
    <w:link w:val="a6"/>
    <w:uiPriority w:val="99"/>
    <w:unhideWhenUsed/>
    <w:rsid w:val="00AD5521"/>
    <w:pPr>
      <w:tabs>
        <w:tab w:val="center" w:pos="4153"/>
        <w:tab w:val="right" w:pos="8306"/>
      </w:tabs>
      <w:snapToGrid w:val="0"/>
      <w:jc w:val="left"/>
    </w:pPr>
    <w:rPr>
      <w:sz w:val="18"/>
      <w:szCs w:val="18"/>
    </w:rPr>
  </w:style>
  <w:style w:type="character" w:customStyle="1" w:styleId="a6">
    <w:name w:val="页脚 字符"/>
    <w:basedOn w:val="a0"/>
    <w:link w:val="a5"/>
    <w:uiPriority w:val="99"/>
    <w:rsid w:val="00AD552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171</Words>
  <Characters>981</Characters>
  <Application>Microsoft Office Word</Application>
  <DocSecurity>0</DocSecurity>
  <Lines>8</Lines>
  <Paragraphs>2</Paragraphs>
  <ScaleCrop>false</ScaleCrop>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2018-12-25T04:31:00Z</dcterms:created>
  <dcterms:modified xsi:type="dcterms:W3CDTF">2018-12-25T04:31:00Z</dcterms:modified>
</cp:coreProperties>
</file>