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EE" w:rsidRPr="003431EE" w:rsidRDefault="003431EE" w:rsidP="003431EE">
      <w:pPr>
        <w:widowControl/>
        <w:spacing w:line="600" w:lineRule="atLeast"/>
        <w:ind w:firstLine="442"/>
        <w:jc w:val="center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昆山市企业上市挂牌奖励专项资金操作细则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为积极鼓励和推动我市企业在境内外资本市场上市，加大政府对企业</w:t>
      </w:r>
      <w:bookmarkStart w:id="0" w:name="_GoBack"/>
      <w:bookmarkEnd w:id="0"/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上市挂牌工作的支持力度，特制定昆山市企业上市挂牌奖励专项资金操作细则。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一、扶持对象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符合上市挂牌基本条件，并经市政府认定的拟上市挂牌企业。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二、专项资金奖励标准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．拟在境内上市的企业，</w:t>
      </w:r>
      <w:proofErr w:type="gramStart"/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完成股</w:t>
      </w:r>
      <w:proofErr w:type="gramEnd"/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改后奖励</w:t>
      </w: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100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万元，进入辅导奖励</w:t>
      </w: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100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万元，获监管审核部门受理申报材料的奖励</w:t>
      </w: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200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万元；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．拟在境内</w:t>
      </w: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“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新三板</w:t>
      </w: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”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挂牌的企业，</w:t>
      </w:r>
      <w:proofErr w:type="gramStart"/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完成股</w:t>
      </w:r>
      <w:proofErr w:type="gramEnd"/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改后奖励</w:t>
      </w: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100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万元，成功挂牌后奖励</w:t>
      </w: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50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万元；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．拟在境外上市的企业，成功上市后奖励</w:t>
      </w: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200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万元；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4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．拟在境外上柜的企业，成功上柜后奖励</w:t>
      </w: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50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万元；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．经</w:t>
      </w: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“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新三板</w:t>
      </w: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”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或</w:t>
      </w:r>
      <w:proofErr w:type="gramStart"/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上柜转板上市</w:t>
      </w:r>
      <w:proofErr w:type="gramEnd"/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的企业，扣除已兑现部分予以奖励。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三、申报材料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楷体_GB2312" w:eastAsia="楷体_GB2312" w:hAnsi="Simsun" w:cs="宋体" w:hint="eastAsia"/>
          <w:color w:val="000000"/>
          <w:kern w:val="0"/>
          <w:sz w:val="32"/>
          <w:szCs w:val="32"/>
        </w:rPr>
        <w:t>（一）申请境内上市或新三板股</w:t>
      </w:r>
      <w:proofErr w:type="gramStart"/>
      <w:r w:rsidRPr="003431EE">
        <w:rPr>
          <w:rFonts w:ascii="楷体_GB2312" w:eastAsia="楷体_GB2312" w:hAnsi="Simsun" w:cs="宋体" w:hint="eastAsia"/>
          <w:color w:val="000000"/>
          <w:kern w:val="0"/>
          <w:sz w:val="32"/>
          <w:szCs w:val="32"/>
        </w:rPr>
        <w:t>改阶段</w:t>
      </w:r>
      <w:proofErr w:type="gramEnd"/>
      <w:r w:rsidRPr="003431EE">
        <w:rPr>
          <w:rFonts w:ascii="楷体_GB2312" w:eastAsia="楷体_GB2312" w:hAnsi="Simsun" w:cs="宋体" w:hint="eastAsia"/>
          <w:color w:val="000000"/>
          <w:kern w:val="0"/>
          <w:sz w:val="32"/>
          <w:szCs w:val="32"/>
        </w:rPr>
        <w:t>奖励的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．股份公司设立工商登记营业执照和股改审计报告；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2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．与有资质的券商、会计师事务所和律师事务所签订的相关协议和相关付款凭证等。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楷体_GB2312" w:eastAsia="楷体_GB2312" w:hAnsi="Simsun" w:cs="宋体" w:hint="eastAsia"/>
          <w:color w:val="000000"/>
          <w:kern w:val="0"/>
          <w:sz w:val="32"/>
          <w:szCs w:val="32"/>
        </w:rPr>
        <w:t>（二）申请境内上市辅导阶段奖励的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．省证监局确认辅导备案文件。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楷体_GB2312" w:eastAsia="楷体_GB2312" w:hAnsi="Simsun" w:cs="宋体" w:hint="eastAsia"/>
          <w:color w:val="000000"/>
          <w:kern w:val="0"/>
          <w:sz w:val="32"/>
          <w:szCs w:val="32"/>
        </w:rPr>
        <w:t>（三）申请境内上市申报阶段奖励的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．监管审核部门对企业出具的上市申报材料受理函；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．辅导至申报阶段支付的相关中介费用凭证。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楷体_GB2312" w:eastAsia="楷体_GB2312" w:hAnsi="Simsun" w:cs="宋体" w:hint="eastAsia"/>
          <w:color w:val="000000"/>
          <w:kern w:val="0"/>
          <w:sz w:val="32"/>
          <w:szCs w:val="32"/>
        </w:rPr>
        <w:t>（四）申请新三板挂牌奖励的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．股份公司设立工商登记营业执照；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．全国中小企业股份转让系统有限责任公司出具的同意挂牌函。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楷体_GB2312" w:eastAsia="楷体_GB2312" w:hAnsi="Simsun" w:cs="宋体" w:hint="eastAsia"/>
          <w:color w:val="000000"/>
          <w:kern w:val="0"/>
          <w:sz w:val="32"/>
          <w:szCs w:val="32"/>
        </w:rPr>
        <w:t>（五）申请境外上市奖励或上柜奖励的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．境外上市融资到账证明材料（中介机构出具的验资报告）；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．企业资金用途承诺书。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以上申报材料一式两份并加盖企业公章。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四、申报程序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由符合条件的企业向市企业上市工作办公室提出申请，市企业上市工作办公室审核通过后上报市政府，经市政府批准后实施奖励。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五、其他事项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1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．申报企业必须保证申报材料的真实性，对弄虚作假者，一经查实取消申报资格，并收回已经拨付的奖励资金。</w:t>
      </w:r>
    </w:p>
    <w:p w:rsidR="003431EE" w:rsidRPr="003431EE" w:rsidRDefault="003431EE" w:rsidP="003431EE">
      <w:pPr>
        <w:widowControl/>
        <w:spacing w:line="60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．本细则由市企业上市工作办公室负责解释，自</w:t>
      </w: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2015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</w:t>
      </w: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</w:t>
      </w:r>
      <w:r w:rsidRPr="003431E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3431EE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日起实施。</w:t>
      </w:r>
    </w:p>
    <w:p w:rsidR="0099331D" w:rsidRPr="003431EE" w:rsidRDefault="0099331D"/>
    <w:sectPr w:rsidR="0099331D" w:rsidRPr="00343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1A"/>
    <w:rsid w:val="003431EE"/>
    <w:rsid w:val="0099331D"/>
    <w:rsid w:val="00F1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E2351-DA43-464F-8939-9C1F2E87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2018-08-20T08:55:00Z</dcterms:created>
  <dcterms:modified xsi:type="dcterms:W3CDTF">2018-08-20T08:56:00Z</dcterms:modified>
</cp:coreProperties>
</file>