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72" w:rsidRPr="00F91F72" w:rsidRDefault="00F91F72" w:rsidP="00F91F72">
      <w:pPr>
        <w:widowControl/>
        <w:shd w:val="clear" w:color="auto" w:fill="FFFFFF"/>
        <w:spacing w:line="750" w:lineRule="atLeast"/>
        <w:jc w:val="center"/>
        <w:rPr>
          <w:rFonts w:ascii="宋体" w:eastAsia="宋体" w:hAnsi="宋体" w:cs="宋体"/>
          <w:b/>
          <w:bCs/>
          <w:color w:val="000000"/>
          <w:kern w:val="0"/>
          <w:sz w:val="30"/>
          <w:szCs w:val="30"/>
        </w:rPr>
      </w:pPr>
      <w:bookmarkStart w:id="0" w:name="_GoBack"/>
      <w:r w:rsidRPr="00F91F72">
        <w:rPr>
          <w:rFonts w:ascii="宋体" w:eastAsia="宋体" w:hAnsi="宋体" w:cs="宋体"/>
          <w:b/>
          <w:bCs/>
          <w:color w:val="000000"/>
          <w:kern w:val="0"/>
          <w:sz w:val="30"/>
          <w:szCs w:val="30"/>
        </w:rPr>
        <w:t>冠县人民政府关于印发《关于加快推进工业创新发展转型升级提质增效的实施方案》的通知</w:t>
      </w:r>
    </w:p>
    <w:bookmarkEnd w:id="0"/>
    <w:p w:rsidR="00F91F72" w:rsidRPr="00F91F72" w:rsidRDefault="00F91F72" w:rsidP="00F91F72">
      <w:pPr>
        <w:widowControl/>
        <w:numPr>
          <w:ilvl w:val="0"/>
          <w:numId w:val="1"/>
        </w:numPr>
        <w:shd w:val="clear" w:color="auto" w:fill="FFFFFF"/>
        <w:spacing w:before="100" w:beforeAutospacing="1" w:after="100" w:afterAutospacing="1"/>
        <w:jc w:val="left"/>
        <w:rPr>
          <w:rFonts w:ascii="宋体" w:eastAsia="宋体" w:hAnsi="宋体" w:cs="宋体"/>
          <w:kern w:val="0"/>
          <w:sz w:val="18"/>
          <w:szCs w:val="18"/>
        </w:rPr>
      </w:pPr>
      <w:r w:rsidRPr="00F91F72">
        <w:rPr>
          <w:rFonts w:ascii="宋体" w:eastAsia="宋体" w:hAnsi="宋体" w:cs="宋体"/>
          <w:kern w:val="0"/>
          <w:sz w:val="18"/>
          <w:szCs w:val="18"/>
        </w:rPr>
        <w:t>制发机关：冠县经信和商务局</w:t>
      </w:r>
    </w:p>
    <w:p w:rsidR="00F91F72" w:rsidRPr="00F91F72" w:rsidRDefault="00F91F72" w:rsidP="00F91F72">
      <w:pPr>
        <w:widowControl/>
        <w:numPr>
          <w:ilvl w:val="0"/>
          <w:numId w:val="1"/>
        </w:numPr>
        <w:shd w:val="clear" w:color="auto" w:fill="FFFFFF"/>
        <w:spacing w:before="100" w:beforeAutospacing="1" w:after="100" w:afterAutospacing="1"/>
        <w:jc w:val="left"/>
        <w:rPr>
          <w:rFonts w:ascii="宋体" w:eastAsia="宋体" w:hAnsi="宋体" w:cs="宋体"/>
          <w:kern w:val="0"/>
          <w:sz w:val="18"/>
          <w:szCs w:val="18"/>
        </w:rPr>
      </w:pPr>
      <w:r w:rsidRPr="00F91F72">
        <w:rPr>
          <w:rFonts w:ascii="宋体" w:eastAsia="宋体" w:hAnsi="宋体" w:cs="宋体"/>
          <w:kern w:val="0"/>
          <w:sz w:val="18"/>
          <w:szCs w:val="18"/>
        </w:rPr>
        <w:t>成文日期：2018-01-19</w:t>
      </w:r>
    </w:p>
    <w:p w:rsidR="00F91F72" w:rsidRPr="00F91F72" w:rsidRDefault="00F91F72" w:rsidP="00F91F72">
      <w:pPr>
        <w:widowControl/>
        <w:numPr>
          <w:ilvl w:val="0"/>
          <w:numId w:val="1"/>
        </w:numPr>
        <w:shd w:val="clear" w:color="auto" w:fill="FFFFFF"/>
        <w:spacing w:before="100" w:beforeAutospacing="1" w:after="100" w:afterAutospacing="1"/>
        <w:jc w:val="left"/>
        <w:rPr>
          <w:rFonts w:ascii="宋体" w:eastAsia="宋体" w:hAnsi="宋体" w:cs="宋体"/>
          <w:kern w:val="0"/>
          <w:sz w:val="18"/>
          <w:szCs w:val="18"/>
        </w:rPr>
      </w:pPr>
      <w:r w:rsidRPr="00F91F72">
        <w:rPr>
          <w:rFonts w:ascii="宋体" w:eastAsia="宋体" w:hAnsi="宋体" w:cs="宋体"/>
          <w:kern w:val="0"/>
          <w:sz w:val="18"/>
          <w:szCs w:val="18"/>
        </w:rPr>
        <w:t>索引号：B2812897300020020180001</w:t>
      </w:r>
    </w:p>
    <w:p w:rsidR="00F91F72" w:rsidRPr="00F91F72" w:rsidRDefault="00F91F72" w:rsidP="00F91F72">
      <w:pPr>
        <w:widowControl/>
        <w:numPr>
          <w:ilvl w:val="0"/>
          <w:numId w:val="1"/>
        </w:numPr>
        <w:shd w:val="clear" w:color="auto" w:fill="FFFFFF"/>
        <w:spacing w:before="100" w:beforeAutospacing="1" w:after="100" w:afterAutospacing="1"/>
        <w:jc w:val="left"/>
        <w:rPr>
          <w:rFonts w:ascii="宋体" w:eastAsia="宋体" w:hAnsi="宋体" w:cs="宋体"/>
          <w:kern w:val="0"/>
          <w:sz w:val="18"/>
          <w:szCs w:val="18"/>
        </w:rPr>
      </w:pPr>
      <w:r w:rsidRPr="00F91F72">
        <w:rPr>
          <w:rFonts w:ascii="宋体" w:eastAsia="宋体" w:hAnsi="宋体" w:cs="宋体"/>
          <w:kern w:val="0"/>
          <w:sz w:val="18"/>
          <w:szCs w:val="18"/>
        </w:rPr>
        <w:t>生效日期：2018-01-05</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冠县人民政府文件</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 </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冠政发〔</w:t>
      </w:r>
      <w:r w:rsidRPr="00F91F72">
        <w:rPr>
          <w:rFonts w:ascii="ˎ̥" w:eastAsia="宋体" w:hAnsi="ˎ̥" w:cs="宋体"/>
          <w:kern w:val="0"/>
          <w:szCs w:val="21"/>
        </w:rPr>
        <w:t>2018</w:t>
      </w:r>
      <w:r w:rsidRPr="00F91F72">
        <w:rPr>
          <w:rFonts w:ascii="ˎ̥" w:eastAsia="宋体" w:hAnsi="ˎ̥" w:cs="宋体"/>
          <w:kern w:val="0"/>
          <w:szCs w:val="21"/>
        </w:rPr>
        <w:t>〕</w:t>
      </w:r>
      <w:r w:rsidRPr="00F91F72">
        <w:rPr>
          <w:rFonts w:ascii="ˎ̥" w:eastAsia="宋体" w:hAnsi="ˎ̥" w:cs="宋体"/>
          <w:kern w:val="0"/>
          <w:szCs w:val="21"/>
        </w:rPr>
        <w:t>4</w:t>
      </w:r>
      <w:r w:rsidRPr="00F91F72">
        <w:rPr>
          <w:rFonts w:ascii="ˎ̥" w:eastAsia="宋体" w:hAnsi="ˎ̥" w:cs="宋体"/>
          <w:kern w:val="0"/>
          <w:szCs w:val="21"/>
        </w:rPr>
        <w:t>号</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hint="eastAsia"/>
          <w:noProof/>
          <w:kern w:val="0"/>
          <w:szCs w:val="21"/>
        </w:rPr>
        <mc:AlternateContent>
          <mc:Choice Requires="wps">
            <w:drawing>
              <wp:inline distT="0" distB="0" distL="0" distR="0">
                <wp:extent cx="5626100" cy="25400"/>
                <wp:effectExtent l="0" t="0" r="0" b="0"/>
                <wp:docPr id="1" name="矩形 1" descr="http://218.201.147.94:81/n2/n30/n31/n172/180119120116618030.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2610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022F73" id="矩形 1" o:spid="_x0000_s1026" alt="http://218.201.147.94:81/n2/n30/n31/n172/180119120116618030.html" style="width:443pt;height: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" filled="f" stroked="f">
                <o:lock v:ext="edit" aspectratio="t"/>
                <w10:anchorlock/>
              </v:rect>
            </w:pict>
          </mc:Fallback>
        </mc:AlternateConten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 </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冠县人民政府</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关于印发《关于加快推进工业创新发展转型升级提质增效的实施方案》的通知</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 </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县经济开发区管委会，各乡镇人民政府、街道办事处，县政府有关部门，各相关企业：</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    </w:t>
      </w:r>
      <w:r w:rsidRPr="00F91F72">
        <w:rPr>
          <w:rFonts w:ascii="ˎ̥" w:eastAsia="宋体" w:hAnsi="ˎ̥" w:cs="宋体"/>
          <w:kern w:val="0"/>
          <w:szCs w:val="21"/>
        </w:rPr>
        <w:t>《关于加快推进工业创新发展转型升级提质增效的实施方案》已经县政府研究同意，现印发给你们，请认真贯彻执行。</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 </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 </w:t>
      </w:r>
    </w:p>
    <w:p w:rsidR="00F91F72" w:rsidRPr="00F91F72" w:rsidRDefault="00F91F72" w:rsidP="00F91F72">
      <w:pPr>
        <w:widowControl/>
        <w:shd w:val="clear" w:color="auto" w:fill="FFFFFF"/>
        <w:spacing w:line="480" w:lineRule="atLeast"/>
        <w:jc w:val="right"/>
        <w:rPr>
          <w:rFonts w:ascii="ˎ̥" w:eastAsia="宋体" w:hAnsi="ˎ̥" w:cs="宋体"/>
          <w:kern w:val="0"/>
          <w:szCs w:val="21"/>
        </w:rPr>
      </w:pPr>
      <w:r w:rsidRPr="00F91F72">
        <w:rPr>
          <w:rFonts w:ascii="ˎ̥" w:eastAsia="宋体" w:hAnsi="ˎ̥" w:cs="宋体"/>
          <w:kern w:val="0"/>
          <w:szCs w:val="21"/>
        </w:rPr>
        <w:t>                                </w:t>
      </w:r>
      <w:r w:rsidRPr="00F91F72">
        <w:rPr>
          <w:rFonts w:ascii="ˎ̥" w:eastAsia="宋体" w:hAnsi="ˎ̥" w:cs="宋体"/>
          <w:kern w:val="0"/>
          <w:szCs w:val="21"/>
        </w:rPr>
        <w:t>冠县人民政府</w:t>
      </w:r>
    </w:p>
    <w:p w:rsidR="00F91F72" w:rsidRPr="00F91F72" w:rsidRDefault="00F91F72" w:rsidP="00F91F72">
      <w:pPr>
        <w:widowControl/>
        <w:shd w:val="clear" w:color="auto" w:fill="FFFFFF"/>
        <w:spacing w:line="480" w:lineRule="atLeast"/>
        <w:jc w:val="right"/>
        <w:rPr>
          <w:rFonts w:ascii="ˎ̥" w:eastAsia="宋体" w:hAnsi="ˎ̥" w:cs="宋体"/>
          <w:kern w:val="0"/>
          <w:szCs w:val="21"/>
        </w:rPr>
      </w:pPr>
      <w:r w:rsidRPr="00F91F72">
        <w:rPr>
          <w:rFonts w:ascii="ˎ̥" w:eastAsia="宋体" w:hAnsi="ˎ̥" w:cs="宋体"/>
          <w:kern w:val="0"/>
          <w:szCs w:val="21"/>
        </w:rPr>
        <w:t>                           2018</w:t>
      </w:r>
      <w:r w:rsidRPr="00F91F72">
        <w:rPr>
          <w:rFonts w:ascii="ˎ̥" w:eastAsia="宋体" w:hAnsi="ˎ̥" w:cs="宋体"/>
          <w:kern w:val="0"/>
          <w:szCs w:val="21"/>
        </w:rPr>
        <w:t>年</w:t>
      </w:r>
      <w:r w:rsidRPr="00F91F72">
        <w:rPr>
          <w:rFonts w:ascii="ˎ̥" w:eastAsia="宋体" w:hAnsi="ˎ̥" w:cs="宋体"/>
          <w:kern w:val="0"/>
          <w:szCs w:val="21"/>
        </w:rPr>
        <w:t>1</w:t>
      </w:r>
      <w:r w:rsidRPr="00F91F72">
        <w:rPr>
          <w:rFonts w:ascii="ˎ̥" w:eastAsia="宋体" w:hAnsi="ˎ̥" w:cs="宋体"/>
          <w:kern w:val="0"/>
          <w:szCs w:val="21"/>
        </w:rPr>
        <w:t>月</w:t>
      </w:r>
      <w:r w:rsidRPr="00F91F72">
        <w:rPr>
          <w:rFonts w:ascii="ˎ̥" w:eastAsia="宋体" w:hAnsi="ˎ̥" w:cs="宋体"/>
          <w:kern w:val="0"/>
          <w:szCs w:val="21"/>
        </w:rPr>
        <w:t>5</w:t>
      </w:r>
      <w:r w:rsidRPr="00F91F72">
        <w:rPr>
          <w:rFonts w:ascii="ˎ̥" w:eastAsia="宋体" w:hAnsi="ˎ̥" w:cs="宋体"/>
          <w:kern w:val="0"/>
          <w:szCs w:val="21"/>
        </w:rPr>
        <w:t>日</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（此件公开发布）</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关于加快推进工业创新发展转型升级提质</w:t>
      </w:r>
    </w:p>
    <w:p w:rsidR="00F91F72" w:rsidRPr="00F91F72" w:rsidRDefault="00F91F72" w:rsidP="00F91F72">
      <w:pPr>
        <w:widowControl/>
        <w:shd w:val="clear" w:color="auto" w:fill="FFFFFF"/>
        <w:spacing w:line="480" w:lineRule="atLeast"/>
        <w:jc w:val="center"/>
        <w:rPr>
          <w:rFonts w:ascii="ˎ̥" w:eastAsia="宋体" w:hAnsi="ˎ̥" w:cs="宋体"/>
          <w:kern w:val="0"/>
          <w:szCs w:val="21"/>
        </w:rPr>
      </w:pPr>
      <w:r w:rsidRPr="00F91F72">
        <w:rPr>
          <w:rFonts w:ascii="ˎ̥" w:eastAsia="宋体" w:hAnsi="ˎ̥" w:cs="宋体"/>
          <w:kern w:val="0"/>
          <w:szCs w:val="21"/>
        </w:rPr>
        <w:t>增效的实施方案</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 </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    </w:t>
      </w:r>
      <w:r w:rsidRPr="00F91F72">
        <w:rPr>
          <w:rFonts w:ascii="ˎ̥" w:eastAsia="宋体" w:hAnsi="ˎ̥" w:cs="宋体"/>
          <w:kern w:val="0"/>
          <w:szCs w:val="21"/>
        </w:rPr>
        <w:t>为贯彻落实《山东省人民政府办公厅关于加快推进工业创新发展转型升级提质增效的实施意见》</w:t>
      </w:r>
      <w:r w:rsidRPr="00F91F72">
        <w:rPr>
          <w:rFonts w:ascii="ˎ̥" w:eastAsia="宋体" w:hAnsi="ˎ̥" w:cs="宋体"/>
          <w:kern w:val="0"/>
          <w:szCs w:val="21"/>
        </w:rPr>
        <w:t>(</w:t>
      </w:r>
      <w:r w:rsidRPr="00F91F72">
        <w:rPr>
          <w:rFonts w:ascii="ˎ̥" w:eastAsia="宋体" w:hAnsi="ˎ̥" w:cs="宋体"/>
          <w:kern w:val="0"/>
          <w:szCs w:val="21"/>
        </w:rPr>
        <w:t>鲁政办发〔</w:t>
      </w:r>
      <w:r w:rsidRPr="00F91F72">
        <w:rPr>
          <w:rFonts w:ascii="ˎ̥" w:eastAsia="宋体" w:hAnsi="ˎ̥" w:cs="宋体"/>
          <w:kern w:val="0"/>
          <w:szCs w:val="21"/>
        </w:rPr>
        <w:t>2017</w:t>
      </w:r>
      <w:r w:rsidRPr="00F91F72">
        <w:rPr>
          <w:rFonts w:ascii="ˎ̥" w:eastAsia="宋体" w:hAnsi="ˎ̥" w:cs="宋体"/>
          <w:kern w:val="0"/>
          <w:szCs w:val="21"/>
        </w:rPr>
        <w:t>〕</w:t>
      </w:r>
      <w:r w:rsidRPr="00F91F72">
        <w:rPr>
          <w:rFonts w:ascii="ˎ̥" w:eastAsia="宋体" w:hAnsi="ˎ̥" w:cs="宋体"/>
          <w:kern w:val="0"/>
          <w:szCs w:val="21"/>
        </w:rPr>
        <w:t>1</w:t>
      </w:r>
      <w:r w:rsidRPr="00F91F72">
        <w:rPr>
          <w:rFonts w:ascii="ˎ̥" w:eastAsia="宋体" w:hAnsi="ˎ̥" w:cs="宋体"/>
          <w:kern w:val="0"/>
          <w:szCs w:val="21"/>
        </w:rPr>
        <w:t>号</w:t>
      </w:r>
      <w:r w:rsidRPr="00F91F72">
        <w:rPr>
          <w:rFonts w:ascii="ˎ̥" w:eastAsia="宋体" w:hAnsi="ˎ̥" w:cs="宋体"/>
          <w:kern w:val="0"/>
          <w:szCs w:val="21"/>
        </w:rPr>
        <w:t>)</w:t>
      </w:r>
      <w:r w:rsidRPr="00F91F72">
        <w:rPr>
          <w:rFonts w:ascii="ˎ̥" w:eastAsia="宋体" w:hAnsi="ˎ̥" w:cs="宋体"/>
          <w:kern w:val="0"/>
          <w:szCs w:val="21"/>
        </w:rPr>
        <w:t>和《关于印发聊城市加快推进工业创新发展转型升级提质增效实施方案的通知》（聊政办发〔</w:t>
      </w:r>
      <w:r w:rsidRPr="00F91F72">
        <w:rPr>
          <w:rFonts w:ascii="ˎ̥" w:eastAsia="宋体" w:hAnsi="ˎ̥" w:cs="宋体"/>
          <w:kern w:val="0"/>
          <w:szCs w:val="21"/>
        </w:rPr>
        <w:t>2017</w:t>
      </w:r>
      <w:r w:rsidRPr="00F91F72">
        <w:rPr>
          <w:rFonts w:ascii="ˎ̥" w:eastAsia="宋体" w:hAnsi="ˎ̥" w:cs="宋体"/>
          <w:kern w:val="0"/>
          <w:szCs w:val="21"/>
        </w:rPr>
        <w:t>〕</w:t>
      </w:r>
      <w:r w:rsidRPr="00F91F72">
        <w:rPr>
          <w:rFonts w:ascii="ˎ̥" w:eastAsia="宋体" w:hAnsi="ˎ̥" w:cs="宋体"/>
          <w:kern w:val="0"/>
          <w:szCs w:val="21"/>
        </w:rPr>
        <w:t>7</w:t>
      </w:r>
      <w:r w:rsidRPr="00F91F72">
        <w:rPr>
          <w:rFonts w:ascii="ˎ̥" w:eastAsia="宋体" w:hAnsi="ˎ̥" w:cs="宋体"/>
          <w:kern w:val="0"/>
          <w:szCs w:val="21"/>
        </w:rPr>
        <w:t>号）文件要求，深化推进供给侧结构性改</w:t>
      </w:r>
      <w:r w:rsidRPr="00F91F72">
        <w:rPr>
          <w:rFonts w:ascii="ˎ̥" w:eastAsia="宋体" w:hAnsi="ˎ̥" w:cs="宋体"/>
          <w:kern w:val="0"/>
          <w:szCs w:val="21"/>
        </w:rPr>
        <w:lastRenderedPageBreak/>
        <w:t>革，针对我县工业产业层次不高、链条短、集中度差，创新能力不强、增长点和后劲乏力，附加值偏低、财税回报较弱，高层次人才不足等突出问题，深入贯彻</w:t>
      </w:r>
      <w:r w:rsidRPr="00F91F72">
        <w:rPr>
          <w:rFonts w:ascii="ˎ̥" w:eastAsia="宋体" w:hAnsi="ˎ̥" w:cs="宋体"/>
          <w:kern w:val="0"/>
          <w:szCs w:val="21"/>
        </w:rPr>
        <w:t>“</w:t>
      </w:r>
      <w:r w:rsidRPr="00F91F72">
        <w:rPr>
          <w:rFonts w:ascii="ˎ̥" w:eastAsia="宋体" w:hAnsi="ˎ̥" w:cs="宋体"/>
          <w:kern w:val="0"/>
          <w:szCs w:val="21"/>
        </w:rPr>
        <w:t>敲开核桃、一业一策</w:t>
      </w:r>
      <w:r w:rsidRPr="00F91F72">
        <w:rPr>
          <w:rFonts w:ascii="ˎ̥" w:eastAsia="宋体" w:hAnsi="ˎ̥" w:cs="宋体"/>
          <w:kern w:val="0"/>
          <w:szCs w:val="21"/>
        </w:rPr>
        <w:t>”</w:t>
      </w:r>
      <w:r w:rsidRPr="00F91F72">
        <w:rPr>
          <w:rFonts w:ascii="ˎ̥" w:eastAsia="宋体" w:hAnsi="ˎ̥" w:cs="宋体"/>
          <w:kern w:val="0"/>
          <w:szCs w:val="21"/>
        </w:rPr>
        <w:t>思路，突出创新链引领、产业链延伸、财税链回报</w:t>
      </w:r>
      <w:r w:rsidRPr="00F91F72">
        <w:rPr>
          <w:rFonts w:ascii="ˎ̥" w:eastAsia="宋体" w:hAnsi="ˎ̥" w:cs="宋体"/>
          <w:kern w:val="0"/>
          <w:szCs w:val="21"/>
        </w:rPr>
        <w:t>“</w:t>
      </w:r>
      <w:r w:rsidRPr="00F91F72">
        <w:rPr>
          <w:rFonts w:ascii="ˎ̥" w:eastAsia="宋体" w:hAnsi="ˎ̥" w:cs="宋体"/>
          <w:kern w:val="0"/>
          <w:szCs w:val="21"/>
        </w:rPr>
        <w:t>三链融合</w:t>
      </w:r>
      <w:r w:rsidRPr="00F91F72">
        <w:rPr>
          <w:rFonts w:ascii="ˎ̥" w:eastAsia="宋体" w:hAnsi="ˎ̥" w:cs="宋体"/>
          <w:kern w:val="0"/>
          <w:szCs w:val="21"/>
        </w:rPr>
        <w:t>”</w:t>
      </w:r>
      <w:r w:rsidRPr="00F91F72">
        <w:rPr>
          <w:rFonts w:ascii="ˎ̥" w:eastAsia="宋体" w:hAnsi="ˎ̥" w:cs="宋体"/>
          <w:kern w:val="0"/>
          <w:szCs w:val="21"/>
        </w:rPr>
        <w:t>，加快推进发展动能由要素驱动为主向创新驱动主导转变、产业分工由价值链中低端向中高端转变、资源配置由市场机制不全与政府职能错位并存向有效市场与有为政府协同联动转变、方式目标由注重规模扩张向着力提质增效转变等</w:t>
      </w:r>
      <w:r w:rsidRPr="00F91F72">
        <w:rPr>
          <w:rFonts w:ascii="ˎ̥" w:eastAsia="宋体" w:hAnsi="ˎ̥" w:cs="宋体"/>
          <w:kern w:val="0"/>
          <w:szCs w:val="21"/>
        </w:rPr>
        <w:t>“</w:t>
      </w:r>
      <w:r w:rsidRPr="00F91F72">
        <w:rPr>
          <w:rFonts w:ascii="ˎ̥" w:eastAsia="宋体" w:hAnsi="ˎ̥" w:cs="宋体"/>
          <w:kern w:val="0"/>
          <w:szCs w:val="21"/>
        </w:rPr>
        <w:t>四个转变</w:t>
      </w:r>
      <w:r w:rsidRPr="00F91F72">
        <w:rPr>
          <w:rFonts w:ascii="ˎ̥" w:eastAsia="宋体" w:hAnsi="ˎ̥" w:cs="宋体"/>
          <w:kern w:val="0"/>
          <w:szCs w:val="21"/>
        </w:rPr>
        <w:t>”</w:t>
      </w:r>
      <w:r w:rsidRPr="00F91F72">
        <w:rPr>
          <w:rFonts w:ascii="ˎ̥" w:eastAsia="宋体" w:hAnsi="ˎ̥" w:cs="宋体"/>
          <w:kern w:val="0"/>
          <w:szCs w:val="21"/>
        </w:rPr>
        <w:t>，加快推动工业创新发展、转型升级、提质增效，大力振兴实体经济，制定本方案。</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一、加强企业家队伍建设</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w:t>
      </w:r>
      <w:r w:rsidRPr="00F91F72">
        <w:rPr>
          <w:rFonts w:ascii="ˎ̥" w:eastAsia="宋体" w:hAnsi="ˎ̥" w:cs="宋体"/>
          <w:b/>
          <w:bCs/>
          <w:kern w:val="0"/>
          <w:szCs w:val="21"/>
        </w:rPr>
        <w:t>完善企业家队伍建设机制。</w:t>
      </w:r>
      <w:r w:rsidRPr="00F91F72">
        <w:rPr>
          <w:rFonts w:ascii="ˎ̥" w:eastAsia="宋体" w:hAnsi="ˎ̥" w:cs="宋体"/>
          <w:kern w:val="0"/>
          <w:szCs w:val="21"/>
        </w:rPr>
        <w:t>根据聊城市企业家培育方案，冠县实施</w:t>
      </w:r>
      <w:r w:rsidRPr="00F91F72">
        <w:rPr>
          <w:rFonts w:ascii="ˎ̥" w:eastAsia="宋体" w:hAnsi="ˎ̥" w:cs="宋体"/>
          <w:kern w:val="0"/>
          <w:szCs w:val="21"/>
        </w:rPr>
        <w:t>“123”</w:t>
      </w:r>
      <w:r w:rsidRPr="00F91F72">
        <w:rPr>
          <w:rFonts w:ascii="ˎ̥" w:eastAsia="宋体" w:hAnsi="ˎ̥" w:cs="宋体"/>
          <w:kern w:val="0"/>
          <w:szCs w:val="21"/>
        </w:rPr>
        <w:t>培训计划</w:t>
      </w:r>
      <w:r w:rsidRPr="00F91F72">
        <w:rPr>
          <w:rFonts w:ascii="ˎ̥" w:eastAsia="宋体" w:hAnsi="ˎ̥" w:cs="宋体"/>
          <w:kern w:val="0"/>
          <w:szCs w:val="21"/>
        </w:rPr>
        <w:t>,</w:t>
      </w:r>
      <w:r w:rsidRPr="00F91F72">
        <w:rPr>
          <w:rFonts w:ascii="ˎ̥" w:eastAsia="宋体" w:hAnsi="ˎ̥" w:cs="宋体"/>
          <w:kern w:val="0"/>
          <w:szCs w:val="21"/>
        </w:rPr>
        <w:t>以开展企业家素质提升工程为抓手</w:t>
      </w:r>
      <w:r w:rsidRPr="00F91F72">
        <w:rPr>
          <w:rFonts w:ascii="ˎ̥" w:eastAsia="宋体" w:hAnsi="ˎ̥" w:cs="宋体"/>
          <w:kern w:val="0"/>
          <w:szCs w:val="21"/>
        </w:rPr>
        <w:t>,</w:t>
      </w:r>
      <w:r w:rsidRPr="00F91F72">
        <w:rPr>
          <w:rFonts w:ascii="ˎ̥" w:eastAsia="宋体" w:hAnsi="ˎ̥" w:cs="宋体"/>
          <w:kern w:val="0"/>
          <w:szCs w:val="21"/>
        </w:rPr>
        <w:t>不断优化企业家人才队伍的梯次结构和专业结构，坚持把规模以上骨干企业、创新型高成长企业负责人作为培训重点</w:t>
      </w:r>
      <w:r w:rsidRPr="00F91F72">
        <w:rPr>
          <w:rFonts w:ascii="ˎ̥" w:eastAsia="宋体" w:hAnsi="ˎ̥" w:cs="宋体"/>
          <w:kern w:val="0"/>
          <w:szCs w:val="21"/>
        </w:rPr>
        <w:t>,</w:t>
      </w:r>
      <w:r w:rsidRPr="00F91F72">
        <w:rPr>
          <w:rFonts w:ascii="ˎ̥" w:eastAsia="宋体" w:hAnsi="ˎ̥" w:cs="宋体"/>
          <w:kern w:val="0"/>
          <w:szCs w:val="21"/>
        </w:rPr>
        <w:t>发挥领军企业家的示范效应</w:t>
      </w:r>
      <w:r w:rsidRPr="00F91F72">
        <w:rPr>
          <w:rFonts w:ascii="ˎ̥" w:eastAsia="宋体" w:hAnsi="ˎ̥" w:cs="宋体"/>
          <w:kern w:val="0"/>
          <w:szCs w:val="21"/>
        </w:rPr>
        <w:t xml:space="preserve">, </w:t>
      </w:r>
      <w:r w:rsidRPr="00F91F72">
        <w:rPr>
          <w:rFonts w:ascii="ˎ̥" w:eastAsia="宋体" w:hAnsi="ˎ̥" w:cs="宋体"/>
          <w:kern w:val="0"/>
          <w:szCs w:val="21"/>
        </w:rPr>
        <w:t>构建一支具有国际视野和现代企业管理水平的高素质企业经营管理人才队伍。</w:t>
      </w:r>
      <w:r w:rsidRPr="00F91F72">
        <w:rPr>
          <w:rFonts w:ascii="ˎ̥" w:eastAsia="宋体" w:hAnsi="ˎ̥" w:cs="宋体"/>
          <w:kern w:val="0"/>
          <w:szCs w:val="21"/>
        </w:rPr>
        <w:t>(</w:t>
      </w:r>
      <w:r w:rsidRPr="00F91F72">
        <w:rPr>
          <w:rFonts w:ascii="ˎ̥" w:eastAsia="宋体" w:hAnsi="ˎ̥" w:cs="宋体"/>
          <w:kern w:val="0"/>
          <w:szCs w:val="21"/>
        </w:rPr>
        <w:t>县经信和商务局牵头，县人力资源和社会保障局、县财政局等配合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w:t>
      </w:r>
      <w:r w:rsidRPr="00F91F72">
        <w:rPr>
          <w:rFonts w:ascii="ˎ̥" w:eastAsia="宋体" w:hAnsi="ˎ̥" w:cs="宋体"/>
          <w:b/>
          <w:bCs/>
          <w:kern w:val="0"/>
          <w:szCs w:val="21"/>
        </w:rPr>
        <w:t>实施企业家素质提升计划。</w:t>
      </w:r>
      <w:r w:rsidRPr="00F91F72">
        <w:rPr>
          <w:rFonts w:ascii="ˎ̥" w:eastAsia="宋体" w:hAnsi="ˎ̥" w:cs="宋体"/>
          <w:kern w:val="0"/>
          <w:szCs w:val="21"/>
        </w:rPr>
        <w:t>认真落实《聊城市企业家素质提升工程培训方案（</w:t>
      </w:r>
      <w:r w:rsidRPr="00F91F72">
        <w:rPr>
          <w:rFonts w:ascii="ˎ̥" w:eastAsia="宋体" w:hAnsi="ˎ̥" w:cs="宋体"/>
          <w:kern w:val="0"/>
          <w:szCs w:val="21"/>
        </w:rPr>
        <w:t>2017-2020</w:t>
      </w:r>
      <w:r w:rsidRPr="00F91F72">
        <w:rPr>
          <w:rFonts w:ascii="ˎ̥" w:eastAsia="宋体" w:hAnsi="ˎ̥" w:cs="宋体"/>
          <w:kern w:val="0"/>
          <w:szCs w:val="21"/>
        </w:rPr>
        <w:t>年）》，用４年时间面向全县规模以上企业经营者</w:t>
      </w:r>
      <w:r w:rsidRPr="00F91F72">
        <w:rPr>
          <w:rFonts w:ascii="ˎ̥" w:eastAsia="宋体" w:hAnsi="ˎ̥" w:cs="宋体"/>
          <w:kern w:val="0"/>
          <w:szCs w:val="21"/>
        </w:rPr>
        <w:t>,</w:t>
      </w:r>
      <w:r w:rsidRPr="00F91F72">
        <w:rPr>
          <w:rFonts w:ascii="ˎ̥" w:eastAsia="宋体" w:hAnsi="ˎ̥" w:cs="宋体"/>
          <w:kern w:val="0"/>
          <w:szCs w:val="21"/>
        </w:rPr>
        <w:t>本着开放办学、分层培训、上下联动、分级组织、分批实施的原则</w:t>
      </w:r>
      <w:r w:rsidRPr="00F91F72">
        <w:rPr>
          <w:rFonts w:ascii="ˎ̥" w:eastAsia="宋体" w:hAnsi="ˎ̥" w:cs="宋体"/>
          <w:kern w:val="0"/>
          <w:szCs w:val="21"/>
        </w:rPr>
        <w:t>,</w:t>
      </w:r>
      <w:r w:rsidRPr="00F91F72">
        <w:rPr>
          <w:rFonts w:ascii="ˎ̥" w:eastAsia="宋体" w:hAnsi="ˎ̥" w:cs="宋体"/>
          <w:kern w:val="0"/>
          <w:szCs w:val="21"/>
        </w:rPr>
        <w:t>普遍进行一轮高层次、国际化、重实效的系统培训。突出传统优势产业。精品钢板、轴承及配件、纺织服装、农副产品加工等产业骨干企业培训</w:t>
      </w:r>
      <w:r w:rsidRPr="00F91F72">
        <w:rPr>
          <w:rFonts w:ascii="ˎ̥" w:eastAsia="宋体" w:hAnsi="ˎ̥" w:cs="宋体"/>
          <w:kern w:val="0"/>
          <w:szCs w:val="21"/>
        </w:rPr>
        <w:t>100</w:t>
      </w:r>
      <w:r w:rsidRPr="00F91F72">
        <w:rPr>
          <w:rFonts w:ascii="ˎ̥" w:eastAsia="宋体" w:hAnsi="ˎ̥" w:cs="宋体"/>
          <w:kern w:val="0"/>
          <w:szCs w:val="21"/>
        </w:rPr>
        <w:t>％；突出民营特色产业。精品钢板、轴承及配件、棉纺织等产业骨干企业培训</w:t>
      </w:r>
      <w:r w:rsidRPr="00F91F72">
        <w:rPr>
          <w:rFonts w:ascii="ˎ̥" w:eastAsia="宋体" w:hAnsi="ˎ̥" w:cs="宋体"/>
          <w:kern w:val="0"/>
          <w:szCs w:val="21"/>
        </w:rPr>
        <w:t>100</w:t>
      </w:r>
      <w:r w:rsidRPr="00F91F72">
        <w:rPr>
          <w:rFonts w:ascii="ˎ̥" w:eastAsia="宋体" w:hAnsi="ˎ̥" w:cs="宋体"/>
          <w:kern w:val="0"/>
          <w:szCs w:val="21"/>
        </w:rPr>
        <w:t>％；突出大企业、高成长型企业。列入全市</w:t>
      </w:r>
      <w:r w:rsidRPr="00F91F72">
        <w:rPr>
          <w:rFonts w:ascii="ˎ̥" w:eastAsia="宋体" w:hAnsi="ˎ̥" w:cs="宋体"/>
          <w:kern w:val="0"/>
          <w:szCs w:val="21"/>
        </w:rPr>
        <w:t>“</w:t>
      </w:r>
      <w:r w:rsidRPr="00F91F72">
        <w:rPr>
          <w:rFonts w:ascii="ˎ̥" w:eastAsia="宋体" w:hAnsi="ˎ̥" w:cs="宋体"/>
          <w:kern w:val="0"/>
          <w:szCs w:val="21"/>
        </w:rPr>
        <w:t>双百工程</w:t>
      </w:r>
      <w:r w:rsidRPr="00F91F72">
        <w:rPr>
          <w:rFonts w:ascii="ˎ̥" w:eastAsia="宋体" w:hAnsi="ˎ̥" w:cs="宋体"/>
          <w:kern w:val="0"/>
          <w:szCs w:val="21"/>
        </w:rPr>
        <w:t>”</w:t>
      </w:r>
      <w:r w:rsidRPr="00F91F72">
        <w:rPr>
          <w:rFonts w:ascii="ˎ̥" w:eastAsia="宋体" w:hAnsi="ˎ̥" w:cs="宋体"/>
          <w:kern w:val="0"/>
          <w:szCs w:val="21"/>
        </w:rPr>
        <w:t>的</w:t>
      </w:r>
      <w:r w:rsidRPr="00F91F72">
        <w:rPr>
          <w:rFonts w:ascii="ˎ̥" w:eastAsia="宋体" w:hAnsi="ˎ̥" w:cs="宋体"/>
          <w:kern w:val="0"/>
          <w:szCs w:val="21"/>
        </w:rPr>
        <w:t>10</w:t>
      </w:r>
      <w:r w:rsidRPr="00F91F72">
        <w:rPr>
          <w:rFonts w:ascii="ˎ̥" w:eastAsia="宋体" w:hAnsi="ˎ̥" w:cs="宋体"/>
          <w:kern w:val="0"/>
          <w:szCs w:val="21"/>
        </w:rPr>
        <w:t>户重点企业培训</w:t>
      </w:r>
      <w:r w:rsidRPr="00F91F72">
        <w:rPr>
          <w:rFonts w:ascii="ˎ̥" w:eastAsia="宋体" w:hAnsi="ˎ̥" w:cs="宋体"/>
          <w:kern w:val="0"/>
          <w:szCs w:val="21"/>
        </w:rPr>
        <w:t>100</w:t>
      </w:r>
      <w:r w:rsidRPr="00F91F72">
        <w:rPr>
          <w:rFonts w:ascii="ˎ̥" w:eastAsia="宋体" w:hAnsi="ˎ̥" w:cs="宋体"/>
          <w:kern w:val="0"/>
          <w:szCs w:val="21"/>
        </w:rPr>
        <w:t>％</w:t>
      </w:r>
      <w:r w:rsidRPr="00F91F72">
        <w:rPr>
          <w:rFonts w:ascii="ˎ̥" w:eastAsia="宋体" w:hAnsi="ˎ̥" w:cs="宋体"/>
          <w:kern w:val="0"/>
          <w:szCs w:val="21"/>
        </w:rPr>
        <w:t>,</w:t>
      </w:r>
      <w:r w:rsidRPr="00F91F72">
        <w:rPr>
          <w:rFonts w:ascii="ˎ̥" w:eastAsia="宋体" w:hAnsi="ˎ̥" w:cs="宋体"/>
          <w:kern w:val="0"/>
          <w:szCs w:val="21"/>
        </w:rPr>
        <w:t>重点成长型企业的董事长、总经理每年培训</w:t>
      </w:r>
      <w:r w:rsidRPr="00F91F72">
        <w:rPr>
          <w:rFonts w:ascii="ˎ̥" w:eastAsia="宋体" w:hAnsi="ˎ̥" w:cs="宋体"/>
          <w:kern w:val="0"/>
          <w:szCs w:val="21"/>
        </w:rPr>
        <w:t>10</w:t>
      </w:r>
      <w:r w:rsidRPr="00F91F72">
        <w:rPr>
          <w:rFonts w:ascii="ˎ̥" w:eastAsia="宋体" w:hAnsi="ˎ̥" w:cs="宋体"/>
          <w:kern w:val="0"/>
          <w:szCs w:val="21"/>
        </w:rPr>
        <w:t>人以上；突出高端培训。每年重点组织国内产业对标学习</w:t>
      </w:r>
      <w:r w:rsidRPr="00F91F72">
        <w:rPr>
          <w:rFonts w:ascii="ˎ̥" w:eastAsia="宋体" w:hAnsi="ˎ̥" w:cs="宋体"/>
          <w:kern w:val="0"/>
          <w:szCs w:val="21"/>
        </w:rPr>
        <w:t>2</w:t>
      </w:r>
      <w:r w:rsidRPr="00F91F72">
        <w:rPr>
          <w:rFonts w:ascii="ˎ̥" w:eastAsia="宋体" w:hAnsi="ˎ̥" w:cs="宋体"/>
          <w:kern w:val="0"/>
          <w:szCs w:val="21"/>
        </w:rPr>
        <w:t>期、境外对标培训</w:t>
      </w:r>
      <w:r w:rsidRPr="00F91F72">
        <w:rPr>
          <w:rFonts w:ascii="ˎ̥" w:eastAsia="宋体" w:hAnsi="ˎ̥" w:cs="宋体"/>
          <w:kern w:val="0"/>
          <w:szCs w:val="21"/>
        </w:rPr>
        <w:t>1</w:t>
      </w:r>
      <w:r w:rsidRPr="00F91F72">
        <w:rPr>
          <w:rFonts w:ascii="ˎ̥" w:eastAsia="宋体" w:hAnsi="ˎ̥" w:cs="宋体"/>
          <w:kern w:val="0"/>
          <w:szCs w:val="21"/>
        </w:rPr>
        <w:t>期、典型企业集中培训２期、</w:t>
      </w:r>
      <w:r w:rsidRPr="00F91F72">
        <w:rPr>
          <w:rFonts w:ascii="ˎ̥" w:eastAsia="宋体" w:hAnsi="ˎ̥" w:cs="宋体"/>
          <w:kern w:val="0"/>
          <w:szCs w:val="21"/>
        </w:rPr>
        <w:t>“</w:t>
      </w:r>
      <w:r w:rsidRPr="00F91F72">
        <w:rPr>
          <w:rFonts w:ascii="ˎ̥" w:eastAsia="宋体" w:hAnsi="ˎ̥" w:cs="宋体"/>
          <w:kern w:val="0"/>
          <w:szCs w:val="21"/>
        </w:rPr>
        <w:t>请进来</w:t>
      </w:r>
      <w:r w:rsidRPr="00F91F72">
        <w:rPr>
          <w:rFonts w:ascii="ˎ̥" w:eastAsia="宋体" w:hAnsi="ˎ̥" w:cs="宋体"/>
          <w:kern w:val="0"/>
          <w:szCs w:val="21"/>
        </w:rPr>
        <w:t>”</w:t>
      </w:r>
      <w:r w:rsidRPr="00F91F72">
        <w:rPr>
          <w:rFonts w:ascii="ˎ̥" w:eastAsia="宋体" w:hAnsi="ˎ̥" w:cs="宋体"/>
          <w:kern w:val="0"/>
          <w:szCs w:val="21"/>
        </w:rPr>
        <w:t>专题讲座</w:t>
      </w:r>
      <w:r w:rsidRPr="00F91F72">
        <w:rPr>
          <w:rFonts w:ascii="ˎ̥" w:eastAsia="宋体" w:hAnsi="ˎ̥" w:cs="宋体"/>
          <w:kern w:val="0"/>
          <w:szCs w:val="21"/>
        </w:rPr>
        <w:t>2</w:t>
      </w:r>
      <w:r w:rsidRPr="00F91F72">
        <w:rPr>
          <w:rFonts w:ascii="ˎ̥" w:eastAsia="宋体" w:hAnsi="ˎ̥" w:cs="宋体"/>
          <w:kern w:val="0"/>
          <w:szCs w:val="21"/>
        </w:rPr>
        <w:t>期。</w:t>
      </w:r>
      <w:r w:rsidRPr="00F91F72">
        <w:rPr>
          <w:rFonts w:ascii="ˎ̥" w:eastAsia="宋体" w:hAnsi="ˎ̥" w:cs="宋体"/>
          <w:kern w:val="0"/>
          <w:szCs w:val="21"/>
        </w:rPr>
        <w:t>(</w:t>
      </w:r>
      <w:r w:rsidRPr="00F91F72">
        <w:rPr>
          <w:rFonts w:ascii="ˎ̥" w:eastAsia="宋体" w:hAnsi="ˎ̥" w:cs="宋体"/>
          <w:kern w:val="0"/>
          <w:szCs w:val="21"/>
        </w:rPr>
        <w:t>县经信和商务局牵头，县人力资源和社会保障局、县外侨办等配合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w:t>
      </w:r>
      <w:r w:rsidRPr="00F91F72">
        <w:rPr>
          <w:rFonts w:ascii="ˎ̥" w:eastAsia="宋体" w:hAnsi="ˎ̥" w:cs="宋体"/>
          <w:b/>
          <w:bCs/>
          <w:kern w:val="0"/>
          <w:szCs w:val="21"/>
        </w:rPr>
        <w:t>加强多方沟通交流合作。</w:t>
      </w:r>
      <w:r w:rsidRPr="00F91F72">
        <w:rPr>
          <w:rFonts w:ascii="ˎ̥" w:eastAsia="宋体" w:hAnsi="ˎ̥" w:cs="宋体"/>
          <w:kern w:val="0"/>
          <w:szCs w:val="21"/>
        </w:rPr>
        <w:t>建立常态化政企双向沟通交流机制，畅通企业家参与政府决策的渠道，聘请政治素质高、业务能力强的优秀企业家担任县政府经济顾问，为促进全县经济发展建言献策。积极组织企业家论坛、企业家联谊会、企业家恳谈会等活动，让企业家相互沟通、相互学习、相互借鉴，实现信息共享，加强交流合作。</w:t>
      </w:r>
      <w:r w:rsidRPr="00F91F72">
        <w:rPr>
          <w:rFonts w:ascii="ˎ̥" w:eastAsia="宋体" w:hAnsi="ˎ̥" w:cs="宋体"/>
          <w:kern w:val="0"/>
          <w:szCs w:val="21"/>
        </w:rPr>
        <w:t>(</w:t>
      </w:r>
      <w:r w:rsidRPr="00F91F72">
        <w:rPr>
          <w:rFonts w:ascii="ˎ̥" w:eastAsia="宋体" w:hAnsi="ˎ̥" w:cs="宋体"/>
          <w:kern w:val="0"/>
          <w:szCs w:val="21"/>
        </w:rPr>
        <w:t>县经信和商务局牵头，县民政局等配合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w:t>
      </w:r>
      <w:r w:rsidRPr="00F91F72">
        <w:rPr>
          <w:rFonts w:ascii="ˎ̥" w:eastAsia="宋体" w:hAnsi="ˎ̥" w:cs="宋体"/>
          <w:b/>
          <w:bCs/>
          <w:kern w:val="0"/>
          <w:szCs w:val="21"/>
        </w:rPr>
        <w:t>优化企业家成长发展环境。</w:t>
      </w:r>
      <w:r w:rsidRPr="00F91F72">
        <w:rPr>
          <w:rFonts w:ascii="ˎ̥" w:eastAsia="宋体" w:hAnsi="ˎ̥" w:cs="宋体"/>
          <w:kern w:val="0"/>
          <w:szCs w:val="21"/>
        </w:rPr>
        <w:t>落实《山东省企业权益保护条例》，优化企业发展和企业家成长环境。建立企业家容错机制，营造鼓励创新、宽容失败的氛围。充分运用报刊、电</w:t>
      </w:r>
      <w:r w:rsidRPr="00F91F72">
        <w:rPr>
          <w:rFonts w:ascii="ˎ̥" w:eastAsia="宋体" w:hAnsi="ˎ̥" w:cs="宋体"/>
          <w:kern w:val="0"/>
          <w:szCs w:val="21"/>
        </w:rPr>
        <w:lastRenderedPageBreak/>
        <w:t>视、互联网等媒体</w:t>
      </w:r>
      <w:r w:rsidRPr="00F91F72">
        <w:rPr>
          <w:rFonts w:ascii="ˎ̥" w:eastAsia="宋体" w:hAnsi="ˎ̥" w:cs="宋体"/>
          <w:kern w:val="0"/>
          <w:szCs w:val="21"/>
        </w:rPr>
        <w:t>,</w:t>
      </w:r>
      <w:r w:rsidRPr="00F91F72">
        <w:rPr>
          <w:rFonts w:ascii="ˎ̥" w:eastAsia="宋体" w:hAnsi="ˎ̥" w:cs="宋体"/>
          <w:kern w:val="0"/>
          <w:szCs w:val="21"/>
        </w:rPr>
        <w:t>做好企业家培训的宣传工作</w:t>
      </w:r>
      <w:r w:rsidRPr="00F91F72">
        <w:rPr>
          <w:rFonts w:ascii="ˎ̥" w:eastAsia="宋体" w:hAnsi="ˎ̥" w:cs="宋体"/>
          <w:kern w:val="0"/>
          <w:szCs w:val="21"/>
        </w:rPr>
        <w:t>,</w:t>
      </w:r>
      <w:r w:rsidRPr="00F91F72">
        <w:rPr>
          <w:rFonts w:ascii="ˎ̥" w:eastAsia="宋体" w:hAnsi="ˎ̥" w:cs="宋体"/>
          <w:kern w:val="0"/>
          <w:szCs w:val="21"/>
        </w:rPr>
        <w:t>及时报道培训活动中的好经验、好做法</w:t>
      </w:r>
      <w:r w:rsidRPr="00F91F72">
        <w:rPr>
          <w:rFonts w:ascii="ˎ̥" w:eastAsia="宋体" w:hAnsi="ˎ̥" w:cs="宋体"/>
          <w:kern w:val="0"/>
          <w:szCs w:val="21"/>
        </w:rPr>
        <w:t>,</w:t>
      </w:r>
      <w:r w:rsidRPr="00F91F72">
        <w:rPr>
          <w:rFonts w:ascii="ˎ̥" w:eastAsia="宋体" w:hAnsi="ˎ̥" w:cs="宋体"/>
          <w:kern w:val="0"/>
          <w:szCs w:val="21"/>
        </w:rPr>
        <w:t>加强企业家培训典型案例的宣传</w:t>
      </w:r>
      <w:r w:rsidRPr="00F91F72">
        <w:rPr>
          <w:rFonts w:ascii="ˎ̥" w:eastAsia="宋体" w:hAnsi="ˎ̥" w:cs="宋体"/>
          <w:kern w:val="0"/>
          <w:szCs w:val="21"/>
        </w:rPr>
        <w:t>,</w:t>
      </w:r>
      <w:r w:rsidRPr="00F91F72">
        <w:rPr>
          <w:rFonts w:ascii="ˎ̥" w:eastAsia="宋体" w:hAnsi="ˎ̥" w:cs="宋体"/>
          <w:kern w:val="0"/>
          <w:szCs w:val="21"/>
        </w:rPr>
        <w:t>形成培训工作求实创新、健康发展的良好舆论氛围。</w:t>
      </w:r>
      <w:r w:rsidRPr="00F91F72">
        <w:rPr>
          <w:rFonts w:ascii="ˎ̥" w:eastAsia="宋体" w:hAnsi="ˎ̥" w:cs="宋体"/>
          <w:kern w:val="0"/>
          <w:szCs w:val="21"/>
        </w:rPr>
        <w:t>(</w:t>
      </w:r>
      <w:r w:rsidRPr="00F91F72">
        <w:rPr>
          <w:rFonts w:ascii="ˎ̥" w:eastAsia="宋体" w:hAnsi="ˎ̥" w:cs="宋体"/>
          <w:kern w:val="0"/>
          <w:szCs w:val="21"/>
        </w:rPr>
        <w:t>县经信和商务局、县财政局牵头，县外侨办等配合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二、实施</w:t>
      </w:r>
      <w:r w:rsidRPr="00F91F72">
        <w:rPr>
          <w:rFonts w:ascii="ˎ̥" w:eastAsia="宋体" w:hAnsi="ˎ̥" w:cs="宋体"/>
          <w:kern w:val="0"/>
          <w:szCs w:val="21"/>
        </w:rPr>
        <w:t>“</w:t>
      </w:r>
      <w:r w:rsidRPr="00F91F72">
        <w:rPr>
          <w:rFonts w:ascii="ˎ̥" w:eastAsia="宋体" w:hAnsi="ˎ̥" w:cs="宋体"/>
          <w:kern w:val="0"/>
          <w:szCs w:val="21"/>
        </w:rPr>
        <w:t>品牌强县</w:t>
      </w:r>
      <w:r w:rsidRPr="00F91F72">
        <w:rPr>
          <w:rFonts w:ascii="ˎ̥" w:eastAsia="宋体" w:hAnsi="ˎ̥" w:cs="宋体"/>
          <w:kern w:val="0"/>
          <w:szCs w:val="21"/>
        </w:rPr>
        <w:t>”</w:t>
      </w:r>
      <w:r w:rsidRPr="00F91F72">
        <w:rPr>
          <w:rFonts w:ascii="ˎ̥" w:eastAsia="宋体" w:hAnsi="ˎ̥" w:cs="宋体"/>
          <w:kern w:val="0"/>
          <w:szCs w:val="21"/>
        </w:rPr>
        <w:t>战略</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5.</w:t>
      </w:r>
      <w:r w:rsidRPr="00F91F72">
        <w:rPr>
          <w:rFonts w:ascii="ˎ̥" w:eastAsia="宋体" w:hAnsi="ˎ̥" w:cs="宋体"/>
          <w:b/>
          <w:bCs/>
          <w:kern w:val="0"/>
          <w:szCs w:val="21"/>
        </w:rPr>
        <w:t>开展</w:t>
      </w:r>
      <w:r w:rsidRPr="00F91F72">
        <w:rPr>
          <w:rFonts w:ascii="ˎ̥" w:eastAsia="宋体" w:hAnsi="ˎ̥" w:cs="宋体"/>
          <w:b/>
          <w:bCs/>
          <w:kern w:val="0"/>
          <w:szCs w:val="21"/>
        </w:rPr>
        <w:t>“</w:t>
      </w:r>
      <w:r w:rsidRPr="00F91F72">
        <w:rPr>
          <w:rFonts w:ascii="ˎ̥" w:eastAsia="宋体" w:hAnsi="ˎ̥" w:cs="宋体"/>
          <w:b/>
          <w:bCs/>
          <w:kern w:val="0"/>
          <w:szCs w:val="21"/>
        </w:rPr>
        <w:t>三品</w:t>
      </w:r>
      <w:r w:rsidRPr="00F91F72">
        <w:rPr>
          <w:rFonts w:ascii="ˎ̥" w:eastAsia="宋体" w:hAnsi="ˎ̥" w:cs="宋体"/>
          <w:b/>
          <w:bCs/>
          <w:kern w:val="0"/>
          <w:szCs w:val="21"/>
        </w:rPr>
        <w:t>”</w:t>
      </w:r>
      <w:r w:rsidRPr="00F91F72">
        <w:rPr>
          <w:rFonts w:ascii="ˎ̥" w:eastAsia="宋体" w:hAnsi="ˎ̥" w:cs="宋体"/>
          <w:b/>
          <w:bCs/>
          <w:kern w:val="0"/>
          <w:szCs w:val="21"/>
        </w:rPr>
        <w:t>专项行动。</w:t>
      </w:r>
      <w:r w:rsidRPr="00F91F72">
        <w:rPr>
          <w:rFonts w:ascii="ˎ̥" w:eastAsia="宋体" w:hAnsi="ˎ̥" w:cs="宋体"/>
          <w:kern w:val="0"/>
          <w:szCs w:val="21"/>
        </w:rPr>
        <w:t>以消费品领域为重点，集中开展增品种、提品质、创品牌专项行动，提升传统优势消费品供给、增加中高端消费品供给、扩展新兴消费品供给，更好适应需求高端化、个性化趋势。深入调整工业产品结构，落实省里出台的产品升级和创新指南，着力培育推广新产品、新技术。（县经信和商务局、县市场监督管理局牵头，县发改局、县科技局等配合）</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6.</w:t>
      </w:r>
      <w:r w:rsidRPr="00F91F72">
        <w:rPr>
          <w:rFonts w:ascii="ˎ̥" w:eastAsia="宋体" w:hAnsi="ˎ̥" w:cs="宋体"/>
          <w:b/>
          <w:bCs/>
          <w:kern w:val="0"/>
          <w:szCs w:val="21"/>
        </w:rPr>
        <w:t>推进</w:t>
      </w:r>
      <w:r w:rsidRPr="00F91F72">
        <w:rPr>
          <w:rFonts w:ascii="ˎ̥" w:eastAsia="宋体" w:hAnsi="ˎ̥" w:cs="宋体"/>
          <w:b/>
          <w:bCs/>
          <w:kern w:val="0"/>
          <w:szCs w:val="21"/>
        </w:rPr>
        <w:t>“</w:t>
      </w:r>
      <w:r w:rsidRPr="00F91F72">
        <w:rPr>
          <w:rFonts w:ascii="ˎ̥" w:eastAsia="宋体" w:hAnsi="ˎ̥" w:cs="宋体"/>
          <w:b/>
          <w:bCs/>
          <w:kern w:val="0"/>
          <w:szCs w:val="21"/>
        </w:rPr>
        <w:t>冠县标准</w:t>
      </w:r>
      <w:r w:rsidRPr="00F91F72">
        <w:rPr>
          <w:rFonts w:ascii="ˎ̥" w:eastAsia="宋体" w:hAnsi="ˎ̥" w:cs="宋体"/>
          <w:b/>
          <w:bCs/>
          <w:kern w:val="0"/>
          <w:szCs w:val="21"/>
        </w:rPr>
        <w:t>”</w:t>
      </w:r>
      <w:r w:rsidRPr="00F91F72">
        <w:rPr>
          <w:rFonts w:ascii="ˎ̥" w:eastAsia="宋体" w:hAnsi="ˎ̥" w:cs="宋体"/>
          <w:b/>
          <w:bCs/>
          <w:kern w:val="0"/>
          <w:szCs w:val="21"/>
        </w:rPr>
        <w:t>建设。</w:t>
      </w:r>
      <w:r w:rsidRPr="00F91F72">
        <w:rPr>
          <w:rFonts w:ascii="ˎ̥" w:eastAsia="宋体" w:hAnsi="ˎ̥" w:cs="宋体"/>
          <w:kern w:val="0"/>
          <w:szCs w:val="21"/>
        </w:rPr>
        <w:t>开展质量提升行动，实施标准提升工程，突出</w:t>
      </w:r>
      <w:r w:rsidRPr="00F91F72">
        <w:rPr>
          <w:rFonts w:ascii="ˎ̥" w:eastAsia="宋体" w:hAnsi="ˎ̥" w:cs="宋体"/>
          <w:kern w:val="0"/>
          <w:szCs w:val="21"/>
        </w:rPr>
        <w:t>“</w:t>
      </w:r>
      <w:r w:rsidRPr="00F91F72">
        <w:rPr>
          <w:rFonts w:ascii="ˎ̥" w:eastAsia="宋体" w:hAnsi="ˎ̥" w:cs="宋体"/>
          <w:kern w:val="0"/>
          <w:szCs w:val="21"/>
        </w:rPr>
        <w:t>省长质量奖</w:t>
      </w:r>
      <w:r w:rsidRPr="00F91F72">
        <w:rPr>
          <w:rFonts w:ascii="ˎ̥" w:eastAsia="宋体" w:hAnsi="ˎ̥" w:cs="宋体"/>
          <w:kern w:val="0"/>
          <w:szCs w:val="21"/>
        </w:rPr>
        <w:t>”</w:t>
      </w:r>
      <w:r w:rsidRPr="00F91F72">
        <w:rPr>
          <w:rFonts w:ascii="ˎ̥" w:eastAsia="宋体" w:hAnsi="ˎ̥" w:cs="宋体"/>
          <w:kern w:val="0"/>
          <w:szCs w:val="21"/>
        </w:rPr>
        <w:t>示范带动，鼓励企业采用国际标准或国外先进标准，制定严于国家标准、行业标准或地方标准的企业标准，主导或参与制修订国际标准、国家标准、行业标准和省地方标准。支持专利技术向标准转化，推动团体标准建设。支持我县优势企业争创山东省企业标准</w:t>
      </w:r>
      <w:r w:rsidRPr="00F91F72">
        <w:rPr>
          <w:rFonts w:ascii="ˎ̥" w:eastAsia="宋体" w:hAnsi="ˎ̥" w:cs="宋体"/>
          <w:kern w:val="0"/>
          <w:szCs w:val="21"/>
        </w:rPr>
        <w:t>“</w:t>
      </w:r>
      <w:r w:rsidRPr="00F91F72">
        <w:rPr>
          <w:rFonts w:ascii="ˎ̥" w:eastAsia="宋体" w:hAnsi="ˎ̥" w:cs="宋体"/>
          <w:kern w:val="0"/>
          <w:szCs w:val="21"/>
        </w:rPr>
        <w:t>领跑者</w:t>
      </w:r>
      <w:r w:rsidRPr="00F91F72">
        <w:rPr>
          <w:rFonts w:ascii="ˎ̥" w:eastAsia="宋体" w:hAnsi="ˎ̥" w:cs="宋体"/>
          <w:kern w:val="0"/>
          <w:szCs w:val="21"/>
        </w:rPr>
        <w:t>”</w:t>
      </w:r>
      <w:r w:rsidRPr="00F91F72">
        <w:rPr>
          <w:rFonts w:ascii="ˎ̥" w:eastAsia="宋体" w:hAnsi="ˎ̥" w:cs="宋体"/>
          <w:kern w:val="0"/>
          <w:szCs w:val="21"/>
        </w:rPr>
        <w:t>试点，引导激励企业积极制定实施先进标准，为全县企业追求卓越提供标杆。鼓励发展检验检测服务业，快建用好星瀚股份金属板材检测中心。</w:t>
      </w:r>
      <w:r w:rsidRPr="00F91F72">
        <w:rPr>
          <w:rFonts w:ascii="ˎ̥" w:eastAsia="宋体" w:hAnsi="ˎ̥" w:cs="宋体"/>
          <w:kern w:val="0"/>
          <w:szCs w:val="21"/>
        </w:rPr>
        <w:t>(</w:t>
      </w:r>
      <w:r w:rsidRPr="00F91F72">
        <w:rPr>
          <w:rFonts w:ascii="ˎ̥" w:eastAsia="宋体" w:hAnsi="ˎ̥" w:cs="宋体"/>
          <w:kern w:val="0"/>
          <w:szCs w:val="21"/>
        </w:rPr>
        <w:t>县市场监督管理局牵头，县经信和商务局、县科技局等配合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7.</w:t>
      </w:r>
      <w:r w:rsidRPr="00F91F72">
        <w:rPr>
          <w:rFonts w:ascii="ˎ̥" w:eastAsia="宋体" w:hAnsi="ˎ̥" w:cs="宋体"/>
          <w:b/>
          <w:bCs/>
          <w:kern w:val="0"/>
          <w:szCs w:val="21"/>
        </w:rPr>
        <w:t>实施品牌培育试点示范。</w:t>
      </w:r>
      <w:r w:rsidRPr="00F91F72">
        <w:rPr>
          <w:rFonts w:ascii="ˎ̥" w:eastAsia="宋体" w:hAnsi="ˎ̥" w:cs="宋体"/>
          <w:kern w:val="0"/>
          <w:szCs w:val="21"/>
        </w:rPr>
        <w:t>实施品牌培育试点示范。鼓励企业实施品牌发展规划，积极参与工信部品牌培育试点工作，争取五年内有</w:t>
      </w:r>
      <w:r w:rsidRPr="00F91F72">
        <w:rPr>
          <w:rFonts w:ascii="ˎ̥" w:eastAsia="宋体" w:hAnsi="ˎ̥" w:cs="宋体"/>
          <w:kern w:val="0"/>
          <w:szCs w:val="21"/>
        </w:rPr>
        <w:t>1</w:t>
      </w:r>
      <w:r w:rsidRPr="00F91F72">
        <w:rPr>
          <w:rFonts w:ascii="ˎ̥" w:eastAsia="宋体" w:hAnsi="ˎ̥" w:cs="宋体"/>
          <w:kern w:val="0"/>
          <w:szCs w:val="21"/>
        </w:rPr>
        <w:t>家以上企业建立健全品牌培育管理体系。深化商标注册便利化改革，引导各类市场主体加强商标注册、运用、保护和管理。借助</w:t>
      </w:r>
      <w:r w:rsidRPr="00F91F72">
        <w:rPr>
          <w:rFonts w:ascii="ˎ̥" w:eastAsia="宋体" w:hAnsi="ˎ̥" w:cs="宋体"/>
          <w:kern w:val="0"/>
          <w:szCs w:val="21"/>
        </w:rPr>
        <w:t>“</w:t>
      </w:r>
      <w:r w:rsidRPr="00F91F72">
        <w:rPr>
          <w:rFonts w:ascii="ˎ̥" w:eastAsia="宋体" w:hAnsi="ˎ̥" w:cs="宋体"/>
          <w:kern w:val="0"/>
          <w:szCs w:val="21"/>
        </w:rPr>
        <w:t>好品山东</w:t>
      </w:r>
      <w:r w:rsidRPr="00F91F72">
        <w:rPr>
          <w:rFonts w:ascii="ˎ̥" w:eastAsia="宋体" w:hAnsi="ˎ̥" w:cs="宋体"/>
          <w:kern w:val="0"/>
          <w:szCs w:val="21"/>
        </w:rPr>
        <w:t>”</w:t>
      </w:r>
      <w:r w:rsidRPr="00F91F72">
        <w:rPr>
          <w:rFonts w:ascii="ˎ̥" w:eastAsia="宋体" w:hAnsi="ˎ̥" w:cs="宋体"/>
          <w:kern w:val="0"/>
          <w:szCs w:val="21"/>
        </w:rPr>
        <w:t>区域品牌平台，积极宣传和推广冠县品牌，开展区域品牌培育示范，争取五年内有</w:t>
      </w:r>
      <w:r w:rsidRPr="00F91F72">
        <w:rPr>
          <w:rFonts w:ascii="ˎ̥" w:eastAsia="宋体" w:hAnsi="ˎ̥" w:cs="宋体"/>
          <w:kern w:val="0"/>
          <w:szCs w:val="21"/>
        </w:rPr>
        <w:t>1</w:t>
      </w:r>
      <w:r w:rsidRPr="00F91F72">
        <w:rPr>
          <w:rFonts w:ascii="ˎ̥" w:eastAsia="宋体" w:hAnsi="ˎ̥" w:cs="宋体"/>
          <w:kern w:val="0"/>
          <w:szCs w:val="21"/>
        </w:rPr>
        <w:t>家企业进入国家品牌培育示范企业行列。</w:t>
      </w:r>
      <w:r w:rsidRPr="00F91F72">
        <w:rPr>
          <w:rFonts w:ascii="ˎ̥" w:eastAsia="宋体" w:hAnsi="ˎ̥" w:cs="宋体"/>
          <w:kern w:val="0"/>
          <w:szCs w:val="21"/>
        </w:rPr>
        <w:t>(</w:t>
      </w:r>
      <w:r w:rsidRPr="00F91F72">
        <w:rPr>
          <w:rFonts w:ascii="ˎ̥" w:eastAsia="宋体" w:hAnsi="ˎ̥" w:cs="宋体"/>
          <w:kern w:val="0"/>
          <w:szCs w:val="21"/>
        </w:rPr>
        <w:t>县经信和商务局、县财政局牵头，县市场监督管理局配合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8.</w:t>
      </w:r>
      <w:r w:rsidRPr="00F91F72">
        <w:rPr>
          <w:rFonts w:ascii="ˎ̥" w:eastAsia="宋体" w:hAnsi="ˎ̥" w:cs="宋体"/>
          <w:b/>
          <w:bCs/>
          <w:kern w:val="0"/>
          <w:szCs w:val="21"/>
        </w:rPr>
        <w:t>打造国际自主品牌。</w:t>
      </w:r>
      <w:r w:rsidRPr="00F91F72">
        <w:rPr>
          <w:rFonts w:ascii="ˎ̥" w:eastAsia="宋体" w:hAnsi="ˎ̥" w:cs="宋体"/>
          <w:kern w:val="0"/>
          <w:szCs w:val="21"/>
        </w:rPr>
        <w:t>鼓励企业扩大国际市场占有率，推动冠洲股份、星瀚股份、百佳食品等出口量大的企业提升品牌国际影响力，引企业培育国际自主品牌。坚持</w:t>
      </w:r>
      <w:r w:rsidRPr="00F91F72">
        <w:rPr>
          <w:rFonts w:ascii="ˎ̥" w:eastAsia="宋体" w:hAnsi="ˎ̥" w:cs="宋体"/>
          <w:kern w:val="0"/>
          <w:szCs w:val="21"/>
        </w:rPr>
        <w:t>“</w:t>
      </w:r>
      <w:r w:rsidRPr="00F91F72">
        <w:rPr>
          <w:rFonts w:ascii="ˎ̥" w:eastAsia="宋体" w:hAnsi="ˎ̥" w:cs="宋体"/>
          <w:kern w:val="0"/>
          <w:szCs w:val="21"/>
        </w:rPr>
        <w:t>引进来</w:t>
      </w:r>
      <w:r w:rsidRPr="00F91F72">
        <w:rPr>
          <w:rFonts w:ascii="ˎ̥" w:eastAsia="宋体" w:hAnsi="ˎ̥" w:cs="宋体"/>
          <w:kern w:val="0"/>
          <w:szCs w:val="21"/>
        </w:rPr>
        <w:t>”</w:t>
      </w:r>
      <w:r w:rsidRPr="00F91F72">
        <w:rPr>
          <w:rFonts w:ascii="ˎ̥" w:eastAsia="宋体" w:hAnsi="ˎ̥" w:cs="宋体"/>
          <w:kern w:val="0"/>
          <w:szCs w:val="21"/>
        </w:rPr>
        <w:t>和</w:t>
      </w:r>
      <w:r w:rsidRPr="00F91F72">
        <w:rPr>
          <w:rFonts w:ascii="ˎ̥" w:eastAsia="宋体" w:hAnsi="ˎ̥" w:cs="宋体"/>
          <w:kern w:val="0"/>
          <w:szCs w:val="21"/>
        </w:rPr>
        <w:t>“</w:t>
      </w:r>
      <w:r w:rsidRPr="00F91F72">
        <w:rPr>
          <w:rFonts w:ascii="ˎ̥" w:eastAsia="宋体" w:hAnsi="ˎ̥" w:cs="宋体"/>
          <w:kern w:val="0"/>
          <w:szCs w:val="21"/>
        </w:rPr>
        <w:t>走出去</w:t>
      </w:r>
      <w:r w:rsidRPr="00F91F72">
        <w:rPr>
          <w:rFonts w:ascii="ˎ̥" w:eastAsia="宋体" w:hAnsi="ˎ̥" w:cs="宋体"/>
          <w:kern w:val="0"/>
          <w:szCs w:val="21"/>
        </w:rPr>
        <w:t>”</w:t>
      </w:r>
      <w:r w:rsidRPr="00F91F72">
        <w:rPr>
          <w:rFonts w:ascii="ˎ̥" w:eastAsia="宋体" w:hAnsi="ˎ̥" w:cs="宋体"/>
          <w:kern w:val="0"/>
          <w:szCs w:val="21"/>
        </w:rPr>
        <w:t>相结合，着力推进与跨国公司的战略合作，主动对接</w:t>
      </w:r>
      <w:r w:rsidRPr="00F91F72">
        <w:rPr>
          <w:rFonts w:ascii="ˎ̥" w:eastAsia="宋体" w:hAnsi="ˎ̥" w:cs="宋体"/>
          <w:kern w:val="0"/>
          <w:szCs w:val="21"/>
        </w:rPr>
        <w:t>“</w:t>
      </w:r>
      <w:r w:rsidRPr="00F91F72">
        <w:rPr>
          <w:rFonts w:ascii="ˎ̥" w:eastAsia="宋体" w:hAnsi="ˎ̥" w:cs="宋体"/>
          <w:kern w:val="0"/>
          <w:szCs w:val="21"/>
        </w:rPr>
        <w:t>一带一路</w:t>
      </w:r>
      <w:r w:rsidRPr="00F91F72">
        <w:rPr>
          <w:rFonts w:ascii="ˎ̥" w:eastAsia="宋体" w:hAnsi="ˎ̥" w:cs="宋体"/>
          <w:kern w:val="0"/>
          <w:szCs w:val="21"/>
        </w:rPr>
        <w:t>”</w:t>
      </w:r>
      <w:r w:rsidRPr="00F91F72">
        <w:rPr>
          <w:rFonts w:ascii="ˎ̥" w:eastAsia="宋体" w:hAnsi="ˎ̥" w:cs="宋体"/>
          <w:kern w:val="0"/>
          <w:szCs w:val="21"/>
        </w:rPr>
        <w:t>战略，引导企业以跨国并购等形式获得国际知名品牌。</w:t>
      </w:r>
      <w:r w:rsidRPr="00F91F72">
        <w:rPr>
          <w:rFonts w:ascii="ˎ̥" w:eastAsia="宋体" w:hAnsi="ˎ̥" w:cs="宋体"/>
          <w:kern w:val="0"/>
          <w:szCs w:val="21"/>
        </w:rPr>
        <w:t>(</w:t>
      </w:r>
      <w:r w:rsidRPr="00F91F72">
        <w:rPr>
          <w:rFonts w:ascii="ˎ̥" w:eastAsia="宋体" w:hAnsi="ˎ̥" w:cs="宋体"/>
          <w:kern w:val="0"/>
          <w:szCs w:val="21"/>
        </w:rPr>
        <w:t>县经信和商务局、县市场监督管理局牵头，各相关单位配合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9.</w:t>
      </w:r>
      <w:r w:rsidRPr="00F91F72">
        <w:rPr>
          <w:rFonts w:ascii="ˎ̥" w:eastAsia="宋体" w:hAnsi="ˎ̥" w:cs="宋体"/>
          <w:b/>
          <w:bCs/>
          <w:kern w:val="0"/>
          <w:szCs w:val="21"/>
        </w:rPr>
        <w:t>完善品牌培育激励机制。</w:t>
      </w:r>
      <w:r w:rsidRPr="00F91F72">
        <w:rPr>
          <w:rFonts w:ascii="ˎ̥" w:eastAsia="宋体" w:hAnsi="ˎ̥" w:cs="宋体"/>
          <w:kern w:val="0"/>
          <w:szCs w:val="21"/>
        </w:rPr>
        <w:t>对培育品牌产品和企业在国外注册商标和申请专利提供指导和支持，对自主品牌出口成效显著的品牌企业给予扶持。针对冠县重点可培育品牌，加大品</w:t>
      </w:r>
      <w:r w:rsidRPr="00F91F72">
        <w:rPr>
          <w:rFonts w:ascii="ˎ̥" w:eastAsia="宋体" w:hAnsi="ˎ̥" w:cs="宋体"/>
          <w:kern w:val="0"/>
          <w:szCs w:val="21"/>
        </w:rPr>
        <w:lastRenderedPageBreak/>
        <w:t>牌宣传力度的扶持，鼓励企业通过好品山东央视宣传，提升冠县品牌形象；利用好品山东搭建的品牌培育与保护体系服务于更多的冠县企业；依托好品山东在俄罗斯等跨境商务项目，组织冠县企业家到俄罗斯及商业机会较多的国家参观交流考察，推动冠县企业走出国门，增强国际交流与合作。</w:t>
      </w:r>
      <w:r w:rsidRPr="00F91F72">
        <w:rPr>
          <w:rFonts w:ascii="ˎ̥" w:eastAsia="宋体" w:hAnsi="ˎ̥" w:cs="宋体"/>
          <w:kern w:val="0"/>
          <w:szCs w:val="21"/>
        </w:rPr>
        <w:t>(</w:t>
      </w:r>
      <w:r w:rsidRPr="00F91F72">
        <w:rPr>
          <w:rFonts w:ascii="ˎ̥" w:eastAsia="宋体" w:hAnsi="ˎ̥" w:cs="宋体"/>
          <w:kern w:val="0"/>
          <w:szCs w:val="21"/>
        </w:rPr>
        <w:t>县经信和商务局牵头，县市场监督管理局、县地税局、县国税局等配合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三、加快企业技术创新和循环经济发展</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10.</w:t>
      </w:r>
      <w:r w:rsidRPr="00F91F72">
        <w:rPr>
          <w:rFonts w:ascii="ˎ̥" w:eastAsia="宋体" w:hAnsi="ˎ̥" w:cs="宋体"/>
          <w:b/>
          <w:bCs/>
          <w:kern w:val="0"/>
          <w:szCs w:val="21"/>
        </w:rPr>
        <w:t>支持企业研发机构建设。</w:t>
      </w:r>
      <w:r w:rsidRPr="00F91F72">
        <w:rPr>
          <w:rFonts w:ascii="ˎ̥" w:eastAsia="宋体" w:hAnsi="ˎ̥" w:cs="宋体"/>
          <w:kern w:val="0"/>
          <w:szCs w:val="21"/>
        </w:rPr>
        <w:t>落实税收优惠和奖励补助政策，发挥国家和省级创新百强企业示范带动作用，支持企业建立重点实验室、工程实验室等创新平台及新型研发机构，力争</w:t>
      </w:r>
      <w:r w:rsidRPr="00F91F72">
        <w:rPr>
          <w:rFonts w:ascii="ˎ̥" w:eastAsia="宋体" w:hAnsi="ˎ̥" w:cs="宋体"/>
          <w:kern w:val="0"/>
          <w:szCs w:val="21"/>
        </w:rPr>
        <w:t>2020</w:t>
      </w:r>
      <w:r w:rsidRPr="00F91F72">
        <w:rPr>
          <w:rFonts w:ascii="ˎ̥" w:eastAsia="宋体" w:hAnsi="ˎ̥" w:cs="宋体"/>
          <w:kern w:val="0"/>
          <w:szCs w:val="21"/>
        </w:rPr>
        <w:t>年规模以上工业企业研发机构数量大幅增长。引导规模以上工业企业普遍建立研发准备金制度。</w:t>
      </w:r>
      <w:r w:rsidRPr="00F91F72">
        <w:rPr>
          <w:rFonts w:ascii="ˎ̥" w:eastAsia="宋体" w:hAnsi="ˎ̥" w:cs="宋体"/>
          <w:kern w:val="0"/>
          <w:szCs w:val="21"/>
        </w:rPr>
        <w:t>(</w:t>
      </w:r>
      <w:r w:rsidRPr="00F91F72">
        <w:rPr>
          <w:rFonts w:ascii="ˎ̥" w:eastAsia="宋体" w:hAnsi="ˎ̥" w:cs="宋体"/>
          <w:kern w:val="0"/>
          <w:szCs w:val="21"/>
        </w:rPr>
        <w:t>县发改局、县经信和商务局、县科技局牵头，县财政局、县人力资源和社会保障局、县地税局、县国税局等配合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11.</w:t>
      </w:r>
      <w:r w:rsidRPr="00F91F72">
        <w:rPr>
          <w:rFonts w:ascii="ˎ̥" w:eastAsia="宋体" w:hAnsi="ˎ̥" w:cs="宋体"/>
          <w:b/>
          <w:bCs/>
          <w:kern w:val="0"/>
          <w:szCs w:val="21"/>
        </w:rPr>
        <w:t>深化产学研协同创新。</w:t>
      </w:r>
      <w:r w:rsidRPr="00F91F72">
        <w:rPr>
          <w:rFonts w:ascii="ˎ̥" w:eastAsia="宋体" w:hAnsi="ˎ̥" w:cs="宋体"/>
          <w:kern w:val="0"/>
          <w:szCs w:val="21"/>
        </w:rPr>
        <w:t>争创省制造业创新中心，建立若干市级制造业创新中心。积极争创省级区域创新中心建设试点。完善扶持方式，支持企业与国内外大学科研院所合作，鼓励行业骨干企业牵头成立产业技术创新联盟，形成共同投入、风险共担、成果共享的产学研协同创新体系。加快建设技术创新公共服务平台。</w:t>
      </w:r>
      <w:r w:rsidRPr="00F91F72">
        <w:rPr>
          <w:rFonts w:ascii="ˎ̥" w:eastAsia="宋体" w:hAnsi="ˎ̥" w:cs="宋体"/>
          <w:kern w:val="0"/>
          <w:szCs w:val="21"/>
        </w:rPr>
        <w:t>(</w:t>
      </w:r>
      <w:r w:rsidRPr="00F91F72">
        <w:rPr>
          <w:rFonts w:ascii="ˎ̥" w:eastAsia="宋体" w:hAnsi="ˎ̥" w:cs="宋体"/>
          <w:kern w:val="0"/>
          <w:szCs w:val="21"/>
        </w:rPr>
        <w:t>县发改局、县经信和商务局、县科技局牵头，县教育局、县财政局等配合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12.</w:t>
      </w:r>
      <w:r w:rsidRPr="00F91F72">
        <w:rPr>
          <w:rFonts w:ascii="ˎ̥" w:eastAsia="宋体" w:hAnsi="ˎ̥" w:cs="宋体"/>
          <w:b/>
          <w:bCs/>
          <w:kern w:val="0"/>
          <w:szCs w:val="21"/>
        </w:rPr>
        <w:t>加强关键核心技术攻关。</w:t>
      </w:r>
      <w:r w:rsidRPr="00F91F72">
        <w:rPr>
          <w:rFonts w:ascii="ˎ̥" w:eastAsia="宋体" w:hAnsi="ˎ̥" w:cs="宋体"/>
          <w:kern w:val="0"/>
          <w:szCs w:val="21"/>
        </w:rPr>
        <w:t>贯彻落实《重点行业技术发展白皮书》和《山东省产业关键共性技术发展指南》，对接国家、省科技重大专项和重点研发计划，攻克一批制约产业发展的关键核心技术。探索建立关键共性技术保险补偿、奖励等财政引导机制，推进企业创新和科技成果产业化。</w:t>
      </w:r>
      <w:r w:rsidRPr="00F91F72">
        <w:rPr>
          <w:rFonts w:ascii="ˎ̥" w:eastAsia="宋体" w:hAnsi="ˎ̥" w:cs="宋体"/>
          <w:kern w:val="0"/>
          <w:szCs w:val="21"/>
        </w:rPr>
        <w:t>(</w:t>
      </w:r>
      <w:r w:rsidRPr="00F91F72">
        <w:rPr>
          <w:rFonts w:ascii="ˎ̥" w:eastAsia="宋体" w:hAnsi="ˎ̥" w:cs="宋体"/>
          <w:kern w:val="0"/>
          <w:szCs w:val="21"/>
        </w:rPr>
        <w:t>县经信和商务局牵头，县科技局、县财政局等配合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13.</w:t>
      </w:r>
      <w:r w:rsidRPr="00F91F72">
        <w:rPr>
          <w:rFonts w:ascii="ˎ̥" w:eastAsia="宋体" w:hAnsi="ˎ̥" w:cs="宋体"/>
          <w:b/>
          <w:bCs/>
          <w:kern w:val="0"/>
          <w:szCs w:val="21"/>
        </w:rPr>
        <w:t>提高工业设计水平。</w:t>
      </w:r>
      <w:r w:rsidRPr="00F91F72">
        <w:rPr>
          <w:rFonts w:ascii="ˎ̥" w:eastAsia="宋体" w:hAnsi="ˎ̥" w:cs="宋体"/>
          <w:kern w:val="0"/>
          <w:szCs w:val="21"/>
        </w:rPr>
        <w:t>积极组织企业申报国家级和省级工业设计中心，探索开展搭建企业设计中心、工业设计园区、公共服务平台等载体，重点培育专业设计机构、工业设计大师，组织企业参加</w:t>
      </w:r>
      <w:r w:rsidRPr="00F91F72">
        <w:rPr>
          <w:rFonts w:ascii="ˎ̥" w:eastAsia="宋体" w:hAnsi="ˎ̥" w:cs="宋体"/>
          <w:kern w:val="0"/>
          <w:szCs w:val="21"/>
        </w:rPr>
        <w:t>“</w:t>
      </w:r>
      <w:r w:rsidRPr="00F91F72">
        <w:rPr>
          <w:rFonts w:ascii="ˎ̥" w:eastAsia="宋体" w:hAnsi="ˎ̥" w:cs="宋体"/>
          <w:kern w:val="0"/>
          <w:szCs w:val="21"/>
        </w:rPr>
        <w:t>省长杯</w:t>
      </w:r>
      <w:r w:rsidRPr="00F91F72">
        <w:rPr>
          <w:rFonts w:ascii="ˎ̥" w:eastAsia="宋体" w:hAnsi="ˎ̥" w:cs="宋体"/>
          <w:kern w:val="0"/>
          <w:szCs w:val="21"/>
        </w:rPr>
        <w:t>”</w:t>
      </w:r>
      <w:r w:rsidRPr="00F91F72">
        <w:rPr>
          <w:rFonts w:ascii="ˎ̥" w:eastAsia="宋体" w:hAnsi="ˎ̥" w:cs="宋体"/>
          <w:kern w:val="0"/>
          <w:szCs w:val="21"/>
        </w:rPr>
        <w:t>工业设计大赛，推动工业设计与相关产业深度融合。</w:t>
      </w:r>
      <w:r w:rsidRPr="00F91F72">
        <w:rPr>
          <w:rFonts w:ascii="ˎ̥" w:eastAsia="宋体" w:hAnsi="ˎ̥" w:cs="宋体"/>
          <w:kern w:val="0"/>
          <w:szCs w:val="21"/>
        </w:rPr>
        <w:t>(</w:t>
      </w:r>
      <w:r w:rsidRPr="00F91F72">
        <w:rPr>
          <w:rFonts w:ascii="ˎ̥" w:eastAsia="宋体" w:hAnsi="ˎ̥" w:cs="宋体"/>
          <w:kern w:val="0"/>
          <w:szCs w:val="21"/>
        </w:rPr>
        <w:t>县经信和商务局牵头，县发改局、县科技局等配合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14.</w:t>
      </w:r>
      <w:r w:rsidRPr="00F91F72">
        <w:rPr>
          <w:rFonts w:ascii="ˎ̥" w:eastAsia="宋体" w:hAnsi="ˎ̥" w:cs="宋体"/>
          <w:b/>
          <w:bCs/>
          <w:kern w:val="0"/>
          <w:szCs w:val="21"/>
        </w:rPr>
        <w:t>推进新一轮企业技术改造。</w:t>
      </w:r>
      <w:r w:rsidRPr="00F91F72">
        <w:rPr>
          <w:rFonts w:ascii="ˎ̥" w:eastAsia="宋体" w:hAnsi="ˎ̥" w:cs="宋体"/>
          <w:kern w:val="0"/>
          <w:szCs w:val="21"/>
        </w:rPr>
        <w:t>围绕落实省新一轮技术改造目标，立足主导产业，围绕建链、补链、强链，谋划技术改造项目，构建动态管理的企业技术改造项目库，努力提高产业完整度、集中度和关联度。积极申报和实施好国家制造业升级改造重大工程包、省导向目录重点项目和省财政专项资金项目。优选重大技改项目纳入市、县重点项目，在立项、环评、融资、用地等方面给予优先安排。积极推荐重大技改项目纳入省重点项目</w:t>
      </w:r>
      <w:r w:rsidRPr="00F91F72">
        <w:rPr>
          <w:rFonts w:ascii="ˎ̥" w:eastAsia="宋体" w:hAnsi="ˎ̥" w:cs="宋体"/>
          <w:kern w:val="0"/>
          <w:szCs w:val="21"/>
        </w:rPr>
        <w:t>,</w:t>
      </w:r>
      <w:r w:rsidRPr="00F91F72">
        <w:rPr>
          <w:rFonts w:ascii="ˎ̥" w:eastAsia="宋体" w:hAnsi="ˎ̥" w:cs="宋体"/>
          <w:kern w:val="0"/>
          <w:szCs w:val="21"/>
        </w:rPr>
        <w:t>争取政策</w:t>
      </w:r>
      <w:r w:rsidRPr="00F91F72">
        <w:rPr>
          <w:rFonts w:ascii="ˎ̥" w:eastAsia="宋体" w:hAnsi="ˎ̥" w:cs="宋体"/>
          <w:kern w:val="0"/>
          <w:szCs w:val="21"/>
        </w:rPr>
        <w:lastRenderedPageBreak/>
        <w:t>资金等支持。力争用三年时间对全县主导产业规模以上企业进行一轮高水平技术改造。</w:t>
      </w:r>
      <w:r w:rsidRPr="00F91F72">
        <w:rPr>
          <w:rFonts w:ascii="ˎ̥" w:eastAsia="宋体" w:hAnsi="ˎ̥" w:cs="宋体"/>
          <w:kern w:val="0"/>
          <w:szCs w:val="21"/>
        </w:rPr>
        <w:t>(</w:t>
      </w:r>
      <w:r w:rsidRPr="00F91F72">
        <w:rPr>
          <w:rFonts w:ascii="ˎ̥" w:eastAsia="宋体" w:hAnsi="ˎ̥" w:cs="宋体"/>
          <w:kern w:val="0"/>
          <w:szCs w:val="21"/>
        </w:rPr>
        <w:t>县经信和商务局牵头，县发改局、县财政局、县国土资源局、县环保局、人民银行冠县支行等配合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15.</w:t>
      </w:r>
      <w:r w:rsidRPr="00F91F72">
        <w:rPr>
          <w:rFonts w:ascii="ˎ̥" w:eastAsia="宋体" w:hAnsi="ˎ̥" w:cs="宋体"/>
          <w:b/>
          <w:bCs/>
          <w:kern w:val="0"/>
          <w:szCs w:val="21"/>
        </w:rPr>
        <w:t>大力发展循环经济。</w:t>
      </w:r>
      <w:r w:rsidRPr="00F91F72">
        <w:rPr>
          <w:rFonts w:ascii="ˎ̥" w:eastAsia="宋体" w:hAnsi="ˎ̥" w:cs="宋体"/>
          <w:kern w:val="0"/>
          <w:szCs w:val="21"/>
        </w:rPr>
        <w:t>全面推进循环经济示范城市建设，提升循环经济发展理念，加快循环经济支撑项目建设，加大关键链接技术的研发、推广、应用，构建循环型工业体系，尽快形成企业、园区、县域和一、二、三产及城、乡之间无缝隙链接的新局面。落实省园区循环化改造计划，加快工业园区的循环化改造进程。推进循环经济示范试点建设，争创</w:t>
      </w:r>
      <w:r w:rsidRPr="00F91F72">
        <w:rPr>
          <w:rFonts w:ascii="ˎ̥" w:eastAsia="宋体" w:hAnsi="ˎ̥" w:cs="宋体"/>
          <w:kern w:val="0"/>
          <w:szCs w:val="21"/>
        </w:rPr>
        <w:t>2</w:t>
      </w:r>
      <w:r w:rsidRPr="00F91F72">
        <w:rPr>
          <w:rFonts w:ascii="ˎ̥" w:eastAsia="宋体" w:hAnsi="ˎ̥" w:cs="宋体"/>
          <w:kern w:val="0"/>
          <w:szCs w:val="21"/>
        </w:rPr>
        <w:t>个市级示范乡镇，培育循环经济教育示范基地。以有色金属、电力、化工、造纸等重点行业为着力点，充分发挥企业的主体作用，大力推行清洁生产。</w:t>
      </w:r>
      <w:r w:rsidRPr="00F91F72">
        <w:rPr>
          <w:rFonts w:ascii="ˎ̥" w:eastAsia="宋体" w:hAnsi="ˎ̥" w:cs="宋体"/>
          <w:kern w:val="0"/>
          <w:szCs w:val="21"/>
        </w:rPr>
        <w:t>(</w:t>
      </w:r>
      <w:r w:rsidRPr="00F91F72">
        <w:rPr>
          <w:rFonts w:ascii="ˎ̥" w:eastAsia="宋体" w:hAnsi="ˎ̥" w:cs="宋体"/>
          <w:kern w:val="0"/>
          <w:szCs w:val="21"/>
        </w:rPr>
        <w:t>县经信和商务局牵头，县发改局、县农业局、县住建局、县环保局等配合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16.</w:t>
      </w:r>
      <w:r w:rsidRPr="00F91F72">
        <w:rPr>
          <w:rFonts w:ascii="ˎ̥" w:eastAsia="宋体" w:hAnsi="ˎ̥" w:cs="宋体"/>
          <w:b/>
          <w:bCs/>
          <w:kern w:val="0"/>
          <w:szCs w:val="21"/>
        </w:rPr>
        <w:t>实施绿色制造工程。</w:t>
      </w:r>
      <w:r w:rsidRPr="00F91F72">
        <w:rPr>
          <w:rFonts w:ascii="ˎ̥" w:eastAsia="宋体" w:hAnsi="ˎ̥" w:cs="宋体"/>
          <w:kern w:val="0"/>
          <w:szCs w:val="21"/>
        </w:rPr>
        <w:t>落实</w:t>
      </w:r>
      <w:r w:rsidRPr="00F91F72">
        <w:rPr>
          <w:rFonts w:ascii="ˎ̥" w:eastAsia="宋体" w:hAnsi="ˎ̥" w:cs="宋体"/>
          <w:kern w:val="0"/>
          <w:szCs w:val="21"/>
        </w:rPr>
        <w:t>“</w:t>
      </w:r>
      <w:r w:rsidRPr="00F91F72">
        <w:rPr>
          <w:rFonts w:ascii="ˎ̥" w:eastAsia="宋体" w:hAnsi="ˎ̥" w:cs="宋体"/>
          <w:kern w:val="0"/>
          <w:szCs w:val="21"/>
        </w:rPr>
        <w:t>工业绿动力</w:t>
      </w:r>
      <w:r w:rsidRPr="00F91F72">
        <w:rPr>
          <w:rFonts w:ascii="ˎ̥" w:eastAsia="宋体" w:hAnsi="ˎ̥" w:cs="宋体"/>
          <w:kern w:val="0"/>
          <w:szCs w:val="21"/>
        </w:rPr>
        <w:t>”</w:t>
      </w:r>
      <w:r w:rsidRPr="00F91F72">
        <w:rPr>
          <w:rFonts w:ascii="ˎ̥" w:eastAsia="宋体" w:hAnsi="ˎ̥" w:cs="宋体"/>
          <w:kern w:val="0"/>
          <w:szCs w:val="21"/>
        </w:rPr>
        <w:t>计划，扩大清洁能源应用领域，推动太阳能集热系统在纺织、食品、化工等领域应用，加大高效节能半导体照明产品、电机、配电变压器等设备的推广力度，积极实施余热回收工程，加快重点用能企业能源管理中心和县级节能减排云平台建设；积极推动合同能源管理、节能量交易等。调整充实节能重点项目库，加强对重点项目的调度督导，促其按时投产达效。认真落实能效</w:t>
      </w:r>
      <w:r w:rsidRPr="00F91F72">
        <w:rPr>
          <w:rFonts w:ascii="ˎ̥" w:eastAsia="宋体" w:hAnsi="ˎ̥" w:cs="宋体"/>
          <w:kern w:val="0"/>
          <w:szCs w:val="21"/>
        </w:rPr>
        <w:t>“</w:t>
      </w:r>
      <w:r w:rsidRPr="00F91F72">
        <w:rPr>
          <w:rFonts w:ascii="ˎ̥" w:eastAsia="宋体" w:hAnsi="ˎ̥" w:cs="宋体"/>
          <w:kern w:val="0"/>
          <w:szCs w:val="21"/>
        </w:rPr>
        <w:t>领跑者</w:t>
      </w:r>
      <w:r w:rsidRPr="00F91F72">
        <w:rPr>
          <w:rFonts w:ascii="ˎ̥" w:eastAsia="宋体" w:hAnsi="ˎ̥" w:cs="宋体"/>
          <w:kern w:val="0"/>
          <w:szCs w:val="21"/>
        </w:rPr>
        <w:t>”</w:t>
      </w:r>
      <w:r w:rsidRPr="00F91F72">
        <w:rPr>
          <w:rFonts w:ascii="ˎ̥" w:eastAsia="宋体" w:hAnsi="ˎ̥" w:cs="宋体"/>
          <w:kern w:val="0"/>
          <w:szCs w:val="21"/>
        </w:rPr>
        <w:t>制度，扎实开展能效对标活动。开展重点用能企业低碳行动，加强节能监察工作。（县经信和商务局牵头，县发改局、县住建局、县市场监督管理局、县环保局、县统计局等配合）</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四、抓好规模企业改制和精细化管理</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17.</w:t>
      </w:r>
      <w:r w:rsidRPr="00F91F72">
        <w:rPr>
          <w:rFonts w:ascii="ˎ̥" w:eastAsia="宋体" w:hAnsi="ˎ̥" w:cs="宋体"/>
          <w:b/>
          <w:bCs/>
          <w:kern w:val="0"/>
          <w:szCs w:val="21"/>
        </w:rPr>
        <w:t>加快企业改制步伐。</w:t>
      </w:r>
      <w:r w:rsidRPr="00F91F72">
        <w:rPr>
          <w:rFonts w:ascii="ˎ̥" w:eastAsia="宋体" w:hAnsi="ˎ̥" w:cs="宋体"/>
          <w:kern w:val="0"/>
          <w:szCs w:val="21"/>
        </w:rPr>
        <w:t>持续落实好规模企业规范化公司改制计划，今年新完成改制企业</w:t>
      </w:r>
      <w:r w:rsidRPr="00F91F72">
        <w:rPr>
          <w:rFonts w:ascii="ˎ̥" w:eastAsia="宋体" w:hAnsi="ˎ̥" w:cs="宋体"/>
          <w:kern w:val="0"/>
          <w:szCs w:val="21"/>
        </w:rPr>
        <w:t>27</w:t>
      </w:r>
      <w:r w:rsidRPr="00F91F72">
        <w:rPr>
          <w:rFonts w:ascii="ˎ̥" w:eastAsia="宋体" w:hAnsi="ˎ̥" w:cs="宋体"/>
          <w:kern w:val="0"/>
          <w:szCs w:val="21"/>
        </w:rPr>
        <w:t>家，目前我县已完成</w:t>
      </w:r>
      <w:r w:rsidRPr="00F91F72">
        <w:rPr>
          <w:rFonts w:ascii="ˎ̥" w:eastAsia="宋体" w:hAnsi="ˎ̥" w:cs="宋体"/>
          <w:kern w:val="0"/>
          <w:szCs w:val="21"/>
        </w:rPr>
        <w:t>69</w:t>
      </w:r>
      <w:r w:rsidRPr="00F91F72">
        <w:rPr>
          <w:rFonts w:ascii="ˎ̥" w:eastAsia="宋体" w:hAnsi="ˎ̥" w:cs="宋体"/>
          <w:kern w:val="0"/>
          <w:szCs w:val="21"/>
        </w:rPr>
        <w:t>家企业的规范化改制。健全公司治理结构，改制企业普遍建立起现代企业制度，提高企业经营透明度和规范化程度。</w:t>
      </w:r>
      <w:r w:rsidRPr="00F91F72">
        <w:rPr>
          <w:rFonts w:ascii="ˎ̥" w:eastAsia="宋体" w:hAnsi="ˎ̥" w:cs="宋体"/>
          <w:kern w:val="0"/>
          <w:szCs w:val="21"/>
        </w:rPr>
        <w:t>(</w:t>
      </w:r>
      <w:r w:rsidRPr="00F91F72">
        <w:rPr>
          <w:rFonts w:ascii="ˎ̥" w:eastAsia="宋体" w:hAnsi="ˎ̥" w:cs="宋体"/>
          <w:kern w:val="0"/>
          <w:szCs w:val="21"/>
        </w:rPr>
        <w:t>县金融办牵头，县财政局、县经信和商务局、县地税局、县国税局等配合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18.</w:t>
      </w:r>
      <w:r w:rsidRPr="00F91F72">
        <w:rPr>
          <w:rFonts w:ascii="ˎ̥" w:eastAsia="宋体" w:hAnsi="ˎ̥" w:cs="宋体"/>
          <w:b/>
          <w:bCs/>
          <w:kern w:val="0"/>
          <w:szCs w:val="21"/>
        </w:rPr>
        <w:t>积极对接资本市场。</w:t>
      </w:r>
      <w:r w:rsidRPr="00F91F72">
        <w:rPr>
          <w:rFonts w:ascii="ˎ̥" w:eastAsia="宋体" w:hAnsi="ˎ̥" w:cs="宋体"/>
          <w:kern w:val="0"/>
          <w:szCs w:val="21"/>
        </w:rPr>
        <w:t>加大直接融资补贴力度，支持已完成规范化公司制改制的企业，在主板、中小板、创业板、境外资本市场公开发行股票，或者在</w:t>
      </w:r>
      <w:r w:rsidRPr="00F91F72">
        <w:rPr>
          <w:rFonts w:ascii="ˎ̥" w:eastAsia="宋体" w:hAnsi="ˎ̥" w:cs="宋体"/>
          <w:kern w:val="0"/>
          <w:szCs w:val="21"/>
        </w:rPr>
        <w:t>“</w:t>
      </w:r>
      <w:r w:rsidRPr="00F91F72">
        <w:rPr>
          <w:rFonts w:ascii="ˎ̥" w:eastAsia="宋体" w:hAnsi="ˎ̥" w:cs="宋体"/>
          <w:kern w:val="0"/>
          <w:szCs w:val="21"/>
        </w:rPr>
        <w:t>新三板</w:t>
      </w:r>
      <w:r w:rsidRPr="00F91F72">
        <w:rPr>
          <w:rFonts w:ascii="ˎ̥" w:eastAsia="宋体" w:hAnsi="ˎ̥" w:cs="宋体"/>
          <w:kern w:val="0"/>
          <w:szCs w:val="21"/>
        </w:rPr>
        <w:t>”</w:t>
      </w:r>
      <w:r w:rsidRPr="00F91F72">
        <w:rPr>
          <w:rFonts w:ascii="ˎ̥" w:eastAsia="宋体" w:hAnsi="ˎ̥" w:cs="宋体"/>
          <w:kern w:val="0"/>
          <w:szCs w:val="21"/>
        </w:rPr>
        <w:t>和齐鲁股权交易中心挂牌交易。培育壮大一批政府参控股的融资性担保公司，为发债企业提供增信支持，建立有效的风险防范和缓释机制。鼓励改制企业通过银行间债券市场债务融资工具、企业债券、公司债券等方式融资。</w:t>
      </w:r>
      <w:r w:rsidRPr="00F91F72">
        <w:rPr>
          <w:rFonts w:ascii="ˎ̥" w:eastAsia="宋体" w:hAnsi="ˎ̥" w:cs="宋体"/>
          <w:kern w:val="0"/>
          <w:szCs w:val="21"/>
        </w:rPr>
        <w:t>(</w:t>
      </w:r>
      <w:r w:rsidRPr="00F91F72">
        <w:rPr>
          <w:rFonts w:ascii="ˎ̥" w:eastAsia="宋体" w:hAnsi="ˎ̥" w:cs="宋体"/>
          <w:kern w:val="0"/>
          <w:szCs w:val="21"/>
        </w:rPr>
        <w:t>县金融办牵头，县发改局、县经信和商务局、县财政局等配合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lastRenderedPageBreak/>
        <w:t>20.</w:t>
      </w:r>
      <w:r w:rsidRPr="00F91F72">
        <w:rPr>
          <w:rFonts w:ascii="ˎ̥" w:eastAsia="宋体" w:hAnsi="ˎ̥" w:cs="宋体"/>
          <w:b/>
          <w:bCs/>
          <w:kern w:val="0"/>
          <w:szCs w:val="21"/>
        </w:rPr>
        <w:t>提高精细化管理水平。</w:t>
      </w:r>
      <w:r w:rsidRPr="00F91F72">
        <w:rPr>
          <w:rFonts w:ascii="ˎ̥" w:eastAsia="宋体" w:hAnsi="ˎ̥" w:cs="宋体"/>
          <w:kern w:val="0"/>
          <w:szCs w:val="21"/>
        </w:rPr>
        <w:t>以组织开展</w:t>
      </w:r>
      <w:r w:rsidRPr="00F91F72">
        <w:rPr>
          <w:rFonts w:ascii="ˎ̥" w:eastAsia="宋体" w:hAnsi="ˎ̥" w:cs="宋体"/>
          <w:kern w:val="0"/>
          <w:szCs w:val="21"/>
        </w:rPr>
        <w:t>“</w:t>
      </w:r>
      <w:r w:rsidRPr="00F91F72">
        <w:rPr>
          <w:rFonts w:ascii="ˎ̥" w:eastAsia="宋体" w:hAnsi="ˎ̥" w:cs="宋体"/>
          <w:kern w:val="0"/>
          <w:szCs w:val="21"/>
        </w:rPr>
        <w:t>管理效益年</w:t>
      </w:r>
      <w:r w:rsidRPr="00F91F72">
        <w:rPr>
          <w:rFonts w:ascii="ˎ̥" w:eastAsia="宋体" w:hAnsi="ˎ̥" w:cs="宋体"/>
          <w:kern w:val="0"/>
          <w:szCs w:val="21"/>
        </w:rPr>
        <w:t>”</w:t>
      </w:r>
      <w:r w:rsidRPr="00F91F72">
        <w:rPr>
          <w:rFonts w:ascii="ˎ̥" w:eastAsia="宋体" w:hAnsi="ˎ̥" w:cs="宋体"/>
          <w:kern w:val="0"/>
          <w:szCs w:val="21"/>
        </w:rPr>
        <w:t>、</w:t>
      </w:r>
      <w:r w:rsidRPr="00F91F72">
        <w:rPr>
          <w:rFonts w:ascii="ˎ̥" w:eastAsia="宋体" w:hAnsi="ˎ̥" w:cs="宋体"/>
          <w:kern w:val="0"/>
          <w:szCs w:val="21"/>
        </w:rPr>
        <w:t>“</w:t>
      </w:r>
      <w:r w:rsidRPr="00F91F72">
        <w:rPr>
          <w:rFonts w:ascii="ˎ̥" w:eastAsia="宋体" w:hAnsi="ˎ̥" w:cs="宋体"/>
          <w:kern w:val="0"/>
          <w:szCs w:val="21"/>
        </w:rPr>
        <w:t>行业对标挖潜</w:t>
      </w:r>
      <w:r w:rsidRPr="00F91F72">
        <w:rPr>
          <w:rFonts w:ascii="ˎ̥" w:eastAsia="宋体" w:hAnsi="ˎ̥" w:cs="宋体"/>
          <w:kern w:val="0"/>
          <w:szCs w:val="21"/>
        </w:rPr>
        <w:t>”</w:t>
      </w:r>
      <w:r w:rsidRPr="00F91F72">
        <w:rPr>
          <w:rFonts w:ascii="ˎ̥" w:eastAsia="宋体" w:hAnsi="ˎ̥" w:cs="宋体"/>
          <w:kern w:val="0"/>
          <w:szCs w:val="21"/>
        </w:rPr>
        <w:t>等活动为抓手，推动企业向管理要效益、要质量、要后劲，提升企业软实力、增强发展硬支撑。着力推动实现企业现场管理、财务风险管理、信息化管理、质量品牌管理、安全管理、人才管理</w:t>
      </w:r>
      <w:r w:rsidRPr="00F91F72">
        <w:rPr>
          <w:rFonts w:ascii="ˎ̥" w:eastAsia="宋体" w:hAnsi="ˎ̥" w:cs="宋体"/>
          <w:kern w:val="0"/>
          <w:szCs w:val="21"/>
        </w:rPr>
        <w:t>“</w:t>
      </w:r>
      <w:r w:rsidRPr="00F91F72">
        <w:rPr>
          <w:rFonts w:ascii="ˎ̥" w:eastAsia="宋体" w:hAnsi="ˎ̥" w:cs="宋体"/>
          <w:kern w:val="0"/>
          <w:szCs w:val="21"/>
        </w:rPr>
        <w:t>六大管理提升</w:t>
      </w:r>
      <w:r w:rsidRPr="00F91F72">
        <w:rPr>
          <w:rFonts w:ascii="ˎ̥" w:eastAsia="宋体" w:hAnsi="ˎ̥" w:cs="宋体"/>
          <w:kern w:val="0"/>
          <w:szCs w:val="21"/>
        </w:rPr>
        <w:t>”</w:t>
      </w:r>
      <w:r w:rsidRPr="00F91F72">
        <w:rPr>
          <w:rFonts w:ascii="ˎ̥" w:eastAsia="宋体" w:hAnsi="ˎ̥" w:cs="宋体"/>
          <w:kern w:val="0"/>
          <w:szCs w:val="21"/>
        </w:rPr>
        <w:t>，找准薄弱环节、补齐管理短板，夯实转型发展基础。推行</w:t>
      </w:r>
      <w:r w:rsidRPr="00F91F72">
        <w:rPr>
          <w:rFonts w:ascii="ˎ̥" w:eastAsia="宋体" w:hAnsi="ˎ̥" w:cs="宋体"/>
          <w:kern w:val="0"/>
          <w:szCs w:val="21"/>
        </w:rPr>
        <w:t>“</w:t>
      </w:r>
      <w:r w:rsidRPr="00F91F72">
        <w:rPr>
          <w:rFonts w:ascii="ˎ̥" w:eastAsia="宋体" w:hAnsi="ˎ̥" w:cs="宋体"/>
          <w:kern w:val="0"/>
          <w:szCs w:val="21"/>
        </w:rPr>
        <w:t>两化</w:t>
      </w:r>
      <w:r w:rsidRPr="00F91F72">
        <w:rPr>
          <w:rFonts w:ascii="ˎ̥" w:eastAsia="宋体" w:hAnsi="ˎ̥" w:cs="宋体"/>
          <w:kern w:val="0"/>
          <w:szCs w:val="21"/>
        </w:rPr>
        <w:t>”</w:t>
      </w:r>
      <w:r w:rsidRPr="00F91F72">
        <w:rPr>
          <w:rFonts w:ascii="ˎ̥" w:eastAsia="宋体" w:hAnsi="ˎ̥" w:cs="宋体"/>
          <w:kern w:val="0"/>
          <w:szCs w:val="21"/>
        </w:rPr>
        <w:t>融合管理体系标准，开展企业贯标试点。促进精益管理、风险管控、供应链协同和市场快速响应。</w:t>
      </w:r>
      <w:r w:rsidRPr="00F91F72">
        <w:rPr>
          <w:rFonts w:ascii="ˎ̥" w:eastAsia="宋体" w:hAnsi="ˎ̥" w:cs="宋体"/>
          <w:kern w:val="0"/>
          <w:szCs w:val="21"/>
        </w:rPr>
        <w:t>(</w:t>
      </w:r>
      <w:r w:rsidRPr="00F91F72">
        <w:rPr>
          <w:rFonts w:ascii="ˎ̥" w:eastAsia="宋体" w:hAnsi="ˎ̥" w:cs="宋体"/>
          <w:kern w:val="0"/>
          <w:szCs w:val="21"/>
        </w:rPr>
        <w:t>县经信和商务局牵头，县财政局等配合</w:t>
      </w:r>
      <w:r w:rsidRPr="00F91F72">
        <w:rPr>
          <w:rFonts w:ascii="ˎ̥" w:eastAsia="宋体" w:hAnsi="ˎ̥" w:cs="宋体"/>
          <w:kern w:val="0"/>
          <w:szCs w:val="21"/>
        </w:rPr>
        <w:t>)</w:t>
      </w:r>
      <w:r w:rsidRPr="00F91F72">
        <w:rPr>
          <w:rFonts w:ascii="ˎ̥" w:eastAsia="宋体" w:hAnsi="ˎ̥" w:cs="宋体"/>
          <w:kern w:val="0"/>
          <w:szCs w:val="21"/>
        </w:rPr>
        <w:br/>
        <w:t>    </w:t>
      </w:r>
      <w:r w:rsidRPr="00F91F72">
        <w:rPr>
          <w:rFonts w:ascii="ˎ̥" w:eastAsia="宋体" w:hAnsi="ˎ̥" w:cs="宋体"/>
          <w:kern w:val="0"/>
          <w:szCs w:val="21"/>
        </w:rPr>
        <w:t>五、依法淘汰落后低效过剩产能和处置</w:t>
      </w:r>
      <w:r w:rsidRPr="00F91F72">
        <w:rPr>
          <w:rFonts w:ascii="ˎ̥" w:eastAsia="宋体" w:hAnsi="ˎ̥" w:cs="宋体"/>
          <w:kern w:val="0"/>
          <w:szCs w:val="21"/>
        </w:rPr>
        <w:t>“</w:t>
      </w:r>
      <w:r w:rsidRPr="00F91F72">
        <w:rPr>
          <w:rFonts w:ascii="ˎ̥" w:eastAsia="宋体" w:hAnsi="ˎ̥" w:cs="宋体"/>
          <w:kern w:val="0"/>
          <w:szCs w:val="21"/>
        </w:rPr>
        <w:t>僵尸企业</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21.</w:t>
      </w:r>
      <w:r w:rsidRPr="00F91F72">
        <w:rPr>
          <w:rFonts w:ascii="ˎ̥" w:eastAsia="宋体" w:hAnsi="ˎ̥" w:cs="宋体"/>
          <w:b/>
          <w:bCs/>
          <w:kern w:val="0"/>
          <w:szCs w:val="21"/>
        </w:rPr>
        <w:t>淘汰落后低效过剩产能。</w:t>
      </w:r>
      <w:r w:rsidRPr="00F91F72">
        <w:rPr>
          <w:rFonts w:ascii="ˎ̥" w:eastAsia="宋体" w:hAnsi="ˎ̥" w:cs="宋体"/>
          <w:kern w:val="0"/>
          <w:szCs w:val="21"/>
        </w:rPr>
        <w:t>按照</w:t>
      </w:r>
      <w:r w:rsidRPr="00F91F72">
        <w:rPr>
          <w:rFonts w:ascii="ˎ̥" w:eastAsia="宋体" w:hAnsi="ˎ̥" w:cs="宋体"/>
          <w:kern w:val="0"/>
          <w:szCs w:val="21"/>
        </w:rPr>
        <w:t>“</w:t>
      </w:r>
      <w:r w:rsidRPr="00F91F72">
        <w:rPr>
          <w:rFonts w:ascii="ˎ̥" w:eastAsia="宋体" w:hAnsi="ˎ̥" w:cs="宋体"/>
          <w:kern w:val="0"/>
          <w:szCs w:val="21"/>
        </w:rPr>
        <w:t>分类指导、一企一策</w:t>
      </w:r>
      <w:r w:rsidRPr="00F91F72">
        <w:rPr>
          <w:rFonts w:ascii="ˎ̥" w:eastAsia="宋体" w:hAnsi="ˎ̥" w:cs="宋体"/>
          <w:kern w:val="0"/>
          <w:szCs w:val="21"/>
        </w:rPr>
        <w:t>”</w:t>
      </w:r>
      <w:r w:rsidRPr="00F91F72">
        <w:rPr>
          <w:rFonts w:ascii="ˎ̥" w:eastAsia="宋体" w:hAnsi="ˎ̥" w:cs="宋体"/>
          <w:kern w:val="0"/>
          <w:szCs w:val="21"/>
        </w:rPr>
        <w:t>的原则，依法依规淘汰落后产能、积极改造低效产能、确保完成化解过剩产能任务，加强与环保、安全、质量等部门的沟通和联合执法，对达不到国家能耗、环保、质量、安全等标准的企业依法实行关停并转，重点排查并抓好电力、化工、纺织、钢管、冶金板材、轴承等行业落后产能的淘汰。</w:t>
      </w:r>
      <w:r w:rsidRPr="00F91F72">
        <w:rPr>
          <w:rFonts w:ascii="ˎ̥" w:eastAsia="宋体" w:hAnsi="ˎ̥" w:cs="宋体"/>
          <w:kern w:val="0"/>
          <w:szCs w:val="21"/>
        </w:rPr>
        <w:t>(</w:t>
      </w:r>
      <w:r w:rsidRPr="00F91F72">
        <w:rPr>
          <w:rFonts w:ascii="ˎ̥" w:eastAsia="宋体" w:hAnsi="ˎ̥" w:cs="宋体"/>
          <w:kern w:val="0"/>
          <w:szCs w:val="21"/>
        </w:rPr>
        <w:t>县发改局、县经信和商务局牵头，县财政局、县环保局、县安监局、县市场监督管理局等配合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22.</w:t>
      </w:r>
      <w:r w:rsidRPr="00F91F72">
        <w:rPr>
          <w:rFonts w:ascii="ˎ̥" w:eastAsia="宋体" w:hAnsi="ˎ̥" w:cs="宋体"/>
          <w:b/>
          <w:bCs/>
          <w:kern w:val="0"/>
          <w:szCs w:val="21"/>
        </w:rPr>
        <w:t>强化标准约束倒逼。</w:t>
      </w:r>
      <w:r w:rsidRPr="00F91F72">
        <w:rPr>
          <w:rFonts w:ascii="ˎ̥" w:eastAsia="宋体" w:hAnsi="ˎ̥" w:cs="宋体"/>
          <w:kern w:val="0"/>
          <w:szCs w:val="21"/>
        </w:rPr>
        <w:t>完善安全、环保、节能、土地、质效等综合标准体系并逐步加严，倒逼落后低效过剩产能有序淘汰。加强执法监管，依法采取强制关停等措施，坚决清理违法违规产能。严格执行节能法律法规，落实能耗限额标准，加大执法监管力度。加快推动化工企业</w:t>
      </w:r>
      <w:r w:rsidRPr="00F91F72">
        <w:rPr>
          <w:rFonts w:ascii="ˎ̥" w:eastAsia="宋体" w:hAnsi="ˎ̥" w:cs="宋体"/>
          <w:kern w:val="0"/>
          <w:szCs w:val="21"/>
        </w:rPr>
        <w:t>“</w:t>
      </w:r>
      <w:r w:rsidRPr="00F91F72">
        <w:rPr>
          <w:rFonts w:ascii="ˎ̥" w:eastAsia="宋体" w:hAnsi="ˎ̥" w:cs="宋体"/>
          <w:kern w:val="0"/>
          <w:szCs w:val="21"/>
        </w:rPr>
        <w:t>四评级</w:t>
      </w:r>
      <w:r w:rsidRPr="00F91F72">
        <w:rPr>
          <w:rFonts w:ascii="ˎ̥" w:eastAsia="宋体" w:hAnsi="ˎ̥" w:cs="宋体"/>
          <w:kern w:val="0"/>
          <w:szCs w:val="21"/>
        </w:rPr>
        <w:t>”</w:t>
      </w:r>
      <w:r w:rsidRPr="00F91F72">
        <w:rPr>
          <w:rFonts w:ascii="ˎ̥" w:eastAsia="宋体" w:hAnsi="ˎ̥" w:cs="宋体"/>
          <w:kern w:val="0"/>
          <w:szCs w:val="21"/>
        </w:rPr>
        <w:t>工作的开展。推进资源性产品价格改革，实行阶梯价格制度。完善风险分级管控和隐患排查治理双重预防机制，推进安全标准化建设，提高本质安全水平。</w:t>
      </w:r>
      <w:r w:rsidRPr="00F91F72">
        <w:rPr>
          <w:rFonts w:ascii="ˎ̥" w:eastAsia="宋体" w:hAnsi="ˎ̥" w:cs="宋体"/>
          <w:kern w:val="0"/>
          <w:szCs w:val="21"/>
        </w:rPr>
        <w:t>(</w:t>
      </w:r>
      <w:r w:rsidRPr="00F91F72">
        <w:rPr>
          <w:rFonts w:ascii="ˎ̥" w:eastAsia="宋体" w:hAnsi="ˎ̥" w:cs="宋体"/>
          <w:kern w:val="0"/>
          <w:szCs w:val="21"/>
        </w:rPr>
        <w:t>县经信和商务局牵头，县发改局、县国土资源局、县环保局、县市场监督管理局、县安监局、县物价局等配合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23.</w:t>
      </w:r>
      <w:r w:rsidRPr="00F91F72">
        <w:rPr>
          <w:rFonts w:ascii="ˎ̥" w:eastAsia="宋体" w:hAnsi="ˎ̥" w:cs="宋体"/>
          <w:b/>
          <w:bCs/>
          <w:kern w:val="0"/>
          <w:szCs w:val="21"/>
        </w:rPr>
        <w:t>严控过剩行业新增产能。</w:t>
      </w:r>
      <w:r w:rsidRPr="00F91F72">
        <w:rPr>
          <w:rFonts w:ascii="ˎ̥" w:eastAsia="宋体" w:hAnsi="ˎ̥" w:cs="宋体"/>
          <w:kern w:val="0"/>
          <w:szCs w:val="21"/>
        </w:rPr>
        <w:t>对产能严重过剩行业新增产能项目，各级政府和投资主管部门不得以任何名义核准、备案，国土资源、环保等部门不得办理土地供应、环评审批等相关业务，金融机构不得提供任何形式的新增授信支持。</w:t>
      </w:r>
      <w:r w:rsidRPr="00F91F72">
        <w:rPr>
          <w:rFonts w:ascii="ˎ̥" w:eastAsia="宋体" w:hAnsi="ˎ̥" w:cs="宋体"/>
          <w:kern w:val="0"/>
          <w:szCs w:val="21"/>
        </w:rPr>
        <w:t>(</w:t>
      </w:r>
      <w:r w:rsidRPr="00F91F72">
        <w:rPr>
          <w:rFonts w:ascii="ˎ̥" w:eastAsia="宋体" w:hAnsi="ˎ̥" w:cs="宋体"/>
          <w:kern w:val="0"/>
          <w:szCs w:val="21"/>
        </w:rPr>
        <w:t>县发改局牵头，县经信和商务局、县国土资源局、县环保局、县金融办、人民银行冠县支行、银监办等配合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24.</w:t>
      </w:r>
      <w:r w:rsidRPr="00F91F72">
        <w:rPr>
          <w:rFonts w:ascii="ˎ̥" w:eastAsia="宋体" w:hAnsi="ˎ̥" w:cs="宋体"/>
          <w:b/>
          <w:bCs/>
          <w:kern w:val="0"/>
          <w:szCs w:val="21"/>
        </w:rPr>
        <w:t>积极稳妥处置</w:t>
      </w:r>
      <w:r w:rsidRPr="00F91F72">
        <w:rPr>
          <w:rFonts w:ascii="ˎ̥" w:eastAsia="宋体" w:hAnsi="ˎ̥" w:cs="宋体"/>
          <w:b/>
          <w:bCs/>
          <w:kern w:val="0"/>
          <w:szCs w:val="21"/>
        </w:rPr>
        <w:t>“</w:t>
      </w:r>
      <w:r w:rsidRPr="00F91F72">
        <w:rPr>
          <w:rFonts w:ascii="ˎ̥" w:eastAsia="宋体" w:hAnsi="ˎ̥" w:cs="宋体"/>
          <w:b/>
          <w:bCs/>
          <w:kern w:val="0"/>
          <w:szCs w:val="21"/>
        </w:rPr>
        <w:t>僵尸企业</w:t>
      </w:r>
      <w:r w:rsidRPr="00F91F72">
        <w:rPr>
          <w:rFonts w:ascii="ˎ̥" w:eastAsia="宋体" w:hAnsi="ˎ̥" w:cs="宋体"/>
          <w:b/>
          <w:bCs/>
          <w:kern w:val="0"/>
          <w:szCs w:val="21"/>
        </w:rPr>
        <w:t>”</w:t>
      </w:r>
      <w:r w:rsidRPr="00F91F72">
        <w:rPr>
          <w:rFonts w:ascii="ˎ̥" w:eastAsia="宋体" w:hAnsi="ˎ̥" w:cs="宋体"/>
          <w:b/>
          <w:bCs/>
          <w:kern w:val="0"/>
          <w:szCs w:val="21"/>
        </w:rPr>
        <w:t>。</w:t>
      </w:r>
      <w:r w:rsidRPr="00F91F72">
        <w:rPr>
          <w:rFonts w:ascii="ˎ̥" w:eastAsia="宋体" w:hAnsi="ˎ̥" w:cs="宋体"/>
          <w:kern w:val="0"/>
          <w:szCs w:val="21"/>
        </w:rPr>
        <w:t>坚持企业主体、政府推动、市场引导的原则，发挥好市场机制和执法监管的倒逼作用，按照多兼并重组、少破产清算的要求，制定落实好分类处置职工安置方案和风险应对预案。通过主动退出、倒逼出清、优化整合、转移消化，集中清理长期停业未经营的企业。</w:t>
      </w:r>
      <w:r w:rsidRPr="00F91F72">
        <w:rPr>
          <w:rFonts w:ascii="ˎ̥" w:eastAsia="宋体" w:hAnsi="ˎ̥" w:cs="宋体"/>
          <w:kern w:val="0"/>
          <w:szCs w:val="21"/>
        </w:rPr>
        <w:t>(</w:t>
      </w:r>
      <w:r w:rsidRPr="00F91F72">
        <w:rPr>
          <w:rFonts w:ascii="ˎ̥" w:eastAsia="宋体" w:hAnsi="ˎ̥" w:cs="宋体"/>
          <w:kern w:val="0"/>
          <w:szCs w:val="21"/>
        </w:rPr>
        <w:t>县经信和商务局牵头，县发改局、县财政局、县人力资源和社会保障局、县市场监督管理局等配合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六、培植壮大主导产业和骨干企业</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lastRenderedPageBreak/>
        <w:t>25.</w:t>
      </w:r>
      <w:r w:rsidRPr="00F91F72">
        <w:rPr>
          <w:rFonts w:ascii="ˎ̥" w:eastAsia="宋体" w:hAnsi="ˎ̥" w:cs="宋体"/>
          <w:b/>
          <w:bCs/>
          <w:kern w:val="0"/>
          <w:szCs w:val="21"/>
        </w:rPr>
        <w:t>推进主导产业提质增效。</w:t>
      </w:r>
      <w:r w:rsidRPr="00F91F72">
        <w:rPr>
          <w:rFonts w:ascii="ˎ̥" w:eastAsia="宋体" w:hAnsi="ˎ̥" w:cs="宋体"/>
          <w:kern w:val="0"/>
          <w:szCs w:val="21"/>
        </w:rPr>
        <w:t>紧密对接《中国制造</w:t>
      </w:r>
      <w:r w:rsidRPr="00F91F72">
        <w:rPr>
          <w:rFonts w:ascii="ˎ̥" w:eastAsia="宋体" w:hAnsi="ˎ̥" w:cs="宋体"/>
          <w:kern w:val="0"/>
          <w:szCs w:val="21"/>
        </w:rPr>
        <w:t>2025</w:t>
      </w:r>
      <w:r w:rsidRPr="00F91F72">
        <w:rPr>
          <w:rFonts w:ascii="ˎ̥" w:eastAsia="宋体" w:hAnsi="ˎ̥" w:cs="宋体"/>
          <w:kern w:val="0"/>
          <w:szCs w:val="21"/>
        </w:rPr>
        <w:t>》分省市指南，围绕落实《〈中国制造</w:t>
      </w:r>
      <w:r w:rsidRPr="00F91F72">
        <w:rPr>
          <w:rFonts w:ascii="ˎ̥" w:eastAsia="宋体" w:hAnsi="ˎ̥" w:cs="宋体"/>
          <w:kern w:val="0"/>
          <w:szCs w:val="21"/>
        </w:rPr>
        <w:t>2025</w:t>
      </w:r>
      <w:r w:rsidRPr="00F91F72">
        <w:rPr>
          <w:rFonts w:ascii="ˎ̥" w:eastAsia="宋体" w:hAnsi="ˎ̥" w:cs="宋体"/>
          <w:kern w:val="0"/>
          <w:szCs w:val="21"/>
        </w:rPr>
        <w:t>〉山东行动纲要》、《〈中国制造</w:t>
      </w:r>
      <w:r w:rsidRPr="00F91F72">
        <w:rPr>
          <w:rFonts w:ascii="ˎ̥" w:eastAsia="宋体" w:hAnsi="ˎ̥" w:cs="宋体"/>
          <w:kern w:val="0"/>
          <w:szCs w:val="21"/>
        </w:rPr>
        <w:t>2025</w:t>
      </w:r>
      <w:r w:rsidRPr="00F91F72">
        <w:rPr>
          <w:rFonts w:ascii="ˎ̥" w:eastAsia="宋体" w:hAnsi="ˎ̥" w:cs="宋体"/>
          <w:kern w:val="0"/>
          <w:szCs w:val="21"/>
        </w:rPr>
        <w:t>〉聊城实施纲要》和《聊城市传统产业转型升级实施方案》，明确产业定位，推进传统产业向高端高质高效发展，形成产业集群。加速培植壮大新兴产业，持续改造提升传统产业，积极支持发展新业态新模式。县级层面主要抓好三个方面</w:t>
      </w:r>
      <w:r w:rsidRPr="00F91F72">
        <w:rPr>
          <w:rFonts w:ascii="ˎ̥" w:eastAsia="宋体" w:hAnsi="ˎ̥" w:cs="宋体"/>
          <w:kern w:val="0"/>
          <w:szCs w:val="21"/>
        </w:rPr>
        <w:t>:</w:t>
      </w:r>
      <w:r w:rsidRPr="00F91F72">
        <w:rPr>
          <w:rFonts w:ascii="ˎ̥" w:eastAsia="宋体" w:hAnsi="ˎ̥" w:cs="宋体"/>
          <w:kern w:val="0"/>
          <w:szCs w:val="21"/>
        </w:rPr>
        <w:t>巩固重点支柱产业的领先地位，抓好钢板加工、纺织服装、机械机电、农副产品加工等支柱产业，增创竞争优势，提升行业话语权，扩大国际国内市场影响力；壮大增势突出产业的竞争实力，抓好发展势头迅猛的新能源、高端装备制造和新材料，加快形成新的增长板块，提高产业附加值、产能利用率和市场占有率，形成集聚效应显著的产业集群。</w:t>
      </w:r>
      <w:r w:rsidRPr="00F91F72">
        <w:rPr>
          <w:rFonts w:ascii="ˎ̥" w:eastAsia="宋体" w:hAnsi="ˎ̥" w:cs="宋体"/>
          <w:kern w:val="0"/>
          <w:szCs w:val="21"/>
        </w:rPr>
        <w:t>(</w:t>
      </w:r>
      <w:r w:rsidRPr="00F91F72">
        <w:rPr>
          <w:rFonts w:ascii="ˎ̥" w:eastAsia="宋体" w:hAnsi="ˎ̥" w:cs="宋体"/>
          <w:kern w:val="0"/>
          <w:szCs w:val="21"/>
        </w:rPr>
        <w:t>县经信和商务局牵头，县发改局、县科技局等配合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26.</w:t>
      </w:r>
      <w:r w:rsidRPr="00F91F72">
        <w:rPr>
          <w:rFonts w:ascii="ˎ̥" w:eastAsia="宋体" w:hAnsi="ˎ̥" w:cs="宋体"/>
          <w:b/>
          <w:bCs/>
          <w:kern w:val="0"/>
          <w:szCs w:val="21"/>
        </w:rPr>
        <w:t>实施</w:t>
      </w:r>
      <w:r w:rsidRPr="00F91F72">
        <w:rPr>
          <w:rFonts w:ascii="ˎ̥" w:eastAsia="宋体" w:hAnsi="ˎ̥" w:cs="宋体"/>
          <w:b/>
          <w:bCs/>
          <w:kern w:val="0"/>
          <w:szCs w:val="21"/>
        </w:rPr>
        <w:t>“</w:t>
      </w:r>
      <w:r w:rsidRPr="00F91F72">
        <w:rPr>
          <w:rFonts w:ascii="ˎ̥" w:eastAsia="宋体" w:hAnsi="ˎ̥" w:cs="宋体"/>
          <w:b/>
          <w:bCs/>
          <w:kern w:val="0"/>
          <w:szCs w:val="21"/>
        </w:rPr>
        <w:t>短板</w:t>
      </w:r>
      <w:r w:rsidRPr="00F91F72">
        <w:rPr>
          <w:rFonts w:ascii="ˎ̥" w:eastAsia="宋体" w:hAnsi="ˎ̥" w:cs="宋体"/>
          <w:b/>
          <w:bCs/>
          <w:kern w:val="0"/>
          <w:szCs w:val="21"/>
        </w:rPr>
        <w:t>”</w:t>
      </w:r>
      <w:r w:rsidRPr="00F91F72">
        <w:rPr>
          <w:rFonts w:ascii="ˎ̥" w:eastAsia="宋体" w:hAnsi="ˎ̥" w:cs="宋体"/>
          <w:b/>
          <w:bCs/>
          <w:kern w:val="0"/>
          <w:szCs w:val="21"/>
        </w:rPr>
        <w:t>产业对标赶超。</w:t>
      </w:r>
      <w:r w:rsidRPr="00F91F72">
        <w:rPr>
          <w:rFonts w:ascii="ˎ̥" w:eastAsia="宋体" w:hAnsi="ˎ̥" w:cs="宋体"/>
          <w:kern w:val="0"/>
          <w:szCs w:val="21"/>
        </w:rPr>
        <w:t>对我县与先进县区在产业层次等方面差距比较突出的纺织、钢板、装备制造、农副食品加工等行业，深入对比分析，分别制定专项发展规划方案，尽快缩小差距，实现赶超跨越。对主要行业质量效益情况，定期动态分析，及时解决发展中的问题，防止形成新的</w:t>
      </w:r>
      <w:r w:rsidRPr="00F91F72">
        <w:rPr>
          <w:rFonts w:ascii="ˎ̥" w:eastAsia="宋体" w:hAnsi="ˎ̥" w:cs="宋体"/>
          <w:kern w:val="0"/>
          <w:szCs w:val="21"/>
        </w:rPr>
        <w:t>“</w:t>
      </w:r>
      <w:r w:rsidRPr="00F91F72">
        <w:rPr>
          <w:rFonts w:ascii="ˎ̥" w:eastAsia="宋体" w:hAnsi="ˎ̥" w:cs="宋体"/>
          <w:kern w:val="0"/>
          <w:szCs w:val="21"/>
        </w:rPr>
        <w:t>短板</w:t>
      </w:r>
      <w:r w:rsidRPr="00F91F72">
        <w:rPr>
          <w:rFonts w:ascii="ˎ̥" w:eastAsia="宋体" w:hAnsi="ˎ̥" w:cs="宋体"/>
          <w:kern w:val="0"/>
          <w:szCs w:val="21"/>
        </w:rPr>
        <w:t>”</w:t>
      </w:r>
      <w:r w:rsidRPr="00F91F72">
        <w:rPr>
          <w:rFonts w:ascii="ˎ̥" w:eastAsia="宋体" w:hAnsi="ˎ̥" w:cs="宋体"/>
          <w:kern w:val="0"/>
          <w:szCs w:val="21"/>
        </w:rPr>
        <w:t>。推进园区</w:t>
      </w:r>
      <w:r w:rsidRPr="00F91F72">
        <w:rPr>
          <w:rFonts w:ascii="ˎ̥" w:eastAsia="宋体" w:hAnsi="ˎ̥" w:cs="宋体"/>
          <w:kern w:val="0"/>
          <w:szCs w:val="21"/>
        </w:rPr>
        <w:t>“</w:t>
      </w:r>
      <w:r w:rsidRPr="00F91F72">
        <w:rPr>
          <w:rFonts w:ascii="ˎ̥" w:eastAsia="宋体" w:hAnsi="ˎ̥" w:cs="宋体"/>
          <w:kern w:val="0"/>
          <w:szCs w:val="21"/>
        </w:rPr>
        <w:t>二次创业</w:t>
      </w:r>
      <w:r w:rsidRPr="00F91F72">
        <w:rPr>
          <w:rFonts w:ascii="ˎ̥" w:eastAsia="宋体" w:hAnsi="ˎ̥" w:cs="宋体"/>
          <w:kern w:val="0"/>
          <w:szCs w:val="21"/>
        </w:rPr>
        <w:t>”</w:t>
      </w:r>
      <w:r w:rsidRPr="00F91F72">
        <w:rPr>
          <w:rFonts w:ascii="ˎ̥" w:eastAsia="宋体" w:hAnsi="ˎ̥" w:cs="宋体"/>
          <w:kern w:val="0"/>
          <w:szCs w:val="21"/>
        </w:rPr>
        <w:t>，完善各类开发区管理体制和基础设施，提高产业集中度、关联度和亩均投资强度、产出效益，大力培植</w:t>
      </w:r>
      <w:r w:rsidRPr="00F91F72">
        <w:rPr>
          <w:rFonts w:ascii="ˎ̥" w:eastAsia="宋体" w:hAnsi="ˎ̥" w:cs="宋体"/>
          <w:kern w:val="0"/>
          <w:szCs w:val="21"/>
        </w:rPr>
        <w:t>“</w:t>
      </w:r>
      <w:r w:rsidRPr="00F91F72">
        <w:rPr>
          <w:rFonts w:ascii="ˎ̥" w:eastAsia="宋体" w:hAnsi="ˎ̥" w:cs="宋体"/>
          <w:kern w:val="0"/>
          <w:szCs w:val="21"/>
        </w:rPr>
        <w:t>名片产业</w:t>
      </w:r>
      <w:r w:rsidRPr="00F91F72">
        <w:rPr>
          <w:rFonts w:ascii="ˎ̥" w:eastAsia="宋体" w:hAnsi="ˎ̥" w:cs="宋体"/>
          <w:kern w:val="0"/>
          <w:szCs w:val="21"/>
        </w:rPr>
        <w:t>”</w:t>
      </w:r>
      <w:r w:rsidRPr="00F91F72">
        <w:rPr>
          <w:rFonts w:ascii="ˎ̥" w:eastAsia="宋体" w:hAnsi="ˎ̥" w:cs="宋体"/>
          <w:kern w:val="0"/>
          <w:szCs w:val="21"/>
        </w:rPr>
        <w:t>，增创园区发展新优势。</w:t>
      </w:r>
      <w:r w:rsidRPr="00F91F72">
        <w:rPr>
          <w:rFonts w:ascii="ˎ̥" w:eastAsia="宋体" w:hAnsi="ˎ̥" w:cs="宋体"/>
          <w:kern w:val="0"/>
          <w:szCs w:val="21"/>
        </w:rPr>
        <w:t>(</w:t>
      </w:r>
      <w:r w:rsidRPr="00F91F72">
        <w:rPr>
          <w:rFonts w:ascii="ˎ̥" w:eastAsia="宋体" w:hAnsi="ˎ̥" w:cs="宋体"/>
          <w:kern w:val="0"/>
          <w:szCs w:val="21"/>
        </w:rPr>
        <w:t>县经信和商务局牵头，县发改局、县科技局等配合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27.</w:t>
      </w:r>
      <w:r w:rsidRPr="00F91F72">
        <w:rPr>
          <w:rFonts w:ascii="ˎ̥" w:eastAsia="宋体" w:hAnsi="ˎ̥" w:cs="宋体"/>
          <w:b/>
          <w:bCs/>
          <w:kern w:val="0"/>
          <w:szCs w:val="21"/>
        </w:rPr>
        <w:t>促进产业集群集聚发展。</w:t>
      </w:r>
      <w:r w:rsidRPr="00F91F72">
        <w:rPr>
          <w:rFonts w:ascii="ˎ̥" w:eastAsia="宋体" w:hAnsi="ˎ̥" w:cs="宋体"/>
          <w:kern w:val="0"/>
          <w:szCs w:val="21"/>
        </w:rPr>
        <w:t>加快推进产业集群发展，搞好产业集群研发孵化、检测检验、公用设施等公共服务平台建设，吸引企业进园入区、集聚发展。支持产业链上中下游集群发展，同类企业集聚发展，制造业与服务业融合发展，产业集聚区与周边商务中心区、商贸物流区协同联动。根据</w:t>
      </w:r>
      <w:r w:rsidRPr="00F91F72">
        <w:rPr>
          <w:rFonts w:ascii="ˎ̥" w:eastAsia="宋体" w:hAnsi="ˎ̥" w:cs="宋体"/>
          <w:kern w:val="0"/>
          <w:szCs w:val="21"/>
        </w:rPr>
        <w:t>“</w:t>
      </w:r>
      <w:r w:rsidRPr="00F91F72">
        <w:rPr>
          <w:rFonts w:ascii="ˎ̥" w:eastAsia="宋体" w:hAnsi="ˎ̥" w:cs="宋体"/>
          <w:kern w:val="0"/>
          <w:szCs w:val="21"/>
        </w:rPr>
        <w:t>两区一圈一带</w:t>
      </w:r>
      <w:r w:rsidRPr="00F91F72">
        <w:rPr>
          <w:rFonts w:ascii="ˎ̥" w:eastAsia="宋体" w:hAnsi="ˎ̥" w:cs="宋体"/>
          <w:kern w:val="0"/>
          <w:szCs w:val="21"/>
        </w:rPr>
        <w:t>”</w:t>
      </w:r>
      <w:r w:rsidRPr="00F91F72">
        <w:rPr>
          <w:rFonts w:ascii="ˎ̥" w:eastAsia="宋体" w:hAnsi="ˎ̥" w:cs="宋体"/>
          <w:kern w:val="0"/>
          <w:szCs w:val="21"/>
        </w:rPr>
        <w:t>区域发展重点，按照面上推开、点上突破、融合互动的要求，建设有重大引领和带动作用的特色区域、产业高地，培植紧密协作的跨区域产业带。</w:t>
      </w:r>
      <w:r w:rsidRPr="00F91F72">
        <w:rPr>
          <w:rFonts w:ascii="ˎ̥" w:eastAsia="宋体" w:hAnsi="ˎ̥" w:cs="宋体"/>
          <w:kern w:val="0"/>
          <w:szCs w:val="21"/>
        </w:rPr>
        <w:t> (</w:t>
      </w:r>
      <w:r w:rsidRPr="00F91F72">
        <w:rPr>
          <w:rFonts w:ascii="ˎ̥" w:eastAsia="宋体" w:hAnsi="ˎ̥" w:cs="宋体"/>
          <w:kern w:val="0"/>
          <w:szCs w:val="21"/>
        </w:rPr>
        <w:t>县经信和商务局、县招商局牵头，县发改局、县财政局、县国土资源局、县公路局、县水务局、县金融办等配合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28.</w:t>
      </w:r>
      <w:r w:rsidRPr="00F91F72">
        <w:rPr>
          <w:rFonts w:ascii="ˎ̥" w:eastAsia="宋体" w:hAnsi="ˎ̥" w:cs="宋体"/>
          <w:b/>
          <w:bCs/>
          <w:kern w:val="0"/>
          <w:szCs w:val="21"/>
        </w:rPr>
        <w:t>发展壮大军民融合产业。</w:t>
      </w:r>
      <w:r w:rsidRPr="00F91F72">
        <w:rPr>
          <w:rFonts w:ascii="ˎ̥" w:eastAsia="宋体" w:hAnsi="ˎ̥" w:cs="宋体"/>
          <w:kern w:val="0"/>
          <w:szCs w:val="21"/>
        </w:rPr>
        <w:t>落实创建国家军民深度融合发展示范省的总体要求，加强探索实践，努力开辟军民融合新路径。组织申报新型工业化产业</w:t>
      </w:r>
      <w:r w:rsidRPr="00F91F72">
        <w:rPr>
          <w:rFonts w:ascii="ˎ̥" w:eastAsia="宋体" w:hAnsi="ˎ̥" w:cs="宋体"/>
          <w:kern w:val="0"/>
          <w:szCs w:val="21"/>
        </w:rPr>
        <w:t>(</w:t>
      </w:r>
      <w:r w:rsidRPr="00F91F72">
        <w:rPr>
          <w:rFonts w:ascii="ˎ̥" w:eastAsia="宋体" w:hAnsi="ˎ̥" w:cs="宋体"/>
          <w:kern w:val="0"/>
          <w:szCs w:val="21"/>
        </w:rPr>
        <w:t>军民融合</w:t>
      </w:r>
      <w:r w:rsidRPr="00F91F72">
        <w:rPr>
          <w:rFonts w:ascii="ˎ̥" w:eastAsia="宋体" w:hAnsi="ˎ̥" w:cs="宋体"/>
          <w:kern w:val="0"/>
          <w:szCs w:val="21"/>
        </w:rPr>
        <w:t>)</w:t>
      </w:r>
      <w:r w:rsidRPr="00F91F72">
        <w:rPr>
          <w:rFonts w:ascii="ˎ̥" w:eastAsia="宋体" w:hAnsi="ˎ̥" w:cs="宋体"/>
          <w:kern w:val="0"/>
          <w:szCs w:val="21"/>
        </w:rPr>
        <w:t>示范基地，以彩涂板、稀土永磁、人工蓝宝石晶体材料、军品服装、改装车等产品为重点，发展一批</w:t>
      </w:r>
      <w:r w:rsidRPr="00F91F72">
        <w:rPr>
          <w:rFonts w:ascii="ˎ̥" w:eastAsia="宋体" w:hAnsi="ˎ̥" w:cs="宋体"/>
          <w:kern w:val="0"/>
          <w:szCs w:val="21"/>
        </w:rPr>
        <w:t>“</w:t>
      </w:r>
      <w:r w:rsidRPr="00F91F72">
        <w:rPr>
          <w:rFonts w:ascii="ˎ̥" w:eastAsia="宋体" w:hAnsi="ˎ̥" w:cs="宋体"/>
          <w:kern w:val="0"/>
          <w:szCs w:val="21"/>
        </w:rPr>
        <w:t>民参军</w:t>
      </w:r>
      <w:r w:rsidRPr="00F91F72">
        <w:rPr>
          <w:rFonts w:ascii="ˎ̥" w:eastAsia="宋体" w:hAnsi="ˎ̥" w:cs="宋体"/>
          <w:kern w:val="0"/>
          <w:szCs w:val="21"/>
        </w:rPr>
        <w:t>”</w:t>
      </w:r>
      <w:r w:rsidRPr="00F91F72">
        <w:rPr>
          <w:rFonts w:ascii="ˎ̥" w:eastAsia="宋体" w:hAnsi="ˎ̥" w:cs="宋体"/>
          <w:kern w:val="0"/>
          <w:szCs w:val="21"/>
        </w:rPr>
        <w:t>专业化企业。加强军民技术创新资源共享、联合攻关，支持军民两用产品双向转化。鼓励引导有实力的民营企业参与军工科研生产，增强军民协同创新的能力和活力。</w:t>
      </w:r>
      <w:r w:rsidRPr="00F91F72">
        <w:rPr>
          <w:rFonts w:ascii="ˎ̥" w:eastAsia="宋体" w:hAnsi="ˎ̥" w:cs="宋体"/>
          <w:kern w:val="0"/>
          <w:szCs w:val="21"/>
        </w:rPr>
        <w:t>(</w:t>
      </w:r>
      <w:r w:rsidRPr="00F91F72">
        <w:rPr>
          <w:rFonts w:ascii="ˎ̥" w:eastAsia="宋体" w:hAnsi="ˎ̥" w:cs="宋体"/>
          <w:kern w:val="0"/>
          <w:szCs w:val="21"/>
        </w:rPr>
        <w:t>县经信和商务局牵头，县发改局、县科技局等配合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lastRenderedPageBreak/>
        <w:t>29.</w:t>
      </w:r>
      <w:r w:rsidRPr="00F91F72">
        <w:rPr>
          <w:rFonts w:ascii="ˎ̥" w:eastAsia="宋体" w:hAnsi="ˎ̥" w:cs="宋体"/>
          <w:b/>
          <w:bCs/>
          <w:kern w:val="0"/>
          <w:szCs w:val="21"/>
        </w:rPr>
        <w:t>梯度培强骨干企业。</w:t>
      </w:r>
      <w:r w:rsidRPr="00F91F72">
        <w:rPr>
          <w:rFonts w:ascii="ˎ̥" w:eastAsia="宋体" w:hAnsi="ˎ̥" w:cs="宋体"/>
          <w:kern w:val="0"/>
          <w:szCs w:val="21"/>
        </w:rPr>
        <w:t>按照</w:t>
      </w:r>
      <w:r w:rsidRPr="00F91F72">
        <w:rPr>
          <w:rFonts w:ascii="ˎ̥" w:eastAsia="宋体" w:hAnsi="ˎ̥" w:cs="宋体"/>
          <w:kern w:val="0"/>
          <w:szCs w:val="21"/>
        </w:rPr>
        <w:t>“</w:t>
      </w:r>
      <w:r w:rsidRPr="00F91F72">
        <w:rPr>
          <w:rFonts w:ascii="ˎ̥" w:eastAsia="宋体" w:hAnsi="ˎ̥" w:cs="宋体"/>
          <w:kern w:val="0"/>
          <w:szCs w:val="21"/>
        </w:rPr>
        <w:t>分类培育、一企一策</w:t>
      </w:r>
      <w:r w:rsidRPr="00F91F72">
        <w:rPr>
          <w:rFonts w:ascii="ˎ̥" w:eastAsia="宋体" w:hAnsi="ˎ̥" w:cs="宋体"/>
          <w:kern w:val="0"/>
          <w:szCs w:val="21"/>
        </w:rPr>
        <w:t>”</w:t>
      </w:r>
      <w:r w:rsidRPr="00F91F72">
        <w:rPr>
          <w:rFonts w:ascii="ˎ̥" w:eastAsia="宋体" w:hAnsi="ˎ̥" w:cs="宋体"/>
          <w:kern w:val="0"/>
          <w:szCs w:val="21"/>
        </w:rPr>
        <w:t>的原则，采取</w:t>
      </w:r>
      <w:r w:rsidRPr="00F91F72">
        <w:rPr>
          <w:rFonts w:ascii="ˎ̥" w:eastAsia="宋体" w:hAnsi="ˎ̥" w:cs="宋体"/>
          <w:kern w:val="0"/>
          <w:szCs w:val="21"/>
        </w:rPr>
        <w:t>“</w:t>
      </w:r>
      <w:r w:rsidRPr="00F91F72">
        <w:rPr>
          <w:rFonts w:ascii="ˎ̥" w:eastAsia="宋体" w:hAnsi="ˎ̥" w:cs="宋体"/>
          <w:kern w:val="0"/>
          <w:szCs w:val="21"/>
        </w:rPr>
        <w:t>行业抓龙头、分级抓骨干</w:t>
      </w:r>
      <w:r w:rsidRPr="00F91F72">
        <w:rPr>
          <w:rFonts w:ascii="ˎ̥" w:eastAsia="宋体" w:hAnsi="ˎ̥" w:cs="宋体"/>
          <w:kern w:val="0"/>
          <w:szCs w:val="21"/>
        </w:rPr>
        <w:t>”</w:t>
      </w:r>
      <w:r w:rsidRPr="00F91F72">
        <w:rPr>
          <w:rFonts w:ascii="ˎ̥" w:eastAsia="宋体" w:hAnsi="ˎ̥" w:cs="宋体"/>
          <w:kern w:val="0"/>
          <w:szCs w:val="21"/>
        </w:rPr>
        <w:t>的办法，支持企业做优做强做大。每年优选</w:t>
      </w:r>
      <w:r w:rsidRPr="00F91F72">
        <w:rPr>
          <w:rFonts w:ascii="ˎ̥" w:eastAsia="宋体" w:hAnsi="ˎ̥" w:cs="宋体"/>
          <w:kern w:val="0"/>
          <w:szCs w:val="21"/>
        </w:rPr>
        <w:t>10</w:t>
      </w:r>
      <w:r w:rsidRPr="00F91F72">
        <w:rPr>
          <w:rFonts w:ascii="ˎ̥" w:eastAsia="宋体" w:hAnsi="ˎ̥" w:cs="宋体"/>
          <w:kern w:val="0"/>
          <w:szCs w:val="21"/>
        </w:rPr>
        <w:t>户行业优势明显、科技含量高、产业链长、代表性强、带动力强的龙头企业重点培植，力争到</w:t>
      </w:r>
      <w:r w:rsidRPr="00F91F72">
        <w:rPr>
          <w:rFonts w:ascii="ˎ̥" w:eastAsia="宋体" w:hAnsi="ˎ̥" w:cs="宋体"/>
          <w:kern w:val="0"/>
          <w:szCs w:val="21"/>
        </w:rPr>
        <w:t>“</w:t>
      </w:r>
      <w:r w:rsidRPr="00F91F72">
        <w:rPr>
          <w:rFonts w:ascii="ˎ̥" w:eastAsia="宋体" w:hAnsi="ˎ̥" w:cs="宋体"/>
          <w:kern w:val="0"/>
          <w:szCs w:val="21"/>
        </w:rPr>
        <w:t>十三五</w:t>
      </w:r>
      <w:r w:rsidRPr="00F91F72">
        <w:rPr>
          <w:rFonts w:ascii="ˎ̥" w:eastAsia="宋体" w:hAnsi="ˎ̥" w:cs="宋体"/>
          <w:kern w:val="0"/>
          <w:szCs w:val="21"/>
        </w:rPr>
        <w:t>”</w:t>
      </w:r>
      <w:r w:rsidRPr="00F91F72">
        <w:rPr>
          <w:rFonts w:ascii="ˎ̥" w:eastAsia="宋体" w:hAnsi="ˎ̥" w:cs="宋体"/>
          <w:kern w:val="0"/>
          <w:szCs w:val="21"/>
        </w:rPr>
        <w:t>末，实现百亿级以上企业</w:t>
      </w:r>
      <w:r w:rsidRPr="00F91F72">
        <w:rPr>
          <w:rFonts w:ascii="ˎ̥" w:eastAsia="宋体" w:hAnsi="ˎ̥" w:cs="宋体"/>
          <w:kern w:val="0"/>
          <w:szCs w:val="21"/>
        </w:rPr>
        <w:t>2</w:t>
      </w:r>
      <w:r w:rsidRPr="00F91F72">
        <w:rPr>
          <w:rFonts w:ascii="ˎ̥" w:eastAsia="宋体" w:hAnsi="ˎ̥" w:cs="宋体"/>
          <w:kern w:val="0"/>
          <w:szCs w:val="21"/>
        </w:rPr>
        <w:t>户、二十亿级企业</w:t>
      </w:r>
      <w:r w:rsidRPr="00F91F72">
        <w:rPr>
          <w:rFonts w:ascii="ˎ̥" w:eastAsia="宋体" w:hAnsi="ˎ̥" w:cs="宋体"/>
          <w:kern w:val="0"/>
          <w:szCs w:val="21"/>
        </w:rPr>
        <w:t>3</w:t>
      </w:r>
      <w:r w:rsidRPr="00F91F72">
        <w:rPr>
          <w:rFonts w:ascii="ˎ̥" w:eastAsia="宋体" w:hAnsi="ˎ̥" w:cs="宋体"/>
          <w:kern w:val="0"/>
          <w:szCs w:val="21"/>
        </w:rPr>
        <w:t>户、十亿级企业</w:t>
      </w:r>
      <w:r w:rsidRPr="00F91F72">
        <w:rPr>
          <w:rFonts w:ascii="ˎ̥" w:eastAsia="宋体" w:hAnsi="ˎ̥" w:cs="宋体"/>
          <w:kern w:val="0"/>
          <w:szCs w:val="21"/>
        </w:rPr>
        <w:t>10</w:t>
      </w:r>
      <w:r w:rsidRPr="00F91F72">
        <w:rPr>
          <w:rFonts w:ascii="ˎ̥" w:eastAsia="宋体" w:hAnsi="ˎ̥" w:cs="宋体"/>
          <w:kern w:val="0"/>
          <w:szCs w:val="21"/>
        </w:rPr>
        <w:t>户和</w:t>
      </w:r>
      <w:r w:rsidRPr="00F91F72">
        <w:rPr>
          <w:rFonts w:ascii="ˎ̥" w:eastAsia="宋体" w:hAnsi="ˎ̥" w:cs="宋体"/>
          <w:kern w:val="0"/>
          <w:szCs w:val="21"/>
        </w:rPr>
        <w:t>“</w:t>
      </w:r>
      <w:r w:rsidRPr="00F91F72">
        <w:rPr>
          <w:rFonts w:ascii="ˎ̥" w:eastAsia="宋体" w:hAnsi="ˎ̥" w:cs="宋体"/>
          <w:kern w:val="0"/>
          <w:szCs w:val="21"/>
        </w:rPr>
        <w:t>专精特新</w:t>
      </w:r>
      <w:r w:rsidRPr="00F91F72">
        <w:rPr>
          <w:rFonts w:ascii="ˎ̥" w:eastAsia="宋体" w:hAnsi="ˎ̥" w:cs="宋体"/>
          <w:kern w:val="0"/>
          <w:szCs w:val="21"/>
        </w:rPr>
        <w:t>”</w:t>
      </w:r>
      <w:r w:rsidRPr="00F91F72">
        <w:rPr>
          <w:rFonts w:ascii="ˎ̥" w:eastAsia="宋体" w:hAnsi="ˎ̥" w:cs="宋体"/>
          <w:kern w:val="0"/>
          <w:szCs w:val="21"/>
        </w:rPr>
        <w:t>企业梯次发展。支持企业围绕产业链上下游及关联行业，开展市场化兼并重组。</w:t>
      </w:r>
      <w:r w:rsidRPr="00F91F72">
        <w:rPr>
          <w:rFonts w:ascii="ˎ̥" w:eastAsia="宋体" w:hAnsi="ˎ̥" w:cs="宋体"/>
          <w:kern w:val="0"/>
          <w:szCs w:val="21"/>
        </w:rPr>
        <w:t>(</w:t>
      </w:r>
      <w:r w:rsidRPr="00F91F72">
        <w:rPr>
          <w:rFonts w:ascii="ˎ̥" w:eastAsia="宋体" w:hAnsi="ˎ̥" w:cs="宋体"/>
          <w:kern w:val="0"/>
          <w:szCs w:val="21"/>
        </w:rPr>
        <w:t>县经信和商务局牵头，县发改局等配合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30.</w:t>
      </w:r>
      <w:r w:rsidRPr="00F91F72">
        <w:rPr>
          <w:rFonts w:ascii="ˎ̥" w:eastAsia="宋体" w:hAnsi="ˎ̥" w:cs="宋体"/>
          <w:b/>
          <w:bCs/>
          <w:kern w:val="0"/>
          <w:szCs w:val="21"/>
        </w:rPr>
        <w:t>培育提升行业单项冠军。</w:t>
      </w:r>
      <w:r w:rsidRPr="00F91F72">
        <w:rPr>
          <w:rFonts w:ascii="ˎ̥" w:eastAsia="宋体" w:hAnsi="ˎ̥" w:cs="宋体"/>
          <w:kern w:val="0"/>
          <w:szCs w:val="21"/>
        </w:rPr>
        <w:t>以申报制造业单项冠军示范企业和培育企业为契机，实施</w:t>
      </w:r>
      <w:r w:rsidRPr="00F91F72">
        <w:rPr>
          <w:rFonts w:ascii="ˎ̥" w:eastAsia="宋体" w:hAnsi="ˎ̥" w:cs="宋体"/>
          <w:kern w:val="0"/>
          <w:szCs w:val="21"/>
        </w:rPr>
        <w:t>“</w:t>
      </w:r>
      <w:r w:rsidRPr="00F91F72">
        <w:rPr>
          <w:rFonts w:ascii="ˎ̥" w:eastAsia="宋体" w:hAnsi="ˎ̥" w:cs="宋体"/>
          <w:kern w:val="0"/>
          <w:szCs w:val="21"/>
        </w:rPr>
        <w:t>专精特新</w:t>
      </w:r>
      <w:r w:rsidRPr="00F91F72">
        <w:rPr>
          <w:rFonts w:ascii="ˎ̥" w:eastAsia="宋体" w:hAnsi="ˎ̥" w:cs="宋体"/>
          <w:kern w:val="0"/>
          <w:szCs w:val="21"/>
        </w:rPr>
        <w:t>”</w:t>
      </w:r>
      <w:r w:rsidRPr="00F91F72">
        <w:rPr>
          <w:rFonts w:ascii="ˎ̥" w:eastAsia="宋体" w:hAnsi="ˎ̥" w:cs="宋体"/>
          <w:kern w:val="0"/>
          <w:szCs w:val="21"/>
        </w:rPr>
        <w:t>和</w:t>
      </w:r>
      <w:r w:rsidRPr="00F91F72">
        <w:rPr>
          <w:rFonts w:ascii="ˎ̥" w:eastAsia="宋体" w:hAnsi="ˎ̥" w:cs="宋体"/>
          <w:kern w:val="0"/>
          <w:szCs w:val="21"/>
        </w:rPr>
        <w:t>“</w:t>
      </w:r>
      <w:r w:rsidRPr="00F91F72">
        <w:rPr>
          <w:rFonts w:ascii="ˎ̥" w:eastAsia="宋体" w:hAnsi="ˎ̥" w:cs="宋体"/>
          <w:kern w:val="0"/>
          <w:szCs w:val="21"/>
        </w:rPr>
        <w:t>一企业一技术</w:t>
      </w:r>
      <w:r w:rsidRPr="00F91F72">
        <w:rPr>
          <w:rFonts w:ascii="ˎ̥" w:eastAsia="宋体" w:hAnsi="ˎ̥" w:cs="宋体"/>
          <w:kern w:val="0"/>
          <w:szCs w:val="21"/>
        </w:rPr>
        <w:t>”</w:t>
      </w:r>
      <w:r w:rsidRPr="00F91F72">
        <w:rPr>
          <w:rFonts w:ascii="ˎ̥" w:eastAsia="宋体" w:hAnsi="ˎ̥" w:cs="宋体"/>
          <w:kern w:val="0"/>
          <w:szCs w:val="21"/>
        </w:rPr>
        <w:t>工程，培养在国内外细分市场领先的</w:t>
      </w:r>
      <w:r w:rsidRPr="00F91F72">
        <w:rPr>
          <w:rFonts w:ascii="ˎ̥" w:eastAsia="宋体" w:hAnsi="ˎ̥" w:cs="宋体"/>
          <w:kern w:val="0"/>
          <w:szCs w:val="21"/>
        </w:rPr>
        <w:t>“</w:t>
      </w:r>
      <w:r w:rsidRPr="00F91F72">
        <w:rPr>
          <w:rFonts w:ascii="ˎ̥" w:eastAsia="宋体" w:hAnsi="ˎ̥" w:cs="宋体"/>
          <w:kern w:val="0"/>
          <w:szCs w:val="21"/>
        </w:rPr>
        <w:t>小巨人</w:t>
      </w:r>
      <w:r w:rsidRPr="00F91F72">
        <w:rPr>
          <w:rFonts w:ascii="ˎ̥" w:eastAsia="宋体" w:hAnsi="ˎ̥" w:cs="宋体"/>
          <w:kern w:val="0"/>
          <w:szCs w:val="21"/>
        </w:rPr>
        <w:t>”</w:t>
      </w:r>
      <w:r w:rsidRPr="00F91F72">
        <w:rPr>
          <w:rFonts w:ascii="ˎ̥" w:eastAsia="宋体" w:hAnsi="ˎ̥" w:cs="宋体"/>
          <w:kern w:val="0"/>
          <w:szCs w:val="21"/>
        </w:rPr>
        <w:t>企业。</w:t>
      </w:r>
      <w:r w:rsidRPr="00F91F72">
        <w:rPr>
          <w:rFonts w:ascii="ˎ̥" w:eastAsia="宋体" w:hAnsi="ˎ̥" w:cs="宋体"/>
          <w:kern w:val="0"/>
          <w:szCs w:val="21"/>
        </w:rPr>
        <w:t>(</w:t>
      </w:r>
      <w:r w:rsidRPr="00F91F72">
        <w:rPr>
          <w:rFonts w:ascii="ˎ̥" w:eastAsia="宋体" w:hAnsi="ˎ̥" w:cs="宋体"/>
          <w:kern w:val="0"/>
          <w:szCs w:val="21"/>
        </w:rPr>
        <w:t>县经信和商务局牵头，县市场监督管理局等配合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31.</w:t>
      </w:r>
      <w:r w:rsidRPr="00F91F72">
        <w:rPr>
          <w:rFonts w:ascii="ˎ̥" w:eastAsia="宋体" w:hAnsi="ˎ̥" w:cs="宋体"/>
          <w:b/>
          <w:bCs/>
          <w:kern w:val="0"/>
          <w:szCs w:val="21"/>
        </w:rPr>
        <w:t>鼓励发展服务型制造。</w:t>
      </w:r>
      <w:r w:rsidRPr="00F91F72">
        <w:rPr>
          <w:rFonts w:ascii="ˎ̥" w:eastAsia="宋体" w:hAnsi="ˎ̥" w:cs="宋体"/>
          <w:kern w:val="0"/>
          <w:szCs w:val="21"/>
        </w:rPr>
        <w:t>推动制造业企业向服务化转型，加快迈向价值链中高端水平。通过实施总集成总承包示范项目，引导企业由单一销售产品向项目综合运行维护扩展，实现由生产型制造向服务型制造的转型。围绕</w:t>
      </w:r>
      <w:r w:rsidRPr="00F91F72">
        <w:rPr>
          <w:rFonts w:ascii="ˎ̥" w:eastAsia="宋体" w:hAnsi="ˎ̥" w:cs="宋体"/>
          <w:kern w:val="0"/>
          <w:szCs w:val="21"/>
        </w:rPr>
        <w:t>“</w:t>
      </w:r>
      <w:r w:rsidRPr="00F91F72">
        <w:rPr>
          <w:rFonts w:ascii="ˎ̥" w:eastAsia="宋体" w:hAnsi="ˎ̥" w:cs="宋体"/>
          <w:kern w:val="0"/>
          <w:szCs w:val="21"/>
        </w:rPr>
        <w:t>两化融合</w:t>
      </w:r>
      <w:r w:rsidRPr="00F91F72">
        <w:rPr>
          <w:rFonts w:ascii="ˎ̥" w:eastAsia="宋体" w:hAnsi="ˎ̥" w:cs="宋体"/>
          <w:kern w:val="0"/>
          <w:szCs w:val="21"/>
        </w:rPr>
        <w:t>”</w:t>
      </w:r>
      <w:r w:rsidRPr="00F91F72">
        <w:rPr>
          <w:rFonts w:ascii="ˎ̥" w:eastAsia="宋体" w:hAnsi="ˎ̥" w:cs="宋体"/>
          <w:kern w:val="0"/>
          <w:szCs w:val="21"/>
        </w:rPr>
        <w:t>和社会应用信息化需求，以嵌入式软件为重点，大力发展各种应用软件、工具软件，提高软件业在信息产业中的比重。重点承接</w:t>
      </w:r>
      <w:r w:rsidRPr="00F91F72">
        <w:rPr>
          <w:rFonts w:ascii="ˎ̥" w:eastAsia="宋体" w:hAnsi="ˎ̥" w:cs="宋体"/>
          <w:kern w:val="0"/>
          <w:szCs w:val="21"/>
        </w:rPr>
        <w:t>“</w:t>
      </w:r>
      <w:r w:rsidRPr="00F91F72">
        <w:rPr>
          <w:rFonts w:ascii="ˎ̥" w:eastAsia="宋体" w:hAnsi="ˎ̥" w:cs="宋体"/>
          <w:kern w:val="0"/>
          <w:szCs w:val="21"/>
        </w:rPr>
        <w:t>一区一圈一带</w:t>
      </w:r>
      <w:r w:rsidRPr="00F91F72">
        <w:rPr>
          <w:rFonts w:ascii="ˎ̥" w:eastAsia="宋体" w:hAnsi="ˎ̥" w:cs="宋体"/>
          <w:kern w:val="0"/>
          <w:szCs w:val="21"/>
        </w:rPr>
        <w:t>”</w:t>
      </w:r>
      <w:r w:rsidRPr="00F91F72">
        <w:rPr>
          <w:rFonts w:ascii="ˎ̥" w:eastAsia="宋体" w:hAnsi="ˎ̥" w:cs="宋体"/>
          <w:kern w:val="0"/>
          <w:szCs w:val="21"/>
        </w:rPr>
        <w:t>范围内城市软件服务外包和应用产业转移项目，加快发展信息技术外包服务（</w:t>
      </w:r>
      <w:r w:rsidRPr="00F91F72">
        <w:rPr>
          <w:rFonts w:ascii="ˎ̥" w:eastAsia="宋体" w:hAnsi="ˎ̥" w:cs="宋体"/>
          <w:kern w:val="0"/>
          <w:szCs w:val="21"/>
        </w:rPr>
        <w:t>ITO</w:t>
      </w:r>
      <w:r w:rsidRPr="00F91F72">
        <w:rPr>
          <w:rFonts w:ascii="ˎ̥" w:eastAsia="宋体" w:hAnsi="ˎ̥" w:cs="宋体"/>
          <w:kern w:val="0"/>
          <w:szCs w:val="21"/>
        </w:rPr>
        <w:t>）和业务流程外包服务（</w:t>
      </w:r>
      <w:r w:rsidRPr="00F91F72">
        <w:rPr>
          <w:rFonts w:ascii="ˎ̥" w:eastAsia="宋体" w:hAnsi="ˎ̥" w:cs="宋体"/>
          <w:kern w:val="0"/>
          <w:szCs w:val="21"/>
        </w:rPr>
        <w:t>BPO</w:t>
      </w:r>
      <w:r w:rsidRPr="00F91F72">
        <w:rPr>
          <w:rFonts w:ascii="ˎ̥" w:eastAsia="宋体" w:hAnsi="ˎ̥" w:cs="宋体"/>
          <w:kern w:val="0"/>
          <w:szCs w:val="21"/>
        </w:rPr>
        <w:t>）业务。</w:t>
      </w:r>
      <w:r w:rsidRPr="00F91F72">
        <w:rPr>
          <w:rFonts w:ascii="ˎ̥" w:eastAsia="宋体" w:hAnsi="ˎ̥" w:cs="宋体"/>
          <w:kern w:val="0"/>
          <w:szCs w:val="21"/>
        </w:rPr>
        <w:t>(</w:t>
      </w:r>
      <w:r w:rsidRPr="00F91F72">
        <w:rPr>
          <w:rFonts w:ascii="ˎ̥" w:eastAsia="宋体" w:hAnsi="ˎ̥" w:cs="宋体"/>
          <w:kern w:val="0"/>
          <w:szCs w:val="21"/>
        </w:rPr>
        <w:t>县经信和商务局牵头，县发改局等配合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32.</w:t>
      </w:r>
      <w:r w:rsidRPr="00F91F72">
        <w:rPr>
          <w:rFonts w:ascii="ˎ̥" w:eastAsia="宋体" w:hAnsi="ˎ̥" w:cs="宋体"/>
          <w:b/>
          <w:bCs/>
          <w:kern w:val="0"/>
          <w:szCs w:val="21"/>
        </w:rPr>
        <w:t>推动工业好项目大项目建设。</w:t>
      </w:r>
      <w:r w:rsidRPr="00F91F72">
        <w:rPr>
          <w:rFonts w:ascii="ˎ̥" w:eastAsia="宋体" w:hAnsi="ˎ̥" w:cs="宋体"/>
          <w:kern w:val="0"/>
          <w:szCs w:val="21"/>
        </w:rPr>
        <w:t>围绕</w:t>
      </w:r>
      <w:r w:rsidRPr="00F91F72">
        <w:rPr>
          <w:rFonts w:ascii="ˎ̥" w:eastAsia="宋体" w:hAnsi="ˎ̥" w:cs="宋体"/>
          <w:kern w:val="0"/>
          <w:szCs w:val="21"/>
        </w:rPr>
        <w:t>“</w:t>
      </w:r>
      <w:r w:rsidRPr="00F91F72">
        <w:rPr>
          <w:rFonts w:ascii="ˎ̥" w:eastAsia="宋体" w:hAnsi="ˎ̥" w:cs="宋体"/>
          <w:kern w:val="0"/>
          <w:szCs w:val="21"/>
        </w:rPr>
        <w:t>建链、补链、强链</w:t>
      </w:r>
      <w:r w:rsidRPr="00F91F72">
        <w:rPr>
          <w:rFonts w:ascii="ˎ̥" w:eastAsia="宋体" w:hAnsi="ˎ̥" w:cs="宋体"/>
          <w:kern w:val="0"/>
          <w:szCs w:val="21"/>
        </w:rPr>
        <w:t>”</w:t>
      </w:r>
      <w:r w:rsidRPr="00F91F72">
        <w:rPr>
          <w:rFonts w:ascii="ˎ̥" w:eastAsia="宋体" w:hAnsi="ˎ̥" w:cs="宋体"/>
          <w:kern w:val="0"/>
          <w:szCs w:val="21"/>
        </w:rPr>
        <w:t>，全县每年筛选符合创新发展、转型升级、提质增效要求的重点工业项目进行管理。实行定期调度和通报制度，落实县级领导帮包工作机制，全程跟踪服务，强力抓好落地，推进重点项目建设，加快培植新的经济增长点。</w:t>
      </w:r>
      <w:r w:rsidRPr="00F91F72">
        <w:rPr>
          <w:rFonts w:ascii="ˎ̥" w:eastAsia="宋体" w:hAnsi="ˎ̥" w:cs="宋体"/>
          <w:kern w:val="0"/>
          <w:szCs w:val="21"/>
        </w:rPr>
        <w:t>(</w:t>
      </w:r>
      <w:r w:rsidRPr="00F91F72">
        <w:rPr>
          <w:rFonts w:ascii="ˎ̥" w:eastAsia="宋体" w:hAnsi="ˎ̥" w:cs="宋体"/>
          <w:kern w:val="0"/>
          <w:szCs w:val="21"/>
        </w:rPr>
        <w:t>县经信和商务局牵头，县发改局、县国土资源局、县环保局、县金融办等配合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33.</w:t>
      </w:r>
      <w:r w:rsidRPr="00F91F72">
        <w:rPr>
          <w:rFonts w:ascii="ˎ̥" w:eastAsia="宋体" w:hAnsi="ˎ̥" w:cs="宋体"/>
          <w:b/>
          <w:bCs/>
          <w:kern w:val="0"/>
          <w:szCs w:val="21"/>
        </w:rPr>
        <w:t>扩大制造业开放合作。</w:t>
      </w:r>
      <w:r w:rsidRPr="00F91F72">
        <w:rPr>
          <w:rFonts w:ascii="ˎ̥" w:eastAsia="宋体" w:hAnsi="ˎ̥" w:cs="宋体"/>
          <w:kern w:val="0"/>
          <w:szCs w:val="21"/>
        </w:rPr>
        <w:t>围绕我县纺织、钢板、装备制造等重点行业开展精准招商、境外招商，与全球知名制造业龙头企业</w:t>
      </w:r>
      <w:r w:rsidRPr="00F91F72">
        <w:rPr>
          <w:rFonts w:ascii="ˎ̥" w:eastAsia="宋体" w:hAnsi="ˎ̥" w:cs="宋体"/>
          <w:kern w:val="0"/>
          <w:szCs w:val="21"/>
        </w:rPr>
        <w:t>“</w:t>
      </w:r>
      <w:r w:rsidRPr="00F91F72">
        <w:rPr>
          <w:rFonts w:ascii="ˎ̥" w:eastAsia="宋体" w:hAnsi="ˎ̥" w:cs="宋体"/>
          <w:kern w:val="0"/>
          <w:szCs w:val="21"/>
        </w:rPr>
        <w:t>点对点</w:t>
      </w:r>
      <w:r w:rsidRPr="00F91F72">
        <w:rPr>
          <w:rFonts w:ascii="ˎ̥" w:eastAsia="宋体" w:hAnsi="ˎ̥" w:cs="宋体"/>
          <w:kern w:val="0"/>
          <w:szCs w:val="21"/>
        </w:rPr>
        <w:t>”</w:t>
      </w:r>
      <w:r w:rsidRPr="00F91F72">
        <w:rPr>
          <w:rFonts w:ascii="ˎ̥" w:eastAsia="宋体" w:hAnsi="ˎ̥" w:cs="宋体"/>
          <w:kern w:val="0"/>
          <w:szCs w:val="21"/>
        </w:rPr>
        <w:t>对接。积极组织企业参与</w:t>
      </w:r>
      <w:r w:rsidRPr="00F91F72">
        <w:rPr>
          <w:rFonts w:ascii="ˎ̥" w:eastAsia="宋体" w:hAnsi="ˎ̥" w:cs="宋体"/>
          <w:kern w:val="0"/>
          <w:szCs w:val="21"/>
        </w:rPr>
        <w:t>“</w:t>
      </w:r>
      <w:r w:rsidRPr="00F91F72">
        <w:rPr>
          <w:rFonts w:ascii="ˎ̥" w:eastAsia="宋体" w:hAnsi="ˎ̥" w:cs="宋体"/>
          <w:kern w:val="0"/>
          <w:szCs w:val="21"/>
        </w:rPr>
        <w:t>山东香港周</w:t>
      </w:r>
      <w:r w:rsidRPr="00F91F72">
        <w:rPr>
          <w:rFonts w:ascii="ˎ̥" w:eastAsia="宋体" w:hAnsi="ˎ̥" w:cs="宋体"/>
          <w:kern w:val="0"/>
          <w:szCs w:val="21"/>
        </w:rPr>
        <w:t>”</w:t>
      </w:r>
      <w:r w:rsidRPr="00F91F72">
        <w:rPr>
          <w:rFonts w:ascii="ˎ̥" w:eastAsia="宋体" w:hAnsi="ˎ̥" w:cs="宋体"/>
          <w:kern w:val="0"/>
          <w:szCs w:val="21"/>
        </w:rPr>
        <w:t>、日韩经贸洽谈活动等上级组织的各类境外招商活动。以国家</w:t>
      </w:r>
      <w:r w:rsidRPr="00F91F72">
        <w:rPr>
          <w:rFonts w:ascii="ˎ̥" w:eastAsia="宋体" w:hAnsi="ˎ̥" w:cs="宋体"/>
          <w:kern w:val="0"/>
          <w:szCs w:val="21"/>
        </w:rPr>
        <w:t>“</w:t>
      </w:r>
      <w:r w:rsidRPr="00F91F72">
        <w:rPr>
          <w:rFonts w:ascii="ˎ̥" w:eastAsia="宋体" w:hAnsi="ˎ̥" w:cs="宋体"/>
          <w:kern w:val="0"/>
          <w:szCs w:val="21"/>
        </w:rPr>
        <w:t>一带一路</w:t>
      </w:r>
      <w:r w:rsidRPr="00F91F72">
        <w:rPr>
          <w:rFonts w:ascii="ˎ̥" w:eastAsia="宋体" w:hAnsi="ˎ̥" w:cs="宋体"/>
          <w:kern w:val="0"/>
          <w:szCs w:val="21"/>
        </w:rPr>
        <w:t>”</w:t>
      </w:r>
      <w:r w:rsidRPr="00F91F72">
        <w:rPr>
          <w:rFonts w:ascii="ˎ̥" w:eastAsia="宋体" w:hAnsi="ˎ̥" w:cs="宋体"/>
          <w:kern w:val="0"/>
          <w:szCs w:val="21"/>
        </w:rPr>
        <w:t>等重点战略为契机，充分发挥企业主体作用，立足我县产业优势，围绕制造业重点企业，对接世界同行业</w:t>
      </w:r>
      <w:r w:rsidRPr="00F91F72">
        <w:rPr>
          <w:rFonts w:ascii="ˎ̥" w:eastAsia="宋体" w:hAnsi="ˎ̥" w:cs="宋体"/>
          <w:kern w:val="0"/>
          <w:szCs w:val="21"/>
        </w:rPr>
        <w:t>500</w:t>
      </w:r>
      <w:r w:rsidRPr="00F91F72">
        <w:rPr>
          <w:rFonts w:ascii="ˎ̥" w:eastAsia="宋体" w:hAnsi="ˎ̥" w:cs="宋体"/>
          <w:kern w:val="0"/>
          <w:szCs w:val="21"/>
        </w:rPr>
        <w:t>强和知名企业，同时推动我县重点制造业企业</w:t>
      </w:r>
      <w:r w:rsidRPr="00F91F72">
        <w:rPr>
          <w:rFonts w:ascii="ˎ̥" w:eastAsia="宋体" w:hAnsi="ˎ̥" w:cs="宋体"/>
          <w:kern w:val="0"/>
          <w:szCs w:val="21"/>
        </w:rPr>
        <w:t>“</w:t>
      </w:r>
      <w:r w:rsidRPr="00F91F72">
        <w:rPr>
          <w:rFonts w:ascii="ˎ̥" w:eastAsia="宋体" w:hAnsi="ˎ̥" w:cs="宋体"/>
          <w:kern w:val="0"/>
          <w:szCs w:val="21"/>
        </w:rPr>
        <w:t>走出去</w:t>
      </w:r>
      <w:r w:rsidRPr="00F91F72">
        <w:rPr>
          <w:rFonts w:ascii="ˎ̥" w:eastAsia="宋体" w:hAnsi="ˎ̥" w:cs="宋体"/>
          <w:kern w:val="0"/>
          <w:szCs w:val="21"/>
        </w:rPr>
        <w:t>”</w:t>
      </w:r>
      <w:r w:rsidRPr="00F91F72">
        <w:rPr>
          <w:rFonts w:ascii="ˎ̥" w:eastAsia="宋体" w:hAnsi="ˎ̥" w:cs="宋体"/>
          <w:kern w:val="0"/>
          <w:szCs w:val="21"/>
        </w:rPr>
        <w:t>，开展对外投资合作，促进我县制造业转型升级。组织企业参与国内外各类展会，包括汉诺威国际工业博览会、东京机械要素及技术展、中国国际装备制造业博览会、中国亚欧博览会、中国国际信息技术博览会、中国国际新材料产业博览会、</w:t>
      </w:r>
      <w:hyperlink r:id="rId5" w:history="1">
        <w:r w:rsidRPr="00F91F72">
          <w:rPr>
            <w:rFonts w:ascii="ˎ̥" w:eastAsia="宋体" w:hAnsi="ˎ̥" w:cs="宋体"/>
            <w:color w:val="333333"/>
            <w:kern w:val="0"/>
            <w:szCs w:val="21"/>
          </w:rPr>
          <w:t>中国</w:t>
        </w:r>
        <w:r w:rsidRPr="00F91F72">
          <w:rPr>
            <w:rFonts w:ascii="ˎ̥" w:eastAsia="宋体" w:hAnsi="ˎ̥" w:cs="宋体"/>
            <w:color w:val="333333"/>
            <w:kern w:val="0"/>
            <w:szCs w:val="21"/>
          </w:rPr>
          <w:t>-</w:t>
        </w:r>
        <w:r w:rsidRPr="00F91F72">
          <w:rPr>
            <w:rFonts w:ascii="ˎ̥" w:eastAsia="宋体" w:hAnsi="ˎ̥" w:cs="宋体"/>
            <w:color w:val="333333"/>
            <w:kern w:val="0"/>
            <w:szCs w:val="21"/>
          </w:rPr>
          <w:t>东盟博览会</w:t>
        </w:r>
      </w:hyperlink>
      <w:r w:rsidRPr="00F91F72">
        <w:rPr>
          <w:rFonts w:ascii="ˎ̥" w:eastAsia="宋体" w:hAnsi="ˎ̥" w:cs="宋体"/>
          <w:kern w:val="0"/>
          <w:szCs w:val="21"/>
        </w:rPr>
        <w:t>、广交会、华交会等具有特色的展会，开阔视野，开拓市场，加快我县工业产品输出。积极争取我县</w:t>
      </w:r>
      <w:r w:rsidRPr="00F91F72">
        <w:rPr>
          <w:rFonts w:ascii="ˎ̥" w:eastAsia="宋体" w:hAnsi="ˎ̥" w:cs="宋体"/>
          <w:kern w:val="0"/>
          <w:szCs w:val="21"/>
        </w:rPr>
        <w:t>“</w:t>
      </w:r>
      <w:r w:rsidRPr="00F91F72">
        <w:rPr>
          <w:rFonts w:ascii="ˎ̥" w:eastAsia="宋体" w:hAnsi="ˎ̥" w:cs="宋体"/>
          <w:kern w:val="0"/>
          <w:szCs w:val="21"/>
        </w:rPr>
        <w:t>一带一路</w:t>
      </w:r>
      <w:r w:rsidRPr="00F91F72">
        <w:rPr>
          <w:rFonts w:ascii="ˎ̥" w:eastAsia="宋体" w:hAnsi="ˎ̥" w:cs="宋体"/>
          <w:kern w:val="0"/>
          <w:szCs w:val="21"/>
        </w:rPr>
        <w:t>”</w:t>
      </w:r>
      <w:r w:rsidRPr="00F91F72">
        <w:rPr>
          <w:rFonts w:ascii="ˎ̥" w:eastAsia="宋体" w:hAnsi="ˎ̥" w:cs="宋体"/>
          <w:kern w:val="0"/>
          <w:szCs w:val="21"/>
        </w:rPr>
        <w:t>项目纳入国家重大项目清单。</w:t>
      </w:r>
      <w:r w:rsidRPr="00F91F72">
        <w:rPr>
          <w:rFonts w:ascii="ˎ̥" w:eastAsia="宋体" w:hAnsi="ˎ̥" w:cs="宋体"/>
          <w:kern w:val="0"/>
          <w:szCs w:val="21"/>
        </w:rPr>
        <w:t>(</w:t>
      </w:r>
      <w:r w:rsidRPr="00F91F72">
        <w:rPr>
          <w:rFonts w:ascii="ˎ̥" w:eastAsia="宋体" w:hAnsi="ˎ̥" w:cs="宋体"/>
          <w:kern w:val="0"/>
          <w:szCs w:val="21"/>
        </w:rPr>
        <w:t>县经信和商务局、县发改局牵头，各相关单位配合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lastRenderedPageBreak/>
        <w:t>七、推动制造业与互联网融合发展</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34.</w:t>
      </w:r>
      <w:r w:rsidRPr="00F91F72">
        <w:rPr>
          <w:rFonts w:ascii="ˎ̥" w:eastAsia="宋体" w:hAnsi="ˎ̥" w:cs="宋体"/>
          <w:b/>
          <w:bCs/>
          <w:kern w:val="0"/>
          <w:szCs w:val="21"/>
        </w:rPr>
        <w:t>开展</w:t>
      </w:r>
      <w:r w:rsidRPr="00F91F72">
        <w:rPr>
          <w:rFonts w:ascii="ˎ̥" w:eastAsia="宋体" w:hAnsi="ˎ̥" w:cs="宋体"/>
          <w:b/>
          <w:bCs/>
          <w:kern w:val="0"/>
          <w:szCs w:val="21"/>
        </w:rPr>
        <w:t>“</w:t>
      </w:r>
      <w:r w:rsidRPr="00F91F72">
        <w:rPr>
          <w:rFonts w:ascii="ˎ̥" w:eastAsia="宋体" w:hAnsi="ˎ̥" w:cs="宋体"/>
          <w:b/>
          <w:bCs/>
          <w:kern w:val="0"/>
          <w:szCs w:val="21"/>
        </w:rPr>
        <w:t>互联网</w:t>
      </w:r>
      <w:r w:rsidRPr="00F91F72">
        <w:rPr>
          <w:rFonts w:ascii="ˎ̥" w:eastAsia="宋体" w:hAnsi="ˎ̥" w:cs="宋体"/>
          <w:b/>
          <w:bCs/>
          <w:kern w:val="0"/>
          <w:szCs w:val="21"/>
        </w:rPr>
        <w:t>+”</w:t>
      </w:r>
      <w:r w:rsidRPr="00F91F72">
        <w:rPr>
          <w:rFonts w:ascii="ˎ̥" w:eastAsia="宋体" w:hAnsi="ˎ̥" w:cs="宋体"/>
          <w:b/>
          <w:bCs/>
          <w:kern w:val="0"/>
          <w:szCs w:val="21"/>
        </w:rPr>
        <w:t>制造试点示范。</w:t>
      </w:r>
      <w:r w:rsidRPr="00F91F72">
        <w:rPr>
          <w:rFonts w:ascii="ˎ̥" w:eastAsia="宋体" w:hAnsi="ˎ̥" w:cs="宋体"/>
          <w:kern w:val="0"/>
          <w:szCs w:val="21"/>
        </w:rPr>
        <w:t>大力发展网络化协同制造新生产模式，以对接用户个性化需求，推动企业运用互联网开展在线增值服务，实现从制造向</w:t>
      </w:r>
      <w:r w:rsidRPr="00F91F72">
        <w:rPr>
          <w:rFonts w:ascii="ˎ̥" w:eastAsia="宋体" w:hAnsi="ˎ̥" w:cs="宋体"/>
          <w:kern w:val="0"/>
          <w:szCs w:val="21"/>
        </w:rPr>
        <w:t>“</w:t>
      </w:r>
      <w:r w:rsidRPr="00F91F72">
        <w:rPr>
          <w:rFonts w:ascii="ˎ̥" w:eastAsia="宋体" w:hAnsi="ˎ̥" w:cs="宋体"/>
          <w:kern w:val="0"/>
          <w:szCs w:val="21"/>
        </w:rPr>
        <w:t>制造</w:t>
      </w:r>
      <w:r w:rsidRPr="00F91F72">
        <w:rPr>
          <w:rFonts w:ascii="ˎ̥" w:eastAsia="宋体" w:hAnsi="ˎ̥" w:cs="宋体"/>
          <w:kern w:val="0"/>
          <w:szCs w:val="21"/>
        </w:rPr>
        <w:t>+</w:t>
      </w:r>
      <w:r w:rsidRPr="00F91F72">
        <w:rPr>
          <w:rFonts w:ascii="ˎ̥" w:eastAsia="宋体" w:hAnsi="ˎ̥" w:cs="宋体"/>
          <w:kern w:val="0"/>
          <w:szCs w:val="21"/>
        </w:rPr>
        <w:t>服务</w:t>
      </w:r>
      <w:r w:rsidRPr="00F91F72">
        <w:rPr>
          <w:rFonts w:ascii="ˎ̥" w:eastAsia="宋体" w:hAnsi="ˎ̥" w:cs="宋体"/>
          <w:kern w:val="0"/>
          <w:szCs w:val="21"/>
        </w:rPr>
        <w:t>”</w:t>
      </w:r>
      <w:r w:rsidRPr="00F91F72">
        <w:rPr>
          <w:rFonts w:ascii="ˎ̥" w:eastAsia="宋体" w:hAnsi="ˎ̥" w:cs="宋体"/>
          <w:kern w:val="0"/>
          <w:szCs w:val="21"/>
        </w:rPr>
        <w:t>转型升级。打造制造业基于互联网的开放式</w:t>
      </w:r>
      <w:r w:rsidRPr="00F91F72">
        <w:rPr>
          <w:rFonts w:ascii="ˎ̥" w:eastAsia="宋体" w:hAnsi="ˎ̥" w:cs="宋体"/>
          <w:kern w:val="0"/>
          <w:szCs w:val="21"/>
        </w:rPr>
        <w:t>“</w:t>
      </w:r>
      <w:r w:rsidRPr="00F91F72">
        <w:rPr>
          <w:rFonts w:ascii="ˎ̥" w:eastAsia="宋体" w:hAnsi="ˎ̥" w:cs="宋体"/>
          <w:kern w:val="0"/>
          <w:szCs w:val="21"/>
        </w:rPr>
        <w:t>双创</w:t>
      </w:r>
      <w:r w:rsidRPr="00F91F72">
        <w:rPr>
          <w:rFonts w:ascii="ˎ̥" w:eastAsia="宋体" w:hAnsi="ˎ̥" w:cs="宋体"/>
          <w:kern w:val="0"/>
          <w:szCs w:val="21"/>
        </w:rPr>
        <w:t>”</w:t>
      </w:r>
      <w:r w:rsidRPr="00F91F72">
        <w:rPr>
          <w:rFonts w:ascii="ˎ̥" w:eastAsia="宋体" w:hAnsi="ˎ̥" w:cs="宋体"/>
          <w:kern w:val="0"/>
          <w:szCs w:val="21"/>
        </w:rPr>
        <w:t>平台和面向制造业的</w:t>
      </w:r>
      <w:r w:rsidRPr="00F91F72">
        <w:rPr>
          <w:rFonts w:ascii="ˎ̥" w:eastAsia="宋体" w:hAnsi="ˎ̥" w:cs="宋体"/>
          <w:kern w:val="0"/>
          <w:szCs w:val="21"/>
        </w:rPr>
        <w:t>“</w:t>
      </w:r>
      <w:r w:rsidRPr="00F91F72">
        <w:rPr>
          <w:rFonts w:ascii="ˎ̥" w:eastAsia="宋体" w:hAnsi="ˎ̥" w:cs="宋体"/>
          <w:kern w:val="0"/>
          <w:szCs w:val="21"/>
        </w:rPr>
        <w:t>双创</w:t>
      </w:r>
      <w:r w:rsidRPr="00F91F72">
        <w:rPr>
          <w:rFonts w:ascii="ˎ̥" w:eastAsia="宋体" w:hAnsi="ˎ̥" w:cs="宋体"/>
          <w:kern w:val="0"/>
          <w:szCs w:val="21"/>
        </w:rPr>
        <w:t>”</w:t>
      </w:r>
      <w:r w:rsidRPr="00F91F72">
        <w:rPr>
          <w:rFonts w:ascii="ˎ̥" w:eastAsia="宋体" w:hAnsi="ˎ̥" w:cs="宋体"/>
          <w:kern w:val="0"/>
          <w:szCs w:val="21"/>
        </w:rPr>
        <w:t>服务平台。开展两化融合管理体系贯标，力争更多的企业列入工信部或山东省两化融合管理体系贯标试点企业。</w:t>
      </w:r>
      <w:r w:rsidRPr="00F91F72">
        <w:rPr>
          <w:rFonts w:ascii="ˎ̥" w:eastAsia="宋体" w:hAnsi="ˎ̥" w:cs="宋体"/>
          <w:kern w:val="0"/>
          <w:szCs w:val="21"/>
        </w:rPr>
        <w:t>(</w:t>
      </w:r>
      <w:r w:rsidRPr="00F91F72">
        <w:rPr>
          <w:rFonts w:ascii="ˎ̥" w:eastAsia="宋体" w:hAnsi="ˎ̥" w:cs="宋体"/>
          <w:kern w:val="0"/>
          <w:szCs w:val="21"/>
        </w:rPr>
        <w:t>县经信和商务局牵头，县发改局、县科技局等配合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35.</w:t>
      </w:r>
      <w:r w:rsidRPr="00F91F72">
        <w:rPr>
          <w:rFonts w:ascii="ˎ̥" w:eastAsia="宋体" w:hAnsi="ˎ̥" w:cs="宋体"/>
          <w:b/>
          <w:bCs/>
          <w:kern w:val="0"/>
          <w:szCs w:val="21"/>
        </w:rPr>
        <w:t>实施智能制造工程。</w:t>
      </w:r>
      <w:r w:rsidRPr="00F91F72">
        <w:rPr>
          <w:rFonts w:ascii="ˎ̥" w:eastAsia="宋体" w:hAnsi="ˎ̥" w:cs="宋体"/>
          <w:kern w:val="0"/>
          <w:szCs w:val="21"/>
        </w:rPr>
        <w:t>落实全省智能制造发展规划，抓好标准体系建设，开展流程型智能制造、离散型智能制造、智能装备和产品、网络协同制造、大规模个性化定制、远程运维服务等</w:t>
      </w:r>
      <w:r w:rsidRPr="00F91F72">
        <w:rPr>
          <w:rFonts w:ascii="ˎ̥" w:eastAsia="宋体" w:hAnsi="ˎ̥" w:cs="宋体"/>
          <w:kern w:val="0"/>
          <w:szCs w:val="21"/>
        </w:rPr>
        <w:t>6</w:t>
      </w:r>
      <w:r w:rsidRPr="00F91F72">
        <w:rPr>
          <w:rFonts w:ascii="ˎ̥" w:eastAsia="宋体" w:hAnsi="ˎ̥" w:cs="宋体"/>
          <w:kern w:val="0"/>
          <w:szCs w:val="21"/>
        </w:rPr>
        <w:t>个方面试点宣传，争取建设一批新型智能工厂。实施</w:t>
      </w:r>
      <w:r w:rsidRPr="00F91F72">
        <w:rPr>
          <w:rFonts w:ascii="ˎ̥" w:eastAsia="宋体" w:hAnsi="ˎ̥" w:cs="宋体"/>
          <w:kern w:val="0"/>
          <w:szCs w:val="21"/>
        </w:rPr>
        <w:t>“</w:t>
      </w:r>
      <w:r w:rsidRPr="00F91F72">
        <w:rPr>
          <w:rFonts w:ascii="ˎ̥" w:eastAsia="宋体" w:hAnsi="ˎ̥" w:cs="宋体"/>
          <w:kern w:val="0"/>
          <w:szCs w:val="21"/>
        </w:rPr>
        <w:t>智慧园区</w:t>
      </w:r>
      <w:r w:rsidRPr="00F91F72">
        <w:rPr>
          <w:rFonts w:ascii="ˎ̥" w:eastAsia="宋体" w:hAnsi="ˎ̥" w:cs="宋体"/>
          <w:kern w:val="0"/>
          <w:szCs w:val="21"/>
        </w:rPr>
        <w:t>”</w:t>
      </w:r>
      <w:r w:rsidRPr="00F91F72">
        <w:rPr>
          <w:rFonts w:ascii="ˎ̥" w:eastAsia="宋体" w:hAnsi="ˎ̥" w:cs="宋体"/>
          <w:kern w:val="0"/>
          <w:szCs w:val="21"/>
        </w:rPr>
        <w:t>建设试点，推动园区产业链协同优化。</w:t>
      </w:r>
      <w:r w:rsidRPr="00F91F72">
        <w:rPr>
          <w:rFonts w:ascii="ˎ̥" w:eastAsia="宋体" w:hAnsi="ˎ̥" w:cs="宋体"/>
          <w:kern w:val="0"/>
          <w:szCs w:val="21"/>
        </w:rPr>
        <w:t xml:space="preserve"> (</w:t>
      </w:r>
      <w:r w:rsidRPr="00F91F72">
        <w:rPr>
          <w:rFonts w:ascii="ˎ̥" w:eastAsia="宋体" w:hAnsi="ˎ̥" w:cs="宋体"/>
          <w:kern w:val="0"/>
          <w:szCs w:val="21"/>
        </w:rPr>
        <w:t>县经信和商务局牵头，县发改局、县财政局、县科技局等配合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36.</w:t>
      </w:r>
      <w:r w:rsidRPr="00F91F72">
        <w:rPr>
          <w:rFonts w:ascii="ˎ̥" w:eastAsia="宋体" w:hAnsi="ˎ̥" w:cs="宋体"/>
          <w:b/>
          <w:bCs/>
          <w:kern w:val="0"/>
          <w:szCs w:val="21"/>
        </w:rPr>
        <w:t>实施</w:t>
      </w:r>
      <w:r w:rsidRPr="00F91F72">
        <w:rPr>
          <w:rFonts w:ascii="ˎ̥" w:eastAsia="宋体" w:hAnsi="ˎ̥" w:cs="宋体"/>
          <w:b/>
          <w:bCs/>
          <w:kern w:val="0"/>
          <w:szCs w:val="21"/>
        </w:rPr>
        <w:t>“</w:t>
      </w:r>
      <w:r w:rsidRPr="00F91F72">
        <w:rPr>
          <w:rFonts w:ascii="ˎ̥" w:eastAsia="宋体" w:hAnsi="ˎ̥" w:cs="宋体"/>
          <w:b/>
          <w:bCs/>
          <w:kern w:val="0"/>
          <w:szCs w:val="21"/>
        </w:rPr>
        <w:t>机器换人</w:t>
      </w:r>
      <w:r w:rsidRPr="00F91F72">
        <w:rPr>
          <w:rFonts w:ascii="ˎ̥" w:eastAsia="宋体" w:hAnsi="ˎ̥" w:cs="宋体"/>
          <w:b/>
          <w:bCs/>
          <w:kern w:val="0"/>
          <w:szCs w:val="21"/>
        </w:rPr>
        <w:t>”</w:t>
      </w:r>
      <w:r w:rsidRPr="00F91F72">
        <w:rPr>
          <w:rFonts w:ascii="ˎ̥" w:eastAsia="宋体" w:hAnsi="ˎ̥" w:cs="宋体"/>
          <w:b/>
          <w:bCs/>
          <w:kern w:val="0"/>
          <w:szCs w:val="21"/>
        </w:rPr>
        <w:t>技术改造。</w:t>
      </w:r>
      <w:r w:rsidRPr="00F91F72">
        <w:rPr>
          <w:rFonts w:ascii="ˎ̥" w:eastAsia="宋体" w:hAnsi="ˎ̥" w:cs="宋体"/>
          <w:kern w:val="0"/>
          <w:szCs w:val="21"/>
        </w:rPr>
        <w:t>落实省分行业</w:t>
      </w:r>
      <w:r w:rsidRPr="00F91F72">
        <w:rPr>
          <w:rFonts w:ascii="ˎ̥" w:eastAsia="宋体" w:hAnsi="ˎ̥" w:cs="宋体"/>
          <w:kern w:val="0"/>
          <w:szCs w:val="21"/>
        </w:rPr>
        <w:t>“</w:t>
      </w:r>
      <w:r w:rsidRPr="00F91F72">
        <w:rPr>
          <w:rFonts w:ascii="ˎ̥" w:eastAsia="宋体" w:hAnsi="ˎ̥" w:cs="宋体"/>
          <w:kern w:val="0"/>
          <w:szCs w:val="21"/>
        </w:rPr>
        <w:t>机器换人</w:t>
      </w:r>
      <w:r w:rsidRPr="00F91F72">
        <w:rPr>
          <w:rFonts w:ascii="ˎ̥" w:eastAsia="宋体" w:hAnsi="ˎ̥" w:cs="宋体"/>
          <w:kern w:val="0"/>
          <w:szCs w:val="21"/>
        </w:rPr>
        <w:t>”</w:t>
      </w:r>
      <w:r w:rsidRPr="00F91F72">
        <w:rPr>
          <w:rFonts w:ascii="ˎ̥" w:eastAsia="宋体" w:hAnsi="ˎ̥" w:cs="宋体"/>
          <w:kern w:val="0"/>
          <w:szCs w:val="21"/>
        </w:rPr>
        <w:t>专项方案，积极鼓励企业实施</w:t>
      </w:r>
      <w:r w:rsidRPr="00F91F72">
        <w:rPr>
          <w:rFonts w:ascii="ˎ̥" w:eastAsia="宋体" w:hAnsi="ˎ̥" w:cs="宋体"/>
          <w:kern w:val="0"/>
          <w:szCs w:val="21"/>
        </w:rPr>
        <w:t>“</w:t>
      </w:r>
      <w:r w:rsidRPr="00F91F72">
        <w:rPr>
          <w:rFonts w:ascii="ˎ̥" w:eastAsia="宋体" w:hAnsi="ˎ̥" w:cs="宋体"/>
          <w:kern w:val="0"/>
          <w:szCs w:val="21"/>
        </w:rPr>
        <w:t>机器换人</w:t>
      </w:r>
      <w:r w:rsidRPr="00F91F72">
        <w:rPr>
          <w:rFonts w:ascii="ˎ̥" w:eastAsia="宋体" w:hAnsi="ˎ̥" w:cs="宋体"/>
          <w:kern w:val="0"/>
          <w:szCs w:val="21"/>
        </w:rPr>
        <w:t>”</w:t>
      </w:r>
      <w:r w:rsidRPr="00F91F72">
        <w:rPr>
          <w:rFonts w:ascii="ˎ̥" w:eastAsia="宋体" w:hAnsi="ˎ̥" w:cs="宋体"/>
          <w:kern w:val="0"/>
          <w:szCs w:val="21"/>
        </w:rPr>
        <w:t>技术改造，优化工艺技术流程，提高劳动生产率和产品优质率，提升企业发展质量和水平。</w:t>
      </w:r>
      <w:r w:rsidRPr="00F91F72">
        <w:rPr>
          <w:rFonts w:ascii="ˎ̥" w:eastAsia="宋体" w:hAnsi="ˎ̥" w:cs="宋体"/>
          <w:kern w:val="0"/>
          <w:szCs w:val="21"/>
        </w:rPr>
        <w:t> (</w:t>
      </w:r>
      <w:r w:rsidRPr="00F91F72">
        <w:rPr>
          <w:rFonts w:ascii="ˎ̥" w:eastAsia="宋体" w:hAnsi="ˎ̥" w:cs="宋体"/>
          <w:kern w:val="0"/>
          <w:szCs w:val="21"/>
        </w:rPr>
        <w:t>县经信和商务局牵头，县财政局配合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八、培养引进工业创新人才</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37.</w:t>
      </w:r>
      <w:r w:rsidRPr="00F91F72">
        <w:rPr>
          <w:rFonts w:ascii="ˎ̥" w:eastAsia="宋体" w:hAnsi="ˎ̥" w:cs="宋体"/>
          <w:b/>
          <w:bCs/>
          <w:kern w:val="0"/>
          <w:szCs w:val="21"/>
        </w:rPr>
        <w:t>加强创新型人才培养。</w:t>
      </w:r>
      <w:r w:rsidRPr="00F91F72">
        <w:rPr>
          <w:rFonts w:ascii="ˎ̥" w:eastAsia="宋体" w:hAnsi="ˎ̥" w:cs="宋体"/>
          <w:kern w:val="0"/>
          <w:szCs w:val="21"/>
        </w:rPr>
        <w:t>积极建设一批院士工作站、博士后科研工作站和高技能人才培养特色名校等。以高层次、急需紧缺专业技术人才、高技能人才和创新型人才为重点，实施专业技术人才知识更新工程、先进制造卓越工程师和技师培养计划、企业人才能力提升计划，支持有条件的企业建立企业大学和专业技术人员继续教育基地。开展创新人才国际合作交流，提升专业技术人才、管理人才创新能力和素质。</w:t>
      </w:r>
      <w:r w:rsidRPr="00F91F72">
        <w:rPr>
          <w:rFonts w:ascii="ˎ̥" w:eastAsia="宋体" w:hAnsi="ˎ̥" w:cs="宋体"/>
          <w:kern w:val="0"/>
          <w:szCs w:val="21"/>
        </w:rPr>
        <w:t>(</w:t>
      </w:r>
      <w:r w:rsidRPr="00F91F72">
        <w:rPr>
          <w:rFonts w:ascii="ˎ̥" w:eastAsia="宋体" w:hAnsi="ˎ̥" w:cs="宋体"/>
          <w:kern w:val="0"/>
          <w:szCs w:val="21"/>
        </w:rPr>
        <w:t>县人力资源和社会保障局、县经信和商务局牵头，县教育局、县科技局、县财政局等配合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38.</w:t>
      </w:r>
      <w:r w:rsidRPr="00F91F72">
        <w:rPr>
          <w:rFonts w:ascii="ˎ̥" w:eastAsia="宋体" w:hAnsi="ˎ̥" w:cs="宋体"/>
          <w:b/>
          <w:bCs/>
          <w:kern w:val="0"/>
          <w:szCs w:val="21"/>
        </w:rPr>
        <w:t>拓宽精准引才渠道。</w:t>
      </w:r>
      <w:r w:rsidRPr="00F91F72">
        <w:rPr>
          <w:rFonts w:ascii="ˎ̥" w:eastAsia="宋体" w:hAnsi="ˎ̥" w:cs="宋体"/>
          <w:kern w:val="0"/>
          <w:szCs w:val="21"/>
        </w:rPr>
        <w:t>认真贯彻落实市委、市政府《关于进一步加强高层次高技能人才引进工作的实施意见》，加大制造业引智力度，开辟主导产业</w:t>
      </w:r>
      <w:r w:rsidRPr="00F91F72">
        <w:rPr>
          <w:rFonts w:ascii="ˎ̥" w:eastAsia="宋体" w:hAnsi="ˎ̥" w:cs="宋体"/>
          <w:kern w:val="0"/>
          <w:szCs w:val="21"/>
        </w:rPr>
        <w:t>“</w:t>
      </w:r>
      <w:r w:rsidRPr="00F91F72">
        <w:rPr>
          <w:rFonts w:ascii="ˎ̥" w:eastAsia="宋体" w:hAnsi="ˎ̥" w:cs="宋体"/>
          <w:kern w:val="0"/>
          <w:szCs w:val="21"/>
        </w:rPr>
        <w:t>高精尖缺</w:t>
      </w:r>
      <w:r w:rsidRPr="00F91F72">
        <w:rPr>
          <w:rFonts w:ascii="ˎ̥" w:eastAsia="宋体" w:hAnsi="ˎ̥" w:cs="宋体"/>
          <w:kern w:val="0"/>
          <w:szCs w:val="21"/>
        </w:rPr>
        <w:t>”</w:t>
      </w:r>
      <w:r w:rsidRPr="00F91F72">
        <w:rPr>
          <w:rFonts w:ascii="ˎ̥" w:eastAsia="宋体" w:hAnsi="ˎ̥" w:cs="宋体"/>
          <w:kern w:val="0"/>
          <w:szCs w:val="21"/>
        </w:rPr>
        <w:t>人才引进专门通道，</w:t>
      </w:r>
      <w:r w:rsidRPr="00F91F72">
        <w:rPr>
          <w:rFonts w:ascii="ˎ̥" w:eastAsia="宋体" w:hAnsi="ˎ̥" w:cs="宋体"/>
          <w:kern w:val="0"/>
          <w:szCs w:val="21"/>
        </w:rPr>
        <w:t>“</w:t>
      </w:r>
      <w:r w:rsidRPr="00F91F72">
        <w:rPr>
          <w:rFonts w:ascii="ˎ̥" w:eastAsia="宋体" w:hAnsi="ˎ̥" w:cs="宋体"/>
          <w:kern w:val="0"/>
          <w:szCs w:val="21"/>
        </w:rPr>
        <w:t>特事特办、一人一策</w:t>
      </w:r>
      <w:r w:rsidRPr="00F91F72">
        <w:rPr>
          <w:rFonts w:ascii="ˎ̥" w:eastAsia="宋体" w:hAnsi="ˎ̥" w:cs="宋体"/>
          <w:kern w:val="0"/>
          <w:szCs w:val="21"/>
        </w:rPr>
        <w:t>”</w:t>
      </w:r>
      <w:r w:rsidRPr="00F91F72">
        <w:rPr>
          <w:rFonts w:ascii="ˎ̥" w:eastAsia="宋体" w:hAnsi="ˎ̥" w:cs="宋体"/>
          <w:kern w:val="0"/>
          <w:szCs w:val="21"/>
        </w:rPr>
        <w:t>，引进带技术、带项目、带团队的高层次领军人才和海外人才。鼓励高等院校、科研院所对引进的产业发展急需科研人员，探索实行年薪制、协议工资、项目工资等收入分配方式。建立完善精细化服务保障机制，确保高层次人才和团队引得进、留得住、用得好。</w:t>
      </w:r>
      <w:r w:rsidRPr="00F91F72">
        <w:rPr>
          <w:rFonts w:ascii="ˎ̥" w:eastAsia="宋体" w:hAnsi="ˎ̥" w:cs="宋体"/>
          <w:kern w:val="0"/>
          <w:szCs w:val="21"/>
        </w:rPr>
        <w:t>(</w:t>
      </w:r>
      <w:r w:rsidRPr="00F91F72">
        <w:rPr>
          <w:rFonts w:ascii="ˎ̥" w:eastAsia="宋体" w:hAnsi="ˎ̥" w:cs="宋体"/>
          <w:kern w:val="0"/>
          <w:szCs w:val="21"/>
        </w:rPr>
        <w:t>县人力资源和社会保障局牵头，县经信和商务局、县教育局、县科技局、县财政局等配合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39.</w:t>
      </w:r>
      <w:r w:rsidRPr="00F91F72">
        <w:rPr>
          <w:rFonts w:ascii="ˎ̥" w:eastAsia="宋体" w:hAnsi="ˎ̥" w:cs="宋体"/>
          <w:b/>
          <w:bCs/>
          <w:kern w:val="0"/>
          <w:szCs w:val="21"/>
        </w:rPr>
        <w:t>完善创新激励机制。</w:t>
      </w:r>
      <w:r w:rsidRPr="00F91F72">
        <w:rPr>
          <w:rFonts w:ascii="ˎ̥" w:eastAsia="宋体" w:hAnsi="ˎ̥" w:cs="宋体"/>
          <w:kern w:val="0"/>
          <w:szCs w:val="21"/>
        </w:rPr>
        <w:t>赋予科技领军人才更大的技术路线决策权、人财物支配权和资源调动权。鼓励企业建立健全科技成果转化的激励分配机制，充分利用股权出售、股权奖励、</w:t>
      </w:r>
      <w:r w:rsidRPr="00F91F72">
        <w:rPr>
          <w:rFonts w:ascii="ˎ̥" w:eastAsia="宋体" w:hAnsi="ˎ̥" w:cs="宋体"/>
          <w:kern w:val="0"/>
          <w:szCs w:val="21"/>
        </w:rPr>
        <w:lastRenderedPageBreak/>
        <w:t>股票期权、项目收益分红、岗位分红等方式，激励科技人员开展创新成果转化。</w:t>
      </w:r>
      <w:r w:rsidRPr="00F91F72">
        <w:rPr>
          <w:rFonts w:ascii="ˎ̥" w:eastAsia="宋体" w:hAnsi="ˎ̥" w:cs="宋体"/>
          <w:kern w:val="0"/>
          <w:szCs w:val="21"/>
        </w:rPr>
        <w:t>(</w:t>
      </w:r>
      <w:r w:rsidRPr="00F91F72">
        <w:rPr>
          <w:rFonts w:ascii="ˎ̥" w:eastAsia="宋体" w:hAnsi="ˎ̥" w:cs="宋体"/>
          <w:kern w:val="0"/>
          <w:szCs w:val="21"/>
        </w:rPr>
        <w:t>县科技局、县财政局牵头，县经信和商务局等配合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九、强化政策支撑和扶持服务</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40.</w:t>
      </w:r>
      <w:r w:rsidRPr="00F91F72">
        <w:rPr>
          <w:rFonts w:ascii="ˎ̥" w:eastAsia="宋体" w:hAnsi="ˎ̥" w:cs="宋体"/>
          <w:b/>
          <w:bCs/>
          <w:kern w:val="0"/>
          <w:szCs w:val="21"/>
        </w:rPr>
        <w:t>加大财税扶持力度。</w:t>
      </w:r>
      <w:r w:rsidRPr="00F91F72">
        <w:rPr>
          <w:rFonts w:ascii="ˎ̥" w:eastAsia="宋体" w:hAnsi="ˎ̥" w:cs="宋体"/>
          <w:kern w:val="0"/>
          <w:szCs w:val="21"/>
        </w:rPr>
        <w:t>充分运用各级财政专项资金、产业引导基金、区域发展资金、科技投资风险补偿资金等，重点扶持工业创新转型发展。研究完善技术改造后奖补措施，整合用好支持制造业转型升级的财政专项资金，完善首台</w:t>
      </w:r>
      <w:r w:rsidRPr="00F91F72">
        <w:rPr>
          <w:rFonts w:ascii="ˎ̥" w:eastAsia="宋体" w:hAnsi="ˎ̥" w:cs="宋体"/>
          <w:kern w:val="0"/>
          <w:szCs w:val="21"/>
        </w:rPr>
        <w:t>(</w:t>
      </w:r>
      <w:r w:rsidRPr="00F91F72">
        <w:rPr>
          <w:rFonts w:ascii="ˎ̥" w:eastAsia="宋体" w:hAnsi="ˎ̥" w:cs="宋体"/>
          <w:kern w:val="0"/>
          <w:szCs w:val="21"/>
        </w:rPr>
        <w:t>套</w:t>
      </w:r>
      <w:r w:rsidRPr="00F91F72">
        <w:rPr>
          <w:rFonts w:ascii="ˎ̥" w:eastAsia="宋体" w:hAnsi="ˎ̥" w:cs="宋体"/>
          <w:kern w:val="0"/>
          <w:szCs w:val="21"/>
        </w:rPr>
        <w:t>)</w:t>
      </w:r>
      <w:r w:rsidRPr="00F91F72">
        <w:rPr>
          <w:rFonts w:ascii="ˎ̥" w:eastAsia="宋体" w:hAnsi="ˎ̥" w:cs="宋体"/>
          <w:kern w:val="0"/>
          <w:szCs w:val="21"/>
        </w:rPr>
        <w:t>技术装备及关键核心零部件、信息软件系统保险补偿机制。细化落实好固定资产投资增值税抵扣、固定资产加速折旧、研发费用税前加计扣除、高新技术企业认定门槛降低和税收优惠等扶持政策。完善产业引导基金使用、扩大规模，充分发挥部门熟悉产业政策的优势，加大对重点行业优质项目的投入。</w:t>
      </w:r>
      <w:r w:rsidRPr="00F91F72">
        <w:rPr>
          <w:rFonts w:ascii="ˎ̥" w:eastAsia="宋体" w:hAnsi="ˎ̥" w:cs="宋体"/>
          <w:kern w:val="0"/>
          <w:szCs w:val="21"/>
        </w:rPr>
        <w:t>(</w:t>
      </w:r>
      <w:r w:rsidRPr="00F91F72">
        <w:rPr>
          <w:rFonts w:ascii="ˎ̥" w:eastAsia="宋体" w:hAnsi="ˎ̥" w:cs="宋体"/>
          <w:kern w:val="0"/>
          <w:szCs w:val="21"/>
        </w:rPr>
        <w:t>县财政局牵头，县发改局、县经信和商务局、县科技局、县地税局、县国税局等配合</w:t>
      </w:r>
      <w:r w:rsidRPr="00F91F72">
        <w:rPr>
          <w:rFonts w:ascii="ˎ̥" w:eastAsia="宋体" w:hAnsi="ˎ̥" w:cs="宋体"/>
          <w:kern w:val="0"/>
          <w:szCs w:val="21"/>
        </w:rPr>
        <w:t>)</w:t>
      </w:r>
      <w:r w:rsidRPr="00F91F72">
        <w:rPr>
          <w:rFonts w:ascii="ˎ̥" w:eastAsia="宋体" w:hAnsi="ˎ̥" w:cs="宋体"/>
          <w:kern w:val="0"/>
          <w:szCs w:val="21"/>
        </w:rPr>
        <w:br/>
        <w:t>  </w:t>
      </w:r>
      <w:r w:rsidRPr="00F91F72">
        <w:rPr>
          <w:rFonts w:ascii="ˎ̥" w:eastAsia="宋体" w:hAnsi="ˎ̥" w:cs="宋体"/>
          <w:b/>
          <w:bCs/>
          <w:kern w:val="0"/>
          <w:szCs w:val="21"/>
        </w:rPr>
        <w:t>  41.</w:t>
      </w:r>
      <w:r w:rsidRPr="00F91F72">
        <w:rPr>
          <w:rFonts w:ascii="ˎ̥" w:eastAsia="宋体" w:hAnsi="ˎ̥" w:cs="宋体"/>
          <w:b/>
          <w:bCs/>
          <w:kern w:val="0"/>
          <w:szCs w:val="21"/>
        </w:rPr>
        <w:t>创新金融支持方式。</w:t>
      </w:r>
      <w:r w:rsidRPr="00F91F72">
        <w:rPr>
          <w:rFonts w:ascii="ˎ̥" w:eastAsia="宋体" w:hAnsi="ˎ̥" w:cs="宋体"/>
          <w:kern w:val="0"/>
          <w:szCs w:val="21"/>
        </w:rPr>
        <w:t>健全政、银、企合作机制，加大优质项目推介力度，引导扩大信贷投放。落实鼓励企业上市、挂牌等政策，引导符合条件的企业通过定向增发、优先股、中期票据、资产证券化等多种渠道融资。大力发展私募市场，引导风险投资、创业投资等参与制造业创新发展。</w:t>
      </w:r>
      <w:r w:rsidRPr="00F91F72">
        <w:rPr>
          <w:rFonts w:ascii="ˎ̥" w:eastAsia="宋体" w:hAnsi="ˎ̥" w:cs="宋体"/>
          <w:kern w:val="0"/>
          <w:szCs w:val="21"/>
        </w:rPr>
        <w:t>(</w:t>
      </w:r>
      <w:r w:rsidRPr="00F91F72">
        <w:rPr>
          <w:rFonts w:ascii="ˎ̥" w:eastAsia="宋体" w:hAnsi="ˎ̥" w:cs="宋体"/>
          <w:kern w:val="0"/>
          <w:szCs w:val="21"/>
        </w:rPr>
        <w:t>县金融办、人民银行冠县支行牵头，县经信和商务局、县财政局、银监办等配合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42.</w:t>
      </w:r>
      <w:r w:rsidRPr="00F91F72">
        <w:rPr>
          <w:rFonts w:ascii="ˎ̥" w:eastAsia="宋体" w:hAnsi="ˎ̥" w:cs="宋体"/>
          <w:b/>
          <w:bCs/>
          <w:kern w:val="0"/>
          <w:szCs w:val="21"/>
        </w:rPr>
        <w:t>保障重点项目用地。</w:t>
      </w:r>
      <w:r w:rsidRPr="00F91F72">
        <w:rPr>
          <w:rFonts w:ascii="ˎ̥" w:eastAsia="宋体" w:hAnsi="ˎ̥" w:cs="宋体"/>
          <w:kern w:val="0"/>
          <w:szCs w:val="21"/>
        </w:rPr>
        <w:t>通过盘活存量、优化增量，统筹安排项目用地，用地指标优先支持转型升级项目需求。探索工业地产运营模式，鼓励企业集约集聚发展。推行长期租赁、先租后让、租让结合、弹性年期出让等方式，降低企业用地成本。强化建设用地标准控制，提高单位土地面积投入产出强度，建立低效存量建设用地盘活激励机制和节约集约用地倒逼机制。</w:t>
      </w:r>
      <w:r w:rsidRPr="00F91F72">
        <w:rPr>
          <w:rFonts w:ascii="ˎ̥" w:eastAsia="宋体" w:hAnsi="ˎ̥" w:cs="宋体"/>
          <w:kern w:val="0"/>
          <w:szCs w:val="21"/>
        </w:rPr>
        <w:t>(</w:t>
      </w:r>
      <w:r w:rsidRPr="00F91F72">
        <w:rPr>
          <w:rFonts w:ascii="ˎ̥" w:eastAsia="宋体" w:hAnsi="ˎ̥" w:cs="宋体"/>
          <w:kern w:val="0"/>
          <w:szCs w:val="21"/>
        </w:rPr>
        <w:t>县国土资源局牵头，县发改局、县经信和商务局等配合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43.</w:t>
      </w:r>
      <w:r w:rsidRPr="00F91F72">
        <w:rPr>
          <w:rFonts w:ascii="ˎ̥" w:eastAsia="宋体" w:hAnsi="ˎ̥" w:cs="宋体"/>
          <w:b/>
          <w:bCs/>
          <w:kern w:val="0"/>
          <w:szCs w:val="21"/>
        </w:rPr>
        <w:t>积极推进电力体制改革，优先支持优势企业发展。</w:t>
      </w:r>
      <w:r w:rsidRPr="00F91F72">
        <w:rPr>
          <w:rFonts w:ascii="ˎ̥" w:eastAsia="宋体" w:hAnsi="ˎ̥" w:cs="宋体"/>
          <w:kern w:val="0"/>
          <w:szCs w:val="21"/>
        </w:rPr>
        <w:t>加强学习和调查研究，积极推进落实电力体制改革。强化电力市场建设，充分发挥市场机制作用，优选高新技术产业、</w:t>
      </w:r>
      <w:r w:rsidRPr="00F91F72">
        <w:rPr>
          <w:rFonts w:ascii="ˎ̥" w:eastAsia="宋体" w:hAnsi="ˎ̥" w:cs="宋体"/>
          <w:kern w:val="0"/>
          <w:szCs w:val="21"/>
        </w:rPr>
        <w:t>“</w:t>
      </w:r>
      <w:r w:rsidRPr="00F91F72">
        <w:rPr>
          <w:rFonts w:ascii="ˎ̥" w:eastAsia="宋体" w:hAnsi="ˎ̥" w:cs="宋体"/>
          <w:kern w:val="0"/>
          <w:szCs w:val="21"/>
        </w:rPr>
        <w:t>互联网</w:t>
      </w:r>
      <w:r w:rsidRPr="00F91F72">
        <w:rPr>
          <w:rFonts w:ascii="ˎ̥" w:eastAsia="宋体" w:hAnsi="ˎ̥" w:cs="宋体"/>
          <w:kern w:val="0"/>
          <w:szCs w:val="21"/>
        </w:rPr>
        <w:t>+”</w:t>
      </w:r>
      <w:r w:rsidRPr="00F91F72">
        <w:rPr>
          <w:rFonts w:ascii="ˎ̥" w:eastAsia="宋体" w:hAnsi="ˎ̥" w:cs="宋体"/>
          <w:kern w:val="0"/>
          <w:szCs w:val="21"/>
        </w:rPr>
        <w:t>、循环经济等国家鼓励的质量效益好、创新能力强的企业，优先参加电力直接交易，促进产业结构调整优化。根据山东省电力体制改革相关要求和标准，努力拓展用户范围，争取更多的工商用户参与电力直接交易。鼓励售电公司开展服务，加强电力需求侧管理，优化优势企业用电质量。</w:t>
      </w:r>
      <w:r w:rsidRPr="00F91F72">
        <w:rPr>
          <w:rFonts w:ascii="ˎ̥" w:eastAsia="宋体" w:hAnsi="ˎ̥" w:cs="宋体"/>
          <w:kern w:val="0"/>
          <w:szCs w:val="21"/>
        </w:rPr>
        <w:t>(</w:t>
      </w:r>
      <w:r w:rsidRPr="00F91F72">
        <w:rPr>
          <w:rFonts w:ascii="ˎ̥" w:eastAsia="宋体" w:hAnsi="ˎ̥" w:cs="宋体"/>
          <w:kern w:val="0"/>
          <w:szCs w:val="21"/>
        </w:rPr>
        <w:t>县经信和商务局牵头，县发改局、县物价局、供电公司等配合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44.</w:t>
      </w:r>
      <w:r w:rsidRPr="00F91F72">
        <w:rPr>
          <w:rFonts w:ascii="ˎ̥" w:eastAsia="宋体" w:hAnsi="ˎ̥" w:cs="宋体"/>
          <w:b/>
          <w:bCs/>
          <w:kern w:val="0"/>
          <w:szCs w:val="21"/>
        </w:rPr>
        <w:t>完善产业信息统计机制。</w:t>
      </w:r>
      <w:r w:rsidRPr="00F91F72">
        <w:rPr>
          <w:rFonts w:ascii="ˎ̥" w:eastAsia="宋体" w:hAnsi="ˎ̥" w:cs="宋体"/>
          <w:kern w:val="0"/>
          <w:szCs w:val="21"/>
        </w:rPr>
        <w:t>健全产业统计制度和指标体系，加强经济运行监测平台建设，加强定期调度分析，完善预警机制。建立市场、投资、产能、技术、政策等产业发展信息</w:t>
      </w:r>
      <w:r w:rsidRPr="00F91F72">
        <w:rPr>
          <w:rFonts w:ascii="ˎ̥" w:eastAsia="宋体" w:hAnsi="ˎ̥" w:cs="宋体"/>
          <w:kern w:val="0"/>
          <w:szCs w:val="21"/>
        </w:rPr>
        <w:lastRenderedPageBreak/>
        <w:t>库，加大政府信息数据开放力度，推动有关部门与行业协会信息共享。</w:t>
      </w:r>
      <w:r w:rsidRPr="00F91F72">
        <w:rPr>
          <w:rFonts w:ascii="ˎ̥" w:eastAsia="宋体" w:hAnsi="ˎ̥" w:cs="宋体"/>
          <w:kern w:val="0"/>
          <w:szCs w:val="21"/>
        </w:rPr>
        <w:t>(</w:t>
      </w:r>
      <w:r w:rsidRPr="00F91F72">
        <w:rPr>
          <w:rFonts w:ascii="ˎ̥" w:eastAsia="宋体" w:hAnsi="ˎ̥" w:cs="宋体"/>
          <w:kern w:val="0"/>
          <w:szCs w:val="21"/>
        </w:rPr>
        <w:t>县统计局、县经信和商务局牵头，县发改局、县科技局等配合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45.</w:t>
      </w:r>
      <w:r w:rsidRPr="00F91F72">
        <w:rPr>
          <w:rFonts w:ascii="ˎ̥" w:eastAsia="宋体" w:hAnsi="ˎ̥" w:cs="宋体"/>
          <w:b/>
          <w:bCs/>
          <w:kern w:val="0"/>
          <w:szCs w:val="21"/>
        </w:rPr>
        <w:t>优化涉企服务。</w:t>
      </w:r>
      <w:r w:rsidRPr="00F91F72">
        <w:rPr>
          <w:rFonts w:ascii="ˎ̥" w:eastAsia="宋体" w:hAnsi="ˎ̥" w:cs="宋体"/>
          <w:kern w:val="0"/>
          <w:szCs w:val="21"/>
        </w:rPr>
        <w:t>构建</w:t>
      </w:r>
      <w:r w:rsidRPr="00F91F72">
        <w:rPr>
          <w:rFonts w:ascii="ˎ̥" w:eastAsia="宋体" w:hAnsi="ˎ̥" w:cs="宋体"/>
          <w:kern w:val="0"/>
          <w:szCs w:val="21"/>
        </w:rPr>
        <w:t>“</w:t>
      </w:r>
      <w:r w:rsidRPr="00F91F72">
        <w:rPr>
          <w:rFonts w:ascii="ˎ̥" w:eastAsia="宋体" w:hAnsi="ˎ̥" w:cs="宋体"/>
          <w:kern w:val="0"/>
          <w:szCs w:val="21"/>
        </w:rPr>
        <w:t>亲、清</w:t>
      </w:r>
      <w:r w:rsidRPr="00F91F72">
        <w:rPr>
          <w:rFonts w:ascii="ˎ̥" w:eastAsia="宋体" w:hAnsi="ˎ̥" w:cs="宋体"/>
          <w:kern w:val="0"/>
          <w:szCs w:val="21"/>
        </w:rPr>
        <w:t>”</w:t>
      </w:r>
      <w:r w:rsidRPr="00F91F72">
        <w:rPr>
          <w:rFonts w:ascii="ˎ̥" w:eastAsia="宋体" w:hAnsi="ˎ̥" w:cs="宋体"/>
          <w:kern w:val="0"/>
          <w:szCs w:val="21"/>
        </w:rPr>
        <w:t>新型政商关系，对</w:t>
      </w:r>
      <w:r w:rsidRPr="00F91F72">
        <w:rPr>
          <w:rFonts w:ascii="ˎ̥" w:eastAsia="宋体" w:hAnsi="ˎ̥" w:cs="宋体"/>
          <w:kern w:val="0"/>
          <w:szCs w:val="21"/>
        </w:rPr>
        <w:t>“</w:t>
      </w:r>
      <w:r w:rsidRPr="00F91F72">
        <w:rPr>
          <w:rFonts w:ascii="ˎ̥" w:eastAsia="宋体" w:hAnsi="ˎ̥" w:cs="宋体"/>
          <w:kern w:val="0"/>
          <w:szCs w:val="21"/>
        </w:rPr>
        <w:t>双百工程</w:t>
      </w:r>
      <w:r w:rsidRPr="00F91F72">
        <w:rPr>
          <w:rFonts w:ascii="ˎ̥" w:eastAsia="宋体" w:hAnsi="ˎ̥" w:cs="宋体"/>
          <w:kern w:val="0"/>
          <w:szCs w:val="21"/>
        </w:rPr>
        <w:t>”</w:t>
      </w:r>
      <w:r w:rsidRPr="00F91F72">
        <w:rPr>
          <w:rFonts w:ascii="ˎ̥" w:eastAsia="宋体" w:hAnsi="ˎ̥" w:cs="宋体"/>
          <w:kern w:val="0"/>
          <w:szCs w:val="21"/>
        </w:rPr>
        <w:t>企业和项目加大政策扶持力度，实行领导干部联系制度，落实好星期六企业工作日、金融工作日制度，主动帮助排忧解难。推行负面清单管理，探索建立多评合一、统一评审等新模式。发挥好投资项目在线审批监管平台作用，实现所有投资项目</w:t>
      </w:r>
      <w:r w:rsidRPr="00F91F72">
        <w:rPr>
          <w:rFonts w:ascii="ˎ̥" w:eastAsia="宋体" w:hAnsi="ˎ̥" w:cs="宋体"/>
          <w:kern w:val="0"/>
          <w:szCs w:val="21"/>
        </w:rPr>
        <w:t>(</w:t>
      </w:r>
      <w:r w:rsidRPr="00F91F72">
        <w:rPr>
          <w:rFonts w:ascii="ˎ̥" w:eastAsia="宋体" w:hAnsi="ˎ̥" w:cs="宋体"/>
          <w:kern w:val="0"/>
          <w:szCs w:val="21"/>
        </w:rPr>
        <w:t>除涉密项目外</w:t>
      </w:r>
      <w:r w:rsidRPr="00F91F72">
        <w:rPr>
          <w:rFonts w:ascii="ˎ̥" w:eastAsia="宋体" w:hAnsi="ˎ̥" w:cs="宋体"/>
          <w:kern w:val="0"/>
          <w:szCs w:val="21"/>
        </w:rPr>
        <w:t>)</w:t>
      </w:r>
      <w:r w:rsidRPr="00F91F72">
        <w:rPr>
          <w:rFonts w:ascii="ˎ̥" w:eastAsia="宋体" w:hAnsi="ˎ̥" w:cs="宋体"/>
          <w:kern w:val="0"/>
          <w:szCs w:val="21"/>
        </w:rPr>
        <w:t>网上申报受理、部门联合办理、一次办结告知</w:t>
      </w:r>
      <w:r w:rsidRPr="00F91F72">
        <w:rPr>
          <w:rFonts w:ascii="ˎ̥" w:eastAsia="宋体" w:hAnsi="ˎ̥" w:cs="宋体"/>
          <w:kern w:val="0"/>
          <w:szCs w:val="21"/>
        </w:rPr>
        <w:t>“</w:t>
      </w:r>
      <w:r w:rsidRPr="00F91F72">
        <w:rPr>
          <w:rFonts w:ascii="ˎ̥" w:eastAsia="宋体" w:hAnsi="ˎ̥" w:cs="宋体"/>
          <w:kern w:val="0"/>
          <w:szCs w:val="21"/>
        </w:rPr>
        <w:t>一条龙</w:t>
      </w:r>
      <w:r w:rsidRPr="00F91F72">
        <w:rPr>
          <w:rFonts w:ascii="ˎ̥" w:eastAsia="宋体" w:hAnsi="ˎ̥" w:cs="宋体"/>
          <w:kern w:val="0"/>
          <w:szCs w:val="21"/>
        </w:rPr>
        <w:t>”</w:t>
      </w:r>
      <w:r w:rsidRPr="00F91F72">
        <w:rPr>
          <w:rFonts w:ascii="ˎ̥" w:eastAsia="宋体" w:hAnsi="ˎ̥" w:cs="宋体"/>
          <w:kern w:val="0"/>
          <w:szCs w:val="21"/>
        </w:rPr>
        <w:t>服务。</w:t>
      </w:r>
      <w:r w:rsidRPr="00F91F72">
        <w:rPr>
          <w:rFonts w:ascii="ˎ̥" w:eastAsia="宋体" w:hAnsi="ˎ̥" w:cs="宋体"/>
          <w:kern w:val="0"/>
          <w:szCs w:val="21"/>
        </w:rPr>
        <w:t>(</w:t>
      </w:r>
      <w:r w:rsidRPr="00F91F72">
        <w:rPr>
          <w:rFonts w:ascii="ˎ̥" w:eastAsia="宋体" w:hAnsi="ˎ̥" w:cs="宋体"/>
          <w:kern w:val="0"/>
          <w:szCs w:val="21"/>
        </w:rPr>
        <w:t>县发改局、县经信和商务局牵头负责</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46.</w:t>
      </w:r>
      <w:r w:rsidRPr="00F91F72">
        <w:rPr>
          <w:rFonts w:ascii="ˎ̥" w:eastAsia="宋体" w:hAnsi="ˎ̥" w:cs="宋体"/>
          <w:b/>
          <w:bCs/>
          <w:kern w:val="0"/>
          <w:szCs w:val="21"/>
        </w:rPr>
        <w:t>营造公平竞争市场环境。</w:t>
      </w:r>
      <w:r w:rsidRPr="00F91F72">
        <w:rPr>
          <w:rFonts w:ascii="ˎ̥" w:eastAsia="宋体" w:hAnsi="ˎ̥" w:cs="宋体"/>
          <w:kern w:val="0"/>
          <w:szCs w:val="21"/>
        </w:rPr>
        <w:t>加强市场监管和知识产权保护，严厉打击制售假冒伪劣、非法集资、信贷欺诈等行为。健全用好社会信用体系，实行守信激励和失信惩戒，构建市场主体诚信档案、</w:t>
      </w:r>
      <w:r w:rsidRPr="00F91F72">
        <w:rPr>
          <w:rFonts w:ascii="ˎ̥" w:eastAsia="宋体" w:hAnsi="ˎ̥" w:cs="宋体"/>
          <w:kern w:val="0"/>
          <w:szCs w:val="21"/>
        </w:rPr>
        <w:t>“</w:t>
      </w:r>
      <w:r w:rsidRPr="00F91F72">
        <w:rPr>
          <w:rFonts w:ascii="ˎ̥" w:eastAsia="宋体" w:hAnsi="ˎ̥" w:cs="宋体"/>
          <w:kern w:val="0"/>
          <w:szCs w:val="21"/>
        </w:rPr>
        <w:t>黑名单</w:t>
      </w:r>
      <w:r w:rsidRPr="00F91F72">
        <w:rPr>
          <w:rFonts w:ascii="ˎ̥" w:eastAsia="宋体" w:hAnsi="ˎ̥" w:cs="宋体"/>
          <w:kern w:val="0"/>
          <w:szCs w:val="21"/>
        </w:rPr>
        <w:t>”</w:t>
      </w:r>
      <w:r w:rsidRPr="00F91F72">
        <w:rPr>
          <w:rFonts w:ascii="ˎ̥" w:eastAsia="宋体" w:hAnsi="ˎ̥" w:cs="宋体"/>
          <w:kern w:val="0"/>
          <w:szCs w:val="21"/>
        </w:rPr>
        <w:t>管理和市场退出机制。</w:t>
      </w:r>
      <w:r w:rsidRPr="00F91F72">
        <w:rPr>
          <w:rFonts w:ascii="ˎ̥" w:eastAsia="宋体" w:hAnsi="ˎ̥" w:cs="宋体"/>
          <w:kern w:val="0"/>
          <w:szCs w:val="21"/>
        </w:rPr>
        <w:t>(</w:t>
      </w:r>
      <w:r w:rsidRPr="00F91F72">
        <w:rPr>
          <w:rFonts w:ascii="ˎ̥" w:eastAsia="宋体" w:hAnsi="ˎ̥" w:cs="宋体"/>
          <w:kern w:val="0"/>
          <w:szCs w:val="21"/>
        </w:rPr>
        <w:t>县市场监督管理局、县发改局、县金融办牵头，县经信和商务局、县科技局等配合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47.</w:t>
      </w:r>
      <w:r w:rsidRPr="00F91F72">
        <w:rPr>
          <w:rFonts w:ascii="ˎ̥" w:eastAsia="宋体" w:hAnsi="ˎ̥" w:cs="宋体"/>
          <w:b/>
          <w:bCs/>
          <w:kern w:val="0"/>
          <w:szCs w:val="21"/>
        </w:rPr>
        <w:t>实施税源建设行动。</w:t>
      </w:r>
      <w:r w:rsidRPr="00F91F72">
        <w:rPr>
          <w:rFonts w:ascii="ˎ̥" w:eastAsia="宋体" w:hAnsi="ˎ̥" w:cs="宋体"/>
          <w:kern w:val="0"/>
          <w:szCs w:val="21"/>
        </w:rPr>
        <w:t>深入分析营改增、消费税等税制改革影响，全面落实税收优惠政策，培植税源企业。用好税收调控工具，加快战略性新兴产业、高新技术产业企业发展。</w:t>
      </w:r>
      <w:r w:rsidRPr="00F91F72">
        <w:rPr>
          <w:rFonts w:ascii="ˎ̥" w:eastAsia="宋体" w:hAnsi="ˎ̥" w:cs="宋体"/>
          <w:kern w:val="0"/>
          <w:szCs w:val="21"/>
        </w:rPr>
        <w:t>(</w:t>
      </w:r>
      <w:r w:rsidRPr="00F91F72">
        <w:rPr>
          <w:rFonts w:ascii="ˎ̥" w:eastAsia="宋体" w:hAnsi="ˎ̥" w:cs="宋体"/>
          <w:kern w:val="0"/>
          <w:szCs w:val="21"/>
        </w:rPr>
        <w:t>县财政局、县地税局、县国税局牵头，县发改局、县市场监督管理局等配合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十、完善推进落实机制</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48.</w:t>
      </w:r>
      <w:r w:rsidRPr="00F91F72">
        <w:rPr>
          <w:rFonts w:ascii="ˎ̥" w:eastAsia="宋体" w:hAnsi="ˎ̥" w:cs="宋体"/>
          <w:b/>
          <w:bCs/>
          <w:kern w:val="0"/>
          <w:szCs w:val="21"/>
        </w:rPr>
        <w:t>加强组织领导。</w:t>
      </w:r>
      <w:r w:rsidRPr="00F91F72">
        <w:rPr>
          <w:rFonts w:ascii="ˎ̥" w:eastAsia="宋体" w:hAnsi="ˎ̥" w:cs="宋体"/>
          <w:kern w:val="0"/>
          <w:szCs w:val="21"/>
        </w:rPr>
        <w:t>成立县制造强县建设领导小组，县政府主要负责同志任组长，分管负责同志任副组长，县政府办公室、经信和商务、发改、农业、住建、财政、国税、地税、科技、水利、公路、人社、教育、民政、市场监督、环保、国土、国资、安监、统计、招商、物价、外侨、海关、检验检疫、金融、人行、银监、电力公司等部门单位主要负责人为成员。充分发挥好小组统筹协调作用，将推动工业创新发展、转型升级、提质增效作为重点工作任务，定期听取各牵头部门推进情况汇报，研究解决重大问题。县级政府要建立相应机制，充实工作力量，形成上下贯通、整体联动格局。</w:t>
      </w:r>
      <w:r w:rsidRPr="00F91F72">
        <w:rPr>
          <w:rFonts w:ascii="ˎ̥" w:eastAsia="宋体" w:hAnsi="ˎ̥" w:cs="宋体"/>
          <w:kern w:val="0"/>
          <w:szCs w:val="21"/>
        </w:rPr>
        <w:t>(</w:t>
      </w:r>
      <w:r w:rsidRPr="00F91F72">
        <w:rPr>
          <w:rFonts w:ascii="ˎ̥" w:eastAsia="宋体" w:hAnsi="ˎ̥" w:cs="宋体"/>
          <w:kern w:val="0"/>
          <w:szCs w:val="21"/>
        </w:rPr>
        <w:t>县政府办公室、县经信和商务局牵头，县制造强县建设领导小组其他成员单位配合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49.</w:t>
      </w:r>
      <w:r w:rsidRPr="00F91F72">
        <w:rPr>
          <w:rFonts w:ascii="ˎ̥" w:eastAsia="宋体" w:hAnsi="ˎ̥" w:cs="宋体"/>
          <w:b/>
          <w:bCs/>
          <w:kern w:val="0"/>
          <w:szCs w:val="21"/>
        </w:rPr>
        <w:t>开展</w:t>
      </w:r>
      <w:r w:rsidRPr="00F91F72">
        <w:rPr>
          <w:rFonts w:ascii="ˎ̥" w:eastAsia="宋体" w:hAnsi="ˎ̥" w:cs="宋体"/>
          <w:b/>
          <w:bCs/>
          <w:kern w:val="0"/>
          <w:szCs w:val="21"/>
        </w:rPr>
        <w:t>“</w:t>
      </w:r>
      <w:r w:rsidRPr="00F91F72">
        <w:rPr>
          <w:rFonts w:ascii="ˎ̥" w:eastAsia="宋体" w:hAnsi="ˎ̥" w:cs="宋体"/>
          <w:b/>
          <w:bCs/>
          <w:kern w:val="0"/>
          <w:szCs w:val="21"/>
        </w:rPr>
        <w:t>四比四看</w:t>
      </w:r>
      <w:r w:rsidRPr="00F91F72">
        <w:rPr>
          <w:rFonts w:ascii="ˎ̥" w:eastAsia="宋体" w:hAnsi="ˎ̥" w:cs="宋体"/>
          <w:b/>
          <w:bCs/>
          <w:kern w:val="0"/>
          <w:szCs w:val="21"/>
        </w:rPr>
        <w:t>”</w:t>
      </w:r>
      <w:r w:rsidRPr="00F91F72">
        <w:rPr>
          <w:rFonts w:ascii="ˎ̥" w:eastAsia="宋体" w:hAnsi="ˎ̥" w:cs="宋体"/>
          <w:b/>
          <w:bCs/>
          <w:kern w:val="0"/>
          <w:szCs w:val="21"/>
        </w:rPr>
        <w:t>活动。</w:t>
      </w:r>
      <w:r w:rsidRPr="00F91F72">
        <w:rPr>
          <w:rFonts w:ascii="ˎ̥" w:eastAsia="宋体" w:hAnsi="ˎ̥" w:cs="宋体"/>
          <w:kern w:val="0"/>
          <w:szCs w:val="21"/>
        </w:rPr>
        <w:t>广泛开展以企业比贡献、看谁做强做大纳税多，县经济开发区、乡镇（街道）比发展、看谁增长稳质效好，部门比服务、看谁优质文明效率高，干部比作为、看谁干事创业本领强为主要内容的</w:t>
      </w:r>
      <w:r w:rsidRPr="00F91F72">
        <w:rPr>
          <w:rFonts w:ascii="ˎ̥" w:eastAsia="宋体" w:hAnsi="ˎ̥" w:cs="宋体"/>
          <w:kern w:val="0"/>
          <w:szCs w:val="21"/>
        </w:rPr>
        <w:t>“</w:t>
      </w:r>
      <w:r w:rsidRPr="00F91F72">
        <w:rPr>
          <w:rFonts w:ascii="ˎ̥" w:eastAsia="宋体" w:hAnsi="ˎ̥" w:cs="宋体"/>
          <w:kern w:val="0"/>
          <w:szCs w:val="21"/>
        </w:rPr>
        <w:t>四比四看</w:t>
      </w:r>
      <w:r w:rsidRPr="00F91F72">
        <w:rPr>
          <w:rFonts w:ascii="ˎ̥" w:eastAsia="宋体" w:hAnsi="ˎ̥" w:cs="宋体"/>
          <w:kern w:val="0"/>
          <w:szCs w:val="21"/>
        </w:rPr>
        <w:t>”</w:t>
      </w:r>
      <w:r w:rsidRPr="00F91F72">
        <w:rPr>
          <w:rFonts w:ascii="ˎ̥" w:eastAsia="宋体" w:hAnsi="ˎ̥" w:cs="宋体"/>
          <w:kern w:val="0"/>
          <w:szCs w:val="21"/>
        </w:rPr>
        <w:t>活动。把工业重点行业转型升级作为经济社会发展综合考核的重要内容，激发各级各部门各行业的积极性和主动性。</w:t>
      </w:r>
      <w:r w:rsidRPr="00F91F72">
        <w:rPr>
          <w:rFonts w:ascii="ˎ̥" w:eastAsia="宋体" w:hAnsi="ˎ̥" w:cs="宋体"/>
          <w:kern w:val="0"/>
          <w:szCs w:val="21"/>
        </w:rPr>
        <w:t>(</w:t>
      </w:r>
      <w:r w:rsidRPr="00F91F72">
        <w:rPr>
          <w:rFonts w:ascii="ˎ̥" w:eastAsia="宋体" w:hAnsi="ˎ̥" w:cs="宋体"/>
          <w:kern w:val="0"/>
          <w:szCs w:val="21"/>
        </w:rPr>
        <w:t>县政府办公室、县经信和商务局牵头，县制造强县建设领导小组其他成员单位配合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lastRenderedPageBreak/>
        <w:t>50.</w:t>
      </w:r>
      <w:r w:rsidRPr="00F91F72">
        <w:rPr>
          <w:rFonts w:ascii="ˎ̥" w:eastAsia="宋体" w:hAnsi="ˎ̥" w:cs="宋体"/>
          <w:b/>
          <w:bCs/>
          <w:kern w:val="0"/>
          <w:szCs w:val="21"/>
        </w:rPr>
        <w:t>加大宣传引导。</w:t>
      </w:r>
      <w:r w:rsidRPr="00F91F72">
        <w:rPr>
          <w:rFonts w:ascii="ˎ̥" w:eastAsia="宋体" w:hAnsi="ˎ̥" w:cs="宋体"/>
          <w:kern w:val="0"/>
          <w:szCs w:val="21"/>
        </w:rPr>
        <w:t>围绕县委、县政府关于工业创新发展、转型升级、提质增效的决策部署，在有关新闻单位的协调推进下，搞好集中报道、深入解读，凝聚共识和行动。按照注重客观规律、注重交流互动、注重受众感受的要求，以生动鲜活的方式，宣传推介我县优秀企业和企业家，塑造整体形象，发挥示范作用。</w:t>
      </w:r>
      <w:r w:rsidRPr="00F91F72">
        <w:rPr>
          <w:rFonts w:ascii="ˎ̥" w:eastAsia="宋体" w:hAnsi="ˎ̥" w:cs="宋体"/>
          <w:kern w:val="0"/>
          <w:szCs w:val="21"/>
        </w:rPr>
        <w:t>(</w:t>
      </w:r>
      <w:r w:rsidRPr="00F91F72">
        <w:rPr>
          <w:rFonts w:ascii="ˎ̥" w:eastAsia="宋体" w:hAnsi="ˎ̥" w:cs="宋体"/>
          <w:kern w:val="0"/>
          <w:szCs w:val="21"/>
        </w:rPr>
        <w:t>县经信和商务局牵头，县财政局、县地税局、县国税局配合</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b/>
          <w:bCs/>
          <w:kern w:val="0"/>
          <w:szCs w:val="21"/>
        </w:rPr>
        <w:t>51.</w:t>
      </w:r>
      <w:r w:rsidRPr="00F91F72">
        <w:rPr>
          <w:rFonts w:ascii="ˎ̥" w:eastAsia="宋体" w:hAnsi="ˎ̥" w:cs="宋体"/>
          <w:b/>
          <w:bCs/>
          <w:kern w:val="0"/>
          <w:szCs w:val="21"/>
        </w:rPr>
        <w:t>强化督导落实。</w:t>
      </w:r>
      <w:r w:rsidRPr="00F91F72">
        <w:rPr>
          <w:rFonts w:ascii="ˎ̥" w:eastAsia="宋体" w:hAnsi="ˎ̥" w:cs="宋体"/>
          <w:kern w:val="0"/>
          <w:szCs w:val="21"/>
        </w:rPr>
        <w:t>各牵头单位要针对以上各项工作制定具体计划，确定时间进度，明确具体科室人员靠上抓落实，定期向县制造强县建设领导小组汇报各项任务进展情况。县经信和商务局要加强调度，会同县政府有关部门适时开展督查。各有关单位要立足职能、积极配合，形成强大合力。</w:t>
      </w:r>
      <w:r w:rsidRPr="00F91F72">
        <w:rPr>
          <w:rFonts w:ascii="ˎ̥" w:eastAsia="宋体" w:hAnsi="ˎ̥" w:cs="宋体"/>
          <w:kern w:val="0"/>
          <w:szCs w:val="21"/>
        </w:rPr>
        <w:t>(</w:t>
      </w:r>
      <w:r w:rsidRPr="00F91F72">
        <w:rPr>
          <w:rFonts w:ascii="ˎ̥" w:eastAsia="宋体" w:hAnsi="ˎ̥" w:cs="宋体"/>
          <w:kern w:val="0"/>
          <w:szCs w:val="21"/>
        </w:rPr>
        <w:t>各牵头单位具体负责</w:t>
      </w:r>
      <w:r w:rsidRPr="00F91F72">
        <w:rPr>
          <w:rFonts w:ascii="ˎ̥" w:eastAsia="宋体" w:hAnsi="ˎ̥" w:cs="宋体"/>
          <w:kern w:val="0"/>
          <w:szCs w:val="21"/>
        </w:rPr>
        <w:t>)</w:t>
      </w:r>
    </w:p>
    <w:p w:rsidR="00F91F72" w:rsidRPr="00F91F72" w:rsidRDefault="00F91F72" w:rsidP="00F91F72">
      <w:pPr>
        <w:widowControl/>
        <w:shd w:val="clear" w:color="auto" w:fill="FFFFFF"/>
        <w:spacing w:line="480" w:lineRule="atLeast"/>
        <w:jc w:val="left"/>
        <w:rPr>
          <w:rFonts w:ascii="ˎ̥" w:eastAsia="宋体" w:hAnsi="ˎ̥" w:cs="宋体"/>
          <w:kern w:val="0"/>
          <w:szCs w:val="21"/>
        </w:rPr>
      </w:pPr>
      <w:r w:rsidRPr="00F91F72">
        <w:rPr>
          <w:rFonts w:ascii="ˎ̥" w:eastAsia="宋体" w:hAnsi="ˎ̥" w:cs="宋体"/>
          <w:kern w:val="0"/>
          <w:szCs w:val="21"/>
        </w:rPr>
        <w:t> </w:t>
      </w:r>
    </w:p>
    <w:p w:rsidR="00F107D2" w:rsidRDefault="00F107D2"/>
    <w:sectPr w:rsidR="00F10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07E78"/>
    <w:multiLevelType w:val="multilevel"/>
    <w:tmpl w:val="2516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72"/>
    <w:rsid w:val="00F107D2"/>
    <w:rsid w:val="00F9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175A8-4FFD-4DBB-A284-54272EA8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91F72"/>
    <w:rPr>
      <w:strike w:val="0"/>
      <w:dstrike w:val="0"/>
      <w:color w:val="333333"/>
      <w:u w:val="none"/>
      <w:effect w:val="none"/>
    </w:rPr>
  </w:style>
  <w:style w:type="character" w:styleId="a4">
    <w:name w:val="Strong"/>
    <w:basedOn w:val="a0"/>
    <w:uiPriority w:val="22"/>
    <w:qFormat/>
    <w:rsid w:val="00F91F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386388">
      <w:bodyDiv w:val="1"/>
      <w:marLeft w:val="0"/>
      <w:marRight w:val="0"/>
      <w:marTop w:val="0"/>
      <w:marBottom w:val="0"/>
      <w:divBdr>
        <w:top w:val="none" w:sz="0" w:space="0" w:color="auto"/>
        <w:left w:val="none" w:sz="0" w:space="0" w:color="auto"/>
        <w:bottom w:val="none" w:sz="0" w:space="0" w:color="auto"/>
        <w:right w:val="none" w:sz="0" w:space="0" w:color="auto"/>
      </w:divBdr>
      <w:divsChild>
        <w:div w:id="526141744">
          <w:marLeft w:val="0"/>
          <w:marRight w:val="0"/>
          <w:marTop w:val="0"/>
          <w:marBottom w:val="0"/>
          <w:divBdr>
            <w:top w:val="none" w:sz="0" w:space="0" w:color="auto"/>
            <w:left w:val="none" w:sz="0" w:space="0" w:color="auto"/>
            <w:bottom w:val="none" w:sz="0" w:space="0" w:color="auto"/>
            <w:right w:val="none" w:sz="0" w:space="0" w:color="auto"/>
          </w:divBdr>
          <w:divsChild>
            <w:div w:id="348946378">
              <w:marLeft w:val="0"/>
              <w:marRight w:val="0"/>
              <w:marTop w:val="0"/>
              <w:marBottom w:val="0"/>
              <w:divBdr>
                <w:top w:val="none" w:sz="0" w:space="0" w:color="auto"/>
                <w:left w:val="none" w:sz="0" w:space="0" w:color="auto"/>
                <w:bottom w:val="none" w:sz="0" w:space="0" w:color="auto"/>
                <w:right w:val="none" w:sz="0" w:space="0" w:color="auto"/>
              </w:divBdr>
              <w:divsChild>
                <w:div w:id="48774699">
                  <w:marLeft w:val="0"/>
                  <w:marRight w:val="0"/>
                  <w:marTop w:val="0"/>
                  <w:marBottom w:val="0"/>
                  <w:divBdr>
                    <w:top w:val="none" w:sz="0" w:space="0" w:color="auto"/>
                    <w:left w:val="none" w:sz="0" w:space="0" w:color="auto"/>
                    <w:bottom w:val="none" w:sz="0" w:space="0" w:color="auto"/>
                    <w:right w:val="none" w:sz="0" w:space="0" w:color="auto"/>
                  </w:divBdr>
                  <w:divsChild>
                    <w:div w:id="581069558">
                      <w:marLeft w:val="0"/>
                      <w:marRight w:val="0"/>
                      <w:marTop w:val="0"/>
                      <w:marBottom w:val="0"/>
                      <w:divBdr>
                        <w:top w:val="none" w:sz="0" w:space="0" w:color="auto"/>
                        <w:left w:val="none" w:sz="0" w:space="0" w:color="auto"/>
                        <w:bottom w:val="none" w:sz="0" w:space="0" w:color="auto"/>
                        <w:right w:val="none" w:sz="0" w:space="0" w:color="auto"/>
                      </w:divBdr>
                      <w:divsChild>
                        <w:div w:id="1043595665">
                          <w:marLeft w:val="0"/>
                          <w:marRight w:val="0"/>
                          <w:marTop w:val="0"/>
                          <w:marBottom w:val="0"/>
                          <w:divBdr>
                            <w:top w:val="single" w:sz="2" w:space="0" w:color="CFCFCF"/>
                            <w:left w:val="single" w:sz="2" w:space="0" w:color="CFCFCF"/>
                            <w:bottom w:val="single" w:sz="2" w:space="0" w:color="CFCFCF"/>
                            <w:right w:val="single" w:sz="2" w:space="0" w:color="CFCFCF"/>
                          </w:divBdr>
                          <w:divsChild>
                            <w:div w:id="2086299739">
                              <w:marLeft w:val="600"/>
                              <w:marRight w:val="600"/>
                              <w:marTop w:val="0"/>
                              <w:marBottom w:val="0"/>
                              <w:divBdr>
                                <w:top w:val="none" w:sz="0" w:space="0" w:color="auto"/>
                                <w:left w:val="none" w:sz="0" w:space="0" w:color="auto"/>
                                <w:bottom w:val="none" w:sz="0" w:space="0" w:color="auto"/>
                                <w:right w:val="none" w:sz="0" w:space="0" w:color="auto"/>
                              </w:divBdr>
                            </w:div>
                            <w:div w:id="1976636361">
                              <w:marLeft w:val="0"/>
                              <w:marRight w:val="0"/>
                              <w:marTop w:val="0"/>
                              <w:marBottom w:val="0"/>
                              <w:divBdr>
                                <w:top w:val="none" w:sz="0" w:space="0" w:color="auto"/>
                                <w:left w:val="none" w:sz="0" w:space="0" w:color="auto"/>
                                <w:bottom w:val="none" w:sz="0" w:space="0" w:color="auto"/>
                                <w:right w:val="none" w:sz="0" w:space="0" w:color="auto"/>
                              </w:divBdr>
                            </w:div>
                            <w:div w:id="253518319">
                              <w:marLeft w:val="0"/>
                              <w:marRight w:val="0"/>
                              <w:marTop w:val="0"/>
                              <w:marBottom w:val="0"/>
                              <w:divBdr>
                                <w:top w:val="none" w:sz="0" w:space="0" w:color="auto"/>
                                <w:left w:val="none" w:sz="0" w:space="0" w:color="auto"/>
                                <w:bottom w:val="none" w:sz="0" w:space="0" w:color="auto"/>
                                <w:right w:val="none" w:sz="0" w:space="0" w:color="auto"/>
                              </w:divBdr>
                              <w:divsChild>
                                <w:div w:id="95906106">
                                  <w:marLeft w:val="0"/>
                                  <w:marRight w:val="0"/>
                                  <w:marTop w:val="0"/>
                                  <w:marBottom w:val="0"/>
                                  <w:divBdr>
                                    <w:top w:val="none" w:sz="0" w:space="0" w:color="auto"/>
                                    <w:left w:val="none" w:sz="0" w:space="0" w:color="auto"/>
                                    <w:bottom w:val="none" w:sz="0" w:space="0" w:color="auto"/>
                                    <w:right w:val="none" w:sz="0" w:space="0" w:color="auto"/>
                                  </w:divBdr>
                                </w:div>
                                <w:div w:id="1902250590">
                                  <w:marLeft w:val="0"/>
                                  <w:marRight w:val="0"/>
                                  <w:marTop w:val="0"/>
                                  <w:marBottom w:val="0"/>
                                  <w:divBdr>
                                    <w:top w:val="none" w:sz="0" w:space="0" w:color="auto"/>
                                    <w:left w:val="none" w:sz="0" w:space="0" w:color="auto"/>
                                    <w:bottom w:val="none" w:sz="0" w:space="0" w:color="auto"/>
                                    <w:right w:val="none" w:sz="0" w:space="0" w:color="auto"/>
                                  </w:divBdr>
                                </w:div>
                                <w:div w:id="1035085008">
                                  <w:marLeft w:val="0"/>
                                  <w:marRight w:val="0"/>
                                  <w:marTop w:val="0"/>
                                  <w:marBottom w:val="0"/>
                                  <w:divBdr>
                                    <w:top w:val="none" w:sz="0" w:space="0" w:color="auto"/>
                                    <w:left w:val="none" w:sz="0" w:space="0" w:color="auto"/>
                                    <w:bottom w:val="none" w:sz="0" w:space="0" w:color="auto"/>
                                    <w:right w:val="none" w:sz="0" w:space="0" w:color="auto"/>
                                  </w:divBdr>
                                </w:div>
                                <w:div w:id="1116831367">
                                  <w:marLeft w:val="0"/>
                                  <w:marRight w:val="0"/>
                                  <w:marTop w:val="0"/>
                                  <w:marBottom w:val="0"/>
                                  <w:divBdr>
                                    <w:top w:val="none" w:sz="0" w:space="0" w:color="auto"/>
                                    <w:left w:val="none" w:sz="0" w:space="0" w:color="auto"/>
                                    <w:bottom w:val="none" w:sz="0" w:space="0" w:color="auto"/>
                                    <w:right w:val="none" w:sz="0" w:space="0" w:color="auto"/>
                                  </w:divBdr>
                                </w:div>
                                <w:div w:id="1104837572">
                                  <w:marLeft w:val="0"/>
                                  <w:marRight w:val="0"/>
                                  <w:marTop w:val="0"/>
                                  <w:marBottom w:val="0"/>
                                  <w:divBdr>
                                    <w:top w:val="none" w:sz="0" w:space="0" w:color="auto"/>
                                    <w:left w:val="none" w:sz="0" w:space="0" w:color="auto"/>
                                    <w:bottom w:val="none" w:sz="0" w:space="0" w:color="auto"/>
                                    <w:right w:val="none" w:sz="0" w:space="0" w:color="auto"/>
                                  </w:divBdr>
                                </w:div>
                                <w:div w:id="717362390">
                                  <w:marLeft w:val="0"/>
                                  <w:marRight w:val="0"/>
                                  <w:marTop w:val="0"/>
                                  <w:marBottom w:val="0"/>
                                  <w:divBdr>
                                    <w:top w:val="none" w:sz="0" w:space="0" w:color="auto"/>
                                    <w:left w:val="none" w:sz="0" w:space="0" w:color="auto"/>
                                    <w:bottom w:val="none" w:sz="0" w:space="0" w:color="auto"/>
                                    <w:right w:val="none" w:sz="0" w:space="0" w:color="auto"/>
                                  </w:divBdr>
                                </w:div>
                                <w:div w:id="1603803950">
                                  <w:marLeft w:val="0"/>
                                  <w:marRight w:val="0"/>
                                  <w:marTop w:val="0"/>
                                  <w:marBottom w:val="0"/>
                                  <w:divBdr>
                                    <w:top w:val="none" w:sz="0" w:space="0" w:color="auto"/>
                                    <w:left w:val="none" w:sz="0" w:space="0" w:color="auto"/>
                                    <w:bottom w:val="none" w:sz="0" w:space="0" w:color="auto"/>
                                    <w:right w:val="none" w:sz="0" w:space="0" w:color="auto"/>
                                  </w:divBdr>
                                </w:div>
                                <w:div w:id="915822972">
                                  <w:marLeft w:val="0"/>
                                  <w:marRight w:val="0"/>
                                  <w:marTop w:val="0"/>
                                  <w:marBottom w:val="0"/>
                                  <w:divBdr>
                                    <w:top w:val="none" w:sz="0" w:space="0" w:color="auto"/>
                                    <w:left w:val="none" w:sz="0" w:space="0" w:color="auto"/>
                                    <w:bottom w:val="none" w:sz="0" w:space="0" w:color="auto"/>
                                    <w:right w:val="none" w:sz="0" w:space="0" w:color="auto"/>
                                  </w:divBdr>
                                </w:div>
                                <w:div w:id="385300548">
                                  <w:marLeft w:val="0"/>
                                  <w:marRight w:val="0"/>
                                  <w:marTop w:val="0"/>
                                  <w:marBottom w:val="0"/>
                                  <w:divBdr>
                                    <w:top w:val="none" w:sz="0" w:space="0" w:color="auto"/>
                                    <w:left w:val="none" w:sz="0" w:space="0" w:color="auto"/>
                                    <w:bottom w:val="none" w:sz="0" w:space="0" w:color="auto"/>
                                    <w:right w:val="none" w:sz="0" w:space="0" w:color="auto"/>
                                  </w:divBdr>
                                </w:div>
                                <w:div w:id="470295662">
                                  <w:marLeft w:val="0"/>
                                  <w:marRight w:val="0"/>
                                  <w:marTop w:val="0"/>
                                  <w:marBottom w:val="0"/>
                                  <w:divBdr>
                                    <w:top w:val="none" w:sz="0" w:space="0" w:color="auto"/>
                                    <w:left w:val="none" w:sz="0" w:space="0" w:color="auto"/>
                                    <w:bottom w:val="none" w:sz="0" w:space="0" w:color="auto"/>
                                    <w:right w:val="none" w:sz="0" w:space="0" w:color="auto"/>
                                  </w:divBdr>
                                </w:div>
                                <w:div w:id="637732347">
                                  <w:marLeft w:val="0"/>
                                  <w:marRight w:val="0"/>
                                  <w:marTop w:val="0"/>
                                  <w:marBottom w:val="0"/>
                                  <w:divBdr>
                                    <w:top w:val="none" w:sz="0" w:space="0" w:color="auto"/>
                                    <w:left w:val="none" w:sz="0" w:space="0" w:color="auto"/>
                                    <w:bottom w:val="none" w:sz="0" w:space="0" w:color="auto"/>
                                    <w:right w:val="none" w:sz="0" w:space="0" w:color="auto"/>
                                  </w:divBdr>
                                </w:div>
                                <w:div w:id="2063870748">
                                  <w:marLeft w:val="0"/>
                                  <w:marRight w:val="0"/>
                                  <w:marTop w:val="0"/>
                                  <w:marBottom w:val="0"/>
                                  <w:divBdr>
                                    <w:top w:val="none" w:sz="0" w:space="0" w:color="auto"/>
                                    <w:left w:val="none" w:sz="0" w:space="0" w:color="auto"/>
                                    <w:bottom w:val="none" w:sz="0" w:space="0" w:color="auto"/>
                                    <w:right w:val="none" w:sz="0" w:space="0" w:color="auto"/>
                                  </w:divBdr>
                                </w:div>
                                <w:div w:id="1422602017">
                                  <w:marLeft w:val="0"/>
                                  <w:marRight w:val="0"/>
                                  <w:marTop w:val="0"/>
                                  <w:marBottom w:val="0"/>
                                  <w:divBdr>
                                    <w:top w:val="none" w:sz="0" w:space="0" w:color="auto"/>
                                    <w:left w:val="none" w:sz="0" w:space="0" w:color="auto"/>
                                    <w:bottom w:val="none" w:sz="0" w:space="0" w:color="auto"/>
                                    <w:right w:val="none" w:sz="0" w:space="0" w:color="auto"/>
                                  </w:divBdr>
                                </w:div>
                                <w:div w:id="214586438">
                                  <w:marLeft w:val="0"/>
                                  <w:marRight w:val="0"/>
                                  <w:marTop w:val="0"/>
                                  <w:marBottom w:val="0"/>
                                  <w:divBdr>
                                    <w:top w:val="none" w:sz="0" w:space="0" w:color="auto"/>
                                    <w:left w:val="none" w:sz="0" w:space="0" w:color="auto"/>
                                    <w:bottom w:val="none" w:sz="0" w:space="0" w:color="auto"/>
                                    <w:right w:val="none" w:sz="0" w:space="0" w:color="auto"/>
                                  </w:divBdr>
                                </w:div>
                                <w:div w:id="474756128">
                                  <w:marLeft w:val="0"/>
                                  <w:marRight w:val="0"/>
                                  <w:marTop w:val="0"/>
                                  <w:marBottom w:val="0"/>
                                  <w:divBdr>
                                    <w:top w:val="none" w:sz="0" w:space="0" w:color="auto"/>
                                    <w:left w:val="none" w:sz="0" w:space="0" w:color="auto"/>
                                    <w:bottom w:val="none" w:sz="0" w:space="0" w:color="auto"/>
                                    <w:right w:val="none" w:sz="0" w:space="0" w:color="auto"/>
                                  </w:divBdr>
                                </w:div>
                                <w:div w:id="1129783628">
                                  <w:marLeft w:val="0"/>
                                  <w:marRight w:val="0"/>
                                  <w:marTop w:val="0"/>
                                  <w:marBottom w:val="0"/>
                                  <w:divBdr>
                                    <w:top w:val="none" w:sz="0" w:space="0" w:color="auto"/>
                                    <w:left w:val="none" w:sz="0" w:space="0" w:color="auto"/>
                                    <w:bottom w:val="none" w:sz="0" w:space="0" w:color="auto"/>
                                    <w:right w:val="none" w:sz="0" w:space="0" w:color="auto"/>
                                  </w:divBdr>
                                </w:div>
                                <w:div w:id="1809859901">
                                  <w:marLeft w:val="0"/>
                                  <w:marRight w:val="0"/>
                                  <w:marTop w:val="0"/>
                                  <w:marBottom w:val="0"/>
                                  <w:divBdr>
                                    <w:top w:val="none" w:sz="0" w:space="0" w:color="auto"/>
                                    <w:left w:val="none" w:sz="0" w:space="0" w:color="auto"/>
                                    <w:bottom w:val="none" w:sz="0" w:space="0" w:color="auto"/>
                                    <w:right w:val="none" w:sz="0" w:space="0" w:color="auto"/>
                                  </w:divBdr>
                                </w:div>
                                <w:div w:id="1190529500">
                                  <w:marLeft w:val="0"/>
                                  <w:marRight w:val="0"/>
                                  <w:marTop w:val="0"/>
                                  <w:marBottom w:val="0"/>
                                  <w:divBdr>
                                    <w:top w:val="none" w:sz="0" w:space="0" w:color="auto"/>
                                    <w:left w:val="none" w:sz="0" w:space="0" w:color="auto"/>
                                    <w:bottom w:val="none" w:sz="0" w:space="0" w:color="auto"/>
                                    <w:right w:val="none" w:sz="0" w:space="0" w:color="auto"/>
                                  </w:divBdr>
                                </w:div>
                                <w:div w:id="1266888488">
                                  <w:marLeft w:val="0"/>
                                  <w:marRight w:val="0"/>
                                  <w:marTop w:val="0"/>
                                  <w:marBottom w:val="0"/>
                                  <w:divBdr>
                                    <w:top w:val="none" w:sz="0" w:space="0" w:color="auto"/>
                                    <w:left w:val="none" w:sz="0" w:space="0" w:color="auto"/>
                                    <w:bottom w:val="none" w:sz="0" w:space="0" w:color="auto"/>
                                    <w:right w:val="none" w:sz="0" w:space="0" w:color="auto"/>
                                  </w:divBdr>
                                </w:div>
                                <w:div w:id="407002231">
                                  <w:marLeft w:val="0"/>
                                  <w:marRight w:val="0"/>
                                  <w:marTop w:val="0"/>
                                  <w:marBottom w:val="0"/>
                                  <w:divBdr>
                                    <w:top w:val="none" w:sz="0" w:space="0" w:color="auto"/>
                                    <w:left w:val="none" w:sz="0" w:space="0" w:color="auto"/>
                                    <w:bottom w:val="none" w:sz="0" w:space="0" w:color="auto"/>
                                    <w:right w:val="none" w:sz="0" w:space="0" w:color="auto"/>
                                  </w:divBdr>
                                </w:div>
                                <w:div w:id="1729759908">
                                  <w:marLeft w:val="0"/>
                                  <w:marRight w:val="0"/>
                                  <w:marTop w:val="0"/>
                                  <w:marBottom w:val="0"/>
                                  <w:divBdr>
                                    <w:top w:val="none" w:sz="0" w:space="0" w:color="auto"/>
                                    <w:left w:val="none" w:sz="0" w:space="0" w:color="auto"/>
                                    <w:bottom w:val="none" w:sz="0" w:space="0" w:color="auto"/>
                                    <w:right w:val="none" w:sz="0" w:space="0" w:color="auto"/>
                                  </w:divBdr>
                                </w:div>
                                <w:div w:id="1323503765">
                                  <w:marLeft w:val="0"/>
                                  <w:marRight w:val="0"/>
                                  <w:marTop w:val="0"/>
                                  <w:marBottom w:val="0"/>
                                  <w:divBdr>
                                    <w:top w:val="none" w:sz="0" w:space="0" w:color="auto"/>
                                    <w:left w:val="none" w:sz="0" w:space="0" w:color="auto"/>
                                    <w:bottom w:val="none" w:sz="0" w:space="0" w:color="auto"/>
                                    <w:right w:val="none" w:sz="0" w:space="0" w:color="auto"/>
                                  </w:divBdr>
                                </w:div>
                                <w:div w:id="859855365">
                                  <w:marLeft w:val="0"/>
                                  <w:marRight w:val="0"/>
                                  <w:marTop w:val="0"/>
                                  <w:marBottom w:val="0"/>
                                  <w:divBdr>
                                    <w:top w:val="none" w:sz="0" w:space="0" w:color="auto"/>
                                    <w:left w:val="none" w:sz="0" w:space="0" w:color="auto"/>
                                    <w:bottom w:val="none" w:sz="0" w:space="0" w:color="auto"/>
                                    <w:right w:val="none" w:sz="0" w:space="0" w:color="auto"/>
                                  </w:divBdr>
                                </w:div>
                                <w:div w:id="589463417">
                                  <w:marLeft w:val="0"/>
                                  <w:marRight w:val="0"/>
                                  <w:marTop w:val="0"/>
                                  <w:marBottom w:val="0"/>
                                  <w:divBdr>
                                    <w:top w:val="none" w:sz="0" w:space="0" w:color="auto"/>
                                    <w:left w:val="none" w:sz="0" w:space="0" w:color="auto"/>
                                    <w:bottom w:val="none" w:sz="0" w:space="0" w:color="auto"/>
                                    <w:right w:val="none" w:sz="0" w:space="0" w:color="auto"/>
                                  </w:divBdr>
                                </w:div>
                                <w:div w:id="1927033231">
                                  <w:marLeft w:val="0"/>
                                  <w:marRight w:val="0"/>
                                  <w:marTop w:val="0"/>
                                  <w:marBottom w:val="0"/>
                                  <w:divBdr>
                                    <w:top w:val="none" w:sz="0" w:space="0" w:color="auto"/>
                                    <w:left w:val="none" w:sz="0" w:space="0" w:color="auto"/>
                                    <w:bottom w:val="none" w:sz="0" w:space="0" w:color="auto"/>
                                    <w:right w:val="none" w:sz="0" w:space="0" w:color="auto"/>
                                  </w:divBdr>
                                </w:div>
                                <w:div w:id="1664116432">
                                  <w:marLeft w:val="0"/>
                                  <w:marRight w:val="0"/>
                                  <w:marTop w:val="0"/>
                                  <w:marBottom w:val="0"/>
                                  <w:divBdr>
                                    <w:top w:val="none" w:sz="0" w:space="0" w:color="auto"/>
                                    <w:left w:val="none" w:sz="0" w:space="0" w:color="auto"/>
                                    <w:bottom w:val="none" w:sz="0" w:space="0" w:color="auto"/>
                                    <w:right w:val="none" w:sz="0" w:space="0" w:color="auto"/>
                                  </w:divBdr>
                                </w:div>
                                <w:div w:id="1299456436">
                                  <w:marLeft w:val="0"/>
                                  <w:marRight w:val="0"/>
                                  <w:marTop w:val="0"/>
                                  <w:marBottom w:val="0"/>
                                  <w:divBdr>
                                    <w:top w:val="none" w:sz="0" w:space="0" w:color="auto"/>
                                    <w:left w:val="none" w:sz="0" w:space="0" w:color="auto"/>
                                    <w:bottom w:val="none" w:sz="0" w:space="0" w:color="auto"/>
                                    <w:right w:val="none" w:sz="0" w:space="0" w:color="auto"/>
                                  </w:divBdr>
                                </w:div>
                                <w:div w:id="231240864">
                                  <w:marLeft w:val="0"/>
                                  <w:marRight w:val="0"/>
                                  <w:marTop w:val="0"/>
                                  <w:marBottom w:val="0"/>
                                  <w:divBdr>
                                    <w:top w:val="none" w:sz="0" w:space="0" w:color="auto"/>
                                    <w:left w:val="none" w:sz="0" w:space="0" w:color="auto"/>
                                    <w:bottom w:val="none" w:sz="0" w:space="0" w:color="auto"/>
                                    <w:right w:val="none" w:sz="0" w:space="0" w:color="auto"/>
                                  </w:divBdr>
                                </w:div>
                                <w:div w:id="1168057721">
                                  <w:marLeft w:val="0"/>
                                  <w:marRight w:val="0"/>
                                  <w:marTop w:val="0"/>
                                  <w:marBottom w:val="0"/>
                                  <w:divBdr>
                                    <w:top w:val="none" w:sz="0" w:space="0" w:color="auto"/>
                                    <w:left w:val="none" w:sz="0" w:space="0" w:color="auto"/>
                                    <w:bottom w:val="none" w:sz="0" w:space="0" w:color="auto"/>
                                    <w:right w:val="none" w:sz="0" w:space="0" w:color="auto"/>
                                  </w:divBdr>
                                </w:div>
                                <w:div w:id="706029526">
                                  <w:marLeft w:val="0"/>
                                  <w:marRight w:val="0"/>
                                  <w:marTop w:val="0"/>
                                  <w:marBottom w:val="0"/>
                                  <w:divBdr>
                                    <w:top w:val="none" w:sz="0" w:space="0" w:color="auto"/>
                                    <w:left w:val="none" w:sz="0" w:space="0" w:color="auto"/>
                                    <w:bottom w:val="none" w:sz="0" w:space="0" w:color="auto"/>
                                    <w:right w:val="none" w:sz="0" w:space="0" w:color="auto"/>
                                  </w:divBdr>
                                </w:div>
                                <w:div w:id="1274359034">
                                  <w:marLeft w:val="0"/>
                                  <w:marRight w:val="0"/>
                                  <w:marTop w:val="0"/>
                                  <w:marBottom w:val="0"/>
                                  <w:divBdr>
                                    <w:top w:val="none" w:sz="0" w:space="0" w:color="auto"/>
                                    <w:left w:val="none" w:sz="0" w:space="0" w:color="auto"/>
                                    <w:bottom w:val="none" w:sz="0" w:space="0" w:color="auto"/>
                                    <w:right w:val="none" w:sz="0" w:space="0" w:color="auto"/>
                                  </w:divBdr>
                                </w:div>
                                <w:div w:id="231081922">
                                  <w:marLeft w:val="0"/>
                                  <w:marRight w:val="0"/>
                                  <w:marTop w:val="0"/>
                                  <w:marBottom w:val="0"/>
                                  <w:divBdr>
                                    <w:top w:val="none" w:sz="0" w:space="0" w:color="auto"/>
                                    <w:left w:val="none" w:sz="0" w:space="0" w:color="auto"/>
                                    <w:bottom w:val="none" w:sz="0" w:space="0" w:color="auto"/>
                                    <w:right w:val="none" w:sz="0" w:space="0" w:color="auto"/>
                                  </w:divBdr>
                                </w:div>
                                <w:div w:id="972711713">
                                  <w:marLeft w:val="0"/>
                                  <w:marRight w:val="0"/>
                                  <w:marTop w:val="0"/>
                                  <w:marBottom w:val="0"/>
                                  <w:divBdr>
                                    <w:top w:val="none" w:sz="0" w:space="0" w:color="auto"/>
                                    <w:left w:val="none" w:sz="0" w:space="0" w:color="auto"/>
                                    <w:bottom w:val="none" w:sz="0" w:space="0" w:color="auto"/>
                                    <w:right w:val="none" w:sz="0" w:space="0" w:color="auto"/>
                                  </w:divBdr>
                                </w:div>
                                <w:div w:id="2137601072">
                                  <w:marLeft w:val="0"/>
                                  <w:marRight w:val="0"/>
                                  <w:marTop w:val="0"/>
                                  <w:marBottom w:val="0"/>
                                  <w:divBdr>
                                    <w:top w:val="none" w:sz="0" w:space="0" w:color="auto"/>
                                    <w:left w:val="none" w:sz="0" w:space="0" w:color="auto"/>
                                    <w:bottom w:val="none" w:sz="0" w:space="0" w:color="auto"/>
                                    <w:right w:val="none" w:sz="0" w:space="0" w:color="auto"/>
                                  </w:divBdr>
                                </w:div>
                                <w:div w:id="926495077">
                                  <w:marLeft w:val="0"/>
                                  <w:marRight w:val="0"/>
                                  <w:marTop w:val="0"/>
                                  <w:marBottom w:val="0"/>
                                  <w:divBdr>
                                    <w:top w:val="none" w:sz="0" w:space="0" w:color="auto"/>
                                    <w:left w:val="none" w:sz="0" w:space="0" w:color="auto"/>
                                    <w:bottom w:val="none" w:sz="0" w:space="0" w:color="auto"/>
                                    <w:right w:val="none" w:sz="0" w:space="0" w:color="auto"/>
                                  </w:divBdr>
                                </w:div>
                                <w:div w:id="179205561">
                                  <w:marLeft w:val="0"/>
                                  <w:marRight w:val="0"/>
                                  <w:marTop w:val="0"/>
                                  <w:marBottom w:val="0"/>
                                  <w:divBdr>
                                    <w:top w:val="none" w:sz="0" w:space="0" w:color="auto"/>
                                    <w:left w:val="none" w:sz="0" w:space="0" w:color="auto"/>
                                    <w:bottom w:val="none" w:sz="0" w:space="0" w:color="auto"/>
                                    <w:right w:val="none" w:sz="0" w:space="0" w:color="auto"/>
                                  </w:divBdr>
                                </w:div>
                                <w:div w:id="1458259174">
                                  <w:marLeft w:val="0"/>
                                  <w:marRight w:val="0"/>
                                  <w:marTop w:val="0"/>
                                  <w:marBottom w:val="0"/>
                                  <w:divBdr>
                                    <w:top w:val="none" w:sz="0" w:space="0" w:color="auto"/>
                                    <w:left w:val="none" w:sz="0" w:space="0" w:color="auto"/>
                                    <w:bottom w:val="none" w:sz="0" w:space="0" w:color="auto"/>
                                    <w:right w:val="none" w:sz="0" w:space="0" w:color="auto"/>
                                  </w:divBdr>
                                </w:div>
                                <w:div w:id="1155032071">
                                  <w:marLeft w:val="0"/>
                                  <w:marRight w:val="0"/>
                                  <w:marTop w:val="0"/>
                                  <w:marBottom w:val="0"/>
                                  <w:divBdr>
                                    <w:top w:val="none" w:sz="0" w:space="0" w:color="auto"/>
                                    <w:left w:val="none" w:sz="0" w:space="0" w:color="auto"/>
                                    <w:bottom w:val="none" w:sz="0" w:space="0" w:color="auto"/>
                                    <w:right w:val="none" w:sz="0" w:space="0" w:color="auto"/>
                                  </w:divBdr>
                                </w:div>
                                <w:div w:id="2047368969">
                                  <w:marLeft w:val="0"/>
                                  <w:marRight w:val="0"/>
                                  <w:marTop w:val="0"/>
                                  <w:marBottom w:val="0"/>
                                  <w:divBdr>
                                    <w:top w:val="none" w:sz="0" w:space="0" w:color="auto"/>
                                    <w:left w:val="none" w:sz="0" w:space="0" w:color="auto"/>
                                    <w:bottom w:val="none" w:sz="0" w:space="0" w:color="auto"/>
                                    <w:right w:val="none" w:sz="0" w:space="0" w:color="auto"/>
                                  </w:divBdr>
                                </w:div>
                                <w:div w:id="46153794">
                                  <w:marLeft w:val="0"/>
                                  <w:marRight w:val="0"/>
                                  <w:marTop w:val="0"/>
                                  <w:marBottom w:val="0"/>
                                  <w:divBdr>
                                    <w:top w:val="none" w:sz="0" w:space="0" w:color="auto"/>
                                    <w:left w:val="none" w:sz="0" w:space="0" w:color="auto"/>
                                    <w:bottom w:val="none" w:sz="0" w:space="0" w:color="auto"/>
                                    <w:right w:val="none" w:sz="0" w:space="0" w:color="auto"/>
                                  </w:divBdr>
                                </w:div>
                                <w:div w:id="1324696316">
                                  <w:marLeft w:val="0"/>
                                  <w:marRight w:val="0"/>
                                  <w:marTop w:val="0"/>
                                  <w:marBottom w:val="0"/>
                                  <w:divBdr>
                                    <w:top w:val="none" w:sz="0" w:space="0" w:color="auto"/>
                                    <w:left w:val="none" w:sz="0" w:space="0" w:color="auto"/>
                                    <w:bottom w:val="none" w:sz="0" w:space="0" w:color="auto"/>
                                    <w:right w:val="none" w:sz="0" w:space="0" w:color="auto"/>
                                  </w:divBdr>
                                </w:div>
                                <w:div w:id="1732314255">
                                  <w:marLeft w:val="0"/>
                                  <w:marRight w:val="0"/>
                                  <w:marTop w:val="0"/>
                                  <w:marBottom w:val="0"/>
                                  <w:divBdr>
                                    <w:top w:val="none" w:sz="0" w:space="0" w:color="auto"/>
                                    <w:left w:val="none" w:sz="0" w:space="0" w:color="auto"/>
                                    <w:bottom w:val="none" w:sz="0" w:space="0" w:color="auto"/>
                                    <w:right w:val="none" w:sz="0" w:space="0" w:color="auto"/>
                                  </w:divBdr>
                                </w:div>
                                <w:div w:id="1539665618">
                                  <w:marLeft w:val="0"/>
                                  <w:marRight w:val="0"/>
                                  <w:marTop w:val="0"/>
                                  <w:marBottom w:val="0"/>
                                  <w:divBdr>
                                    <w:top w:val="none" w:sz="0" w:space="0" w:color="auto"/>
                                    <w:left w:val="none" w:sz="0" w:space="0" w:color="auto"/>
                                    <w:bottom w:val="none" w:sz="0" w:space="0" w:color="auto"/>
                                    <w:right w:val="none" w:sz="0" w:space="0" w:color="auto"/>
                                  </w:divBdr>
                                </w:div>
                                <w:div w:id="115832088">
                                  <w:marLeft w:val="0"/>
                                  <w:marRight w:val="0"/>
                                  <w:marTop w:val="0"/>
                                  <w:marBottom w:val="0"/>
                                  <w:divBdr>
                                    <w:top w:val="none" w:sz="0" w:space="0" w:color="auto"/>
                                    <w:left w:val="none" w:sz="0" w:space="0" w:color="auto"/>
                                    <w:bottom w:val="none" w:sz="0" w:space="0" w:color="auto"/>
                                    <w:right w:val="none" w:sz="0" w:space="0" w:color="auto"/>
                                  </w:divBdr>
                                </w:div>
                                <w:div w:id="1447383780">
                                  <w:marLeft w:val="0"/>
                                  <w:marRight w:val="0"/>
                                  <w:marTop w:val="0"/>
                                  <w:marBottom w:val="0"/>
                                  <w:divBdr>
                                    <w:top w:val="none" w:sz="0" w:space="0" w:color="auto"/>
                                    <w:left w:val="none" w:sz="0" w:space="0" w:color="auto"/>
                                    <w:bottom w:val="none" w:sz="0" w:space="0" w:color="auto"/>
                                    <w:right w:val="none" w:sz="0" w:space="0" w:color="auto"/>
                                  </w:divBdr>
                                </w:div>
                                <w:div w:id="612707254">
                                  <w:marLeft w:val="0"/>
                                  <w:marRight w:val="0"/>
                                  <w:marTop w:val="0"/>
                                  <w:marBottom w:val="0"/>
                                  <w:divBdr>
                                    <w:top w:val="none" w:sz="0" w:space="0" w:color="auto"/>
                                    <w:left w:val="none" w:sz="0" w:space="0" w:color="auto"/>
                                    <w:bottom w:val="none" w:sz="0" w:space="0" w:color="auto"/>
                                    <w:right w:val="none" w:sz="0" w:space="0" w:color="auto"/>
                                  </w:divBdr>
                                </w:div>
                                <w:div w:id="2107337074">
                                  <w:marLeft w:val="0"/>
                                  <w:marRight w:val="0"/>
                                  <w:marTop w:val="0"/>
                                  <w:marBottom w:val="0"/>
                                  <w:divBdr>
                                    <w:top w:val="none" w:sz="0" w:space="0" w:color="auto"/>
                                    <w:left w:val="none" w:sz="0" w:space="0" w:color="auto"/>
                                    <w:bottom w:val="none" w:sz="0" w:space="0" w:color="auto"/>
                                    <w:right w:val="none" w:sz="0" w:space="0" w:color="auto"/>
                                  </w:divBdr>
                                </w:div>
                                <w:div w:id="1950119526">
                                  <w:marLeft w:val="0"/>
                                  <w:marRight w:val="0"/>
                                  <w:marTop w:val="0"/>
                                  <w:marBottom w:val="0"/>
                                  <w:divBdr>
                                    <w:top w:val="none" w:sz="0" w:space="0" w:color="auto"/>
                                    <w:left w:val="none" w:sz="0" w:space="0" w:color="auto"/>
                                    <w:bottom w:val="none" w:sz="0" w:space="0" w:color="auto"/>
                                    <w:right w:val="none" w:sz="0" w:space="0" w:color="auto"/>
                                  </w:divBdr>
                                </w:div>
                                <w:div w:id="1661497795">
                                  <w:marLeft w:val="0"/>
                                  <w:marRight w:val="0"/>
                                  <w:marTop w:val="0"/>
                                  <w:marBottom w:val="0"/>
                                  <w:divBdr>
                                    <w:top w:val="none" w:sz="0" w:space="0" w:color="auto"/>
                                    <w:left w:val="none" w:sz="0" w:space="0" w:color="auto"/>
                                    <w:bottom w:val="none" w:sz="0" w:space="0" w:color="auto"/>
                                    <w:right w:val="none" w:sz="0" w:space="0" w:color="auto"/>
                                  </w:divBdr>
                                </w:div>
                                <w:div w:id="1743141934">
                                  <w:marLeft w:val="0"/>
                                  <w:marRight w:val="0"/>
                                  <w:marTop w:val="0"/>
                                  <w:marBottom w:val="0"/>
                                  <w:divBdr>
                                    <w:top w:val="none" w:sz="0" w:space="0" w:color="auto"/>
                                    <w:left w:val="none" w:sz="0" w:space="0" w:color="auto"/>
                                    <w:bottom w:val="none" w:sz="0" w:space="0" w:color="auto"/>
                                    <w:right w:val="none" w:sz="0" w:space="0" w:color="auto"/>
                                  </w:divBdr>
                                </w:div>
                                <w:div w:id="941300918">
                                  <w:marLeft w:val="0"/>
                                  <w:marRight w:val="0"/>
                                  <w:marTop w:val="0"/>
                                  <w:marBottom w:val="0"/>
                                  <w:divBdr>
                                    <w:top w:val="none" w:sz="0" w:space="0" w:color="auto"/>
                                    <w:left w:val="none" w:sz="0" w:space="0" w:color="auto"/>
                                    <w:bottom w:val="none" w:sz="0" w:space="0" w:color="auto"/>
                                    <w:right w:val="none" w:sz="0" w:space="0" w:color="auto"/>
                                  </w:divBdr>
                                </w:div>
                                <w:div w:id="287325944">
                                  <w:marLeft w:val="0"/>
                                  <w:marRight w:val="0"/>
                                  <w:marTop w:val="0"/>
                                  <w:marBottom w:val="0"/>
                                  <w:divBdr>
                                    <w:top w:val="none" w:sz="0" w:space="0" w:color="auto"/>
                                    <w:left w:val="none" w:sz="0" w:space="0" w:color="auto"/>
                                    <w:bottom w:val="none" w:sz="0" w:space="0" w:color="auto"/>
                                    <w:right w:val="none" w:sz="0" w:space="0" w:color="auto"/>
                                  </w:divBdr>
                                </w:div>
                                <w:div w:id="1007706961">
                                  <w:marLeft w:val="0"/>
                                  <w:marRight w:val="0"/>
                                  <w:marTop w:val="0"/>
                                  <w:marBottom w:val="0"/>
                                  <w:divBdr>
                                    <w:top w:val="none" w:sz="0" w:space="0" w:color="auto"/>
                                    <w:left w:val="none" w:sz="0" w:space="0" w:color="auto"/>
                                    <w:bottom w:val="none" w:sz="0" w:space="0" w:color="auto"/>
                                    <w:right w:val="none" w:sz="0" w:space="0" w:color="auto"/>
                                  </w:divBdr>
                                </w:div>
                                <w:div w:id="765618362">
                                  <w:marLeft w:val="0"/>
                                  <w:marRight w:val="0"/>
                                  <w:marTop w:val="0"/>
                                  <w:marBottom w:val="0"/>
                                  <w:divBdr>
                                    <w:top w:val="none" w:sz="0" w:space="0" w:color="auto"/>
                                    <w:left w:val="none" w:sz="0" w:space="0" w:color="auto"/>
                                    <w:bottom w:val="none" w:sz="0" w:space="0" w:color="auto"/>
                                    <w:right w:val="none" w:sz="0" w:space="0" w:color="auto"/>
                                  </w:divBdr>
                                </w:div>
                                <w:div w:id="1262303895">
                                  <w:marLeft w:val="0"/>
                                  <w:marRight w:val="0"/>
                                  <w:marTop w:val="0"/>
                                  <w:marBottom w:val="0"/>
                                  <w:divBdr>
                                    <w:top w:val="none" w:sz="0" w:space="0" w:color="auto"/>
                                    <w:left w:val="none" w:sz="0" w:space="0" w:color="auto"/>
                                    <w:bottom w:val="none" w:sz="0" w:space="0" w:color="auto"/>
                                    <w:right w:val="none" w:sz="0" w:space="0" w:color="auto"/>
                                  </w:divBdr>
                                </w:div>
                                <w:div w:id="1291395630">
                                  <w:marLeft w:val="0"/>
                                  <w:marRight w:val="0"/>
                                  <w:marTop w:val="0"/>
                                  <w:marBottom w:val="0"/>
                                  <w:divBdr>
                                    <w:top w:val="none" w:sz="0" w:space="0" w:color="auto"/>
                                    <w:left w:val="none" w:sz="0" w:space="0" w:color="auto"/>
                                    <w:bottom w:val="none" w:sz="0" w:space="0" w:color="auto"/>
                                    <w:right w:val="none" w:sz="0" w:space="0" w:color="auto"/>
                                  </w:divBdr>
                                </w:div>
                                <w:div w:id="1055934253">
                                  <w:marLeft w:val="0"/>
                                  <w:marRight w:val="0"/>
                                  <w:marTop w:val="0"/>
                                  <w:marBottom w:val="0"/>
                                  <w:divBdr>
                                    <w:top w:val="none" w:sz="0" w:space="0" w:color="auto"/>
                                    <w:left w:val="none" w:sz="0" w:space="0" w:color="auto"/>
                                    <w:bottom w:val="none" w:sz="0" w:space="0" w:color="auto"/>
                                    <w:right w:val="none" w:sz="0" w:space="0" w:color="auto"/>
                                  </w:divBdr>
                                </w:div>
                                <w:div w:id="633759639">
                                  <w:marLeft w:val="0"/>
                                  <w:marRight w:val="0"/>
                                  <w:marTop w:val="0"/>
                                  <w:marBottom w:val="0"/>
                                  <w:divBdr>
                                    <w:top w:val="none" w:sz="0" w:space="0" w:color="auto"/>
                                    <w:left w:val="none" w:sz="0" w:space="0" w:color="auto"/>
                                    <w:bottom w:val="none" w:sz="0" w:space="0" w:color="auto"/>
                                    <w:right w:val="none" w:sz="0" w:space="0" w:color="auto"/>
                                  </w:divBdr>
                                </w:div>
                                <w:div w:id="1164661750">
                                  <w:marLeft w:val="0"/>
                                  <w:marRight w:val="0"/>
                                  <w:marTop w:val="0"/>
                                  <w:marBottom w:val="0"/>
                                  <w:divBdr>
                                    <w:top w:val="none" w:sz="0" w:space="0" w:color="auto"/>
                                    <w:left w:val="none" w:sz="0" w:space="0" w:color="auto"/>
                                    <w:bottom w:val="none" w:sz="0" w:space="0" w:color="auto"/>
                                    <w:right w:val="none" w:sz="0" w:space="0" w:color="auto"/>
                                  </w:divBdr>
                                </w:div>
                                <w:div w:id="586304013">
                                  <w:marLeft w:val="0"/>
                                  <w:marRight w:val="0"/>
                                  <w:marTop w:val="0"/>
                                  <w:marBottom w:val="0"/>
                                  <w:divBdr>
                                    <w:top w:val="none" w:sz="0" w:space="0" w:color="auto"/>
                                    <w:left w:val="none" w:sz="0" w:space="0" w:color="auto"/>
                                    <w:bottom w:val="none" w:sz="0" w:space="0" w:color="auto"/>
                                    <w:right w:val="none" w:sz="0" w:space="0" w:color="auto"/>
                                  </w:divBdr>
                                </w:div>
                                <w:div w:id="1647007110">
                                  <w:marLeft w:val="0"/>
                                  <w:marRight w:val="0"/>
                                  <w:marTop w:val="0"/>
                                  <w:marBottom w:val="0"/>
                                  <w:divBdr>
                                    <w:top w:val="none" w:sz="0" w:space="0" w:color="auto"/>
                                    <w:left w:val="none" w:sz="0" w:space="0" w:color="auto"/>
                                    <w:bottom w:val="none" w:sz="0" w:space="0" w:color="auto"/>
                                    <w:right w:val="none" w:sz="0" w:space="0" w:color="auto"/>
                                  </w:divBdr>
                                </w:div>
                                <w:div w:id="455490249">
                                  <w:marLeft w:val="0"/>
                                  <w:marRight w:val="0"/>
                                  <w:marTop w:val="0"/>
                                  <w:marBottom w:val="0"/>
                                  <w:divBdr>
                                    <w:top w:val="none" w:sz="0" w:space="0" w:color="auto"/>
                                    <w:left w:val="none" w:sz="0" w:space="0" w:color="auto"/>
                                    <w:bottom w:val="none" w:sz="0" w:space="0" w:color="auto"/>
                                    <w:right w:val="none" w:sz="0" w:space="0" w:color="auto"/>
                                  </w:divBdr>
                                </w:div>
                                <w:div w:id="1190491703">
                                  <w:marLeft w:val="0"/>
                                  <w:marRight w:val="0"/>
                                  <w:marTop w:val="0"/>
                                  <w:marBottom w:val="0"/>
                                  <w:divBdr>
                                    <w:top w:val="none" w:sz="0" w:space="0" w:color="auto"/>
                                    <w:left w:val="none" w:sz="0" w:space="0" w:color="auto"/>
                                    <w:bottom w:val="none" w:sz="0" w:space="0" w:color="auto"/>
                                    <w:right w:val="none" w:sz="0" w:space="0" w:color="auto"/>
                                  </w:divBdr>
                                </w:div>
                                <w:div w:id="1006251901">
                                  <w:marLeft w:val="0"/>
                                  <w:marRight w:val="0"/>
                                  <w:marTop w:val="0"/>
                                  <w:marBottom w:val="0"/>
                                  <w:divBdr>
                                    <w:top w:val="none" w:sz="0" w:space="0" w:color="auto"/>
                                    <w:left w:val="none" w:sz="0" w:space="0" w:color="auto"/>
                                    <w:bottom w:val="none" w:sz="0" w:space="0" w:color="auto"/>
                                    <w:right w:val="none" w:sz="0" w:space="0" w:color="auto"/>
                                  </w:divBdr>
                                </w:div>
                                <w:div w:id="1628006776">
                                  <w:marLeft w:val="0"/>
                                  <w:marRight w:val="0"/>
                                  <w:marTop w:val="0"/>
                                  <w:marBottom w:val="0"/>
                                  <w:divBdr>
                                    <w:top w:val="none" w:sz="0" w:space="0" w:color="auto"/>
                                    <w:left w:val="none" w:sz="0" w:space="0" w:color="auto"/>
                                    <w:bottom w:val="none" w:sz="0" w:space="0" w:color="auto"/>
                                    <w:right w:val="none" w:sz="0" w:space="0" w:color="auto"/>
                                  </w:divBdr>
                                </w:div>
                                <w:div w:id="1118795882">
                                  <w:marLeft w:val="0"/>
                                  <w:marRight w:val="0"/>
                                  <w:marTop w:val="0"/>
                                  <w:marBottom w:val="0"/>
                                  <w:divBdr>
                                    <w:top w:val="none" w:sz="0" w:space="0" w:color="auto"/>
                                    <w:left w:val="none" w:sz="0" w:space="0" w:color="auto"/>
                                    <w:bottom w:val="none" w:sz="0" w:space="0" w:color="auto"/>
                                    <w:right w:val="none" w:sz="0" w:space="0" w:color="auto"/>
                                  </w:divBdr>
                                </w:div>
                                <w:div w:id="5960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idu.com/link?url=oODIfMQ7E4XhnawF6Mw_MnVJsGOws3Ma6veROjyq-N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1678</Words>
  <Characters>9568</Characters>
  <Application>Microsoft Office Word</Application>
  <DocSecurity>0</DocSecurity>
  <Lines>79</Lines>
  <Paragraphs>22</Paragraphs>
  <ScaleCrop>false</ScaleCrop>
  <Company/>
  <LinksUpToDate>false</LinksUpToDate>
  <CharactersWithSpaces>11224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2018-05-24T09:12:00Z</dcterms:created>
  <dcterms:modified xsi:type="dcterms:W3CDTF">2018-05-24T09:12:00Z</dcterms:modified>
</cp:coreProperties>
</file>