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400" w:type="pct"/>
        <w:jc w:val="center"/>
        <w:tblCellSpacing w:w="0" w:type="dxa"/>
        <w:shd w:val="clear" w:color="auto" w:fill="FFFFFF"/>
        <w:tblCellMar>
          <w:left w:w="0" w:type="dxa"/>
          <w:right w:w="0" w:type="dxa"/>
        </w:tblCellMar>
        <w:tblLook w:val="04A0" w:firstRow="1" w:lastRow="0" w:firstColumn="1" w:lastColumn="0" w:noHBand="0" w:noVBand="1"/>
      </w:tblPr>
      <w:tblGrid>
        <w:gridCol w:w="7309"/>
      </w:tblGrid>
      <w:tr w:rsidR="0089053B" w:rsidRPr="0089053B" w:rsidTr="0089053B">
        <w:trPr>
          <w:trHeight w:val="750"/>
          <w:tblCellSpacing w:w="0" w:type="dxa"/>
          <w:jc w:val="center"/>
        </w:trPr>
        <w:tc>
          <w:tcPr>
            <w:tcW w:w="0" w:type="auto"/>
            <w:shd w:val="clear" w:color="auto" w:fill="FFFFFF"/>
            <w:vAlign w:val="center"/>
            <w:hideMark/>
          </w:tcPr>
          <w:p w:rsidR="0089053B" w:rsidRPr="0089053B" w:rsidRDefault="0089053B" w:rsidP="0089053B">
            <w:pPr>
              <w:widowControl/>
              <w:jc w:val="center"/>
              <w:rPr>
                <w:rFonts w:ascii="微软雅黑" w:eastAsia="微软雅黑" w:hAnsi="微软雅黑" w:cs="宋体"/>
                <w:b/>
                <w:bCs/>
                <w:color w:val="333333"/>
                <w:kern w:val="0"/>
                <w:sz w:val="27"/>
                <w:szCs w:val="27"/>
              </w:rPr>
            </w:pPr>
            <w:bookmarkStart w:id="0" w:name="_GoBack"/>
            <w:r w:rsidRPr="0089053B">
              <w:rPr>
                <w:rFonts w:ascii="微软雅黑" w:eastAsia="微软雅黑" w:hAnsi="微软雅黑" w:cs="宋体" w:hint="eastAsia"/>
                <w:b/>
                <w:bCs/>
                <w:color w:val="333333"/>
                <w:kern w:val="0"/>
                <w:sz w:val="27"/>
                <w:szCs w:val="27"/>
              </w:rPr>
              <w:t>常州市天宁区人民政府关于印发《天宁区关于促进制造业企业提档升级的实施意见》的通知</w:t>
            </w:r>
            <w:bookmarkEnd w:id="0"/>
          </w:p>
        </w:tc>
      </w:tr>
      <w:tr w:rsidR="0089053B" w:rsidRPr="0089053B" w:rsidTr="0089053B">
        <w:trPr>
          <w:trHeight w:val="6000"/>
          <w:tblCellSpacing w:w="0" w:type="dxa"/>
          <w:jc w:val="center"/>
        </w:trPr>
        <w:tc>
          <w:tcPr>
            <w:tcW w:w="0" w:type="auto"/>
            <w:shd w:val="clear" w:color="auto" w:fill="FFFFFF"/>
            <w:hideMark/>
          </w:tcPr>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开发区管委会、镇政府、各街道办事处，区各办局、公司：</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微软雅黑" w:eastAsia="微软雅黑" w:hAnsi="微软雅黑" w:cs="宋体" w:hint="eastAsia"/>
                <w:color w:val="333333"/>
                <w:kern w:val="0"/>
                <w:szCs w:val="21"/>
              </w:rPr>
              <w:t> </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Calibri" w:eastAsia="微软雅黑" w:hAnsi="Calibri" w:cs="Calibri"/>
                <w:color w:val="333333"/>
                <w:kern w:val="0"/>
                <w:sz w:val="27"/>
                <w:szCs w:val="27"/>
              </w:rPr>
              <w:t> </w:t>
            </w:r>
            <w:r w:rsidRPr="0089053B">
              <w:rPr>
                <w:rFonts w:ascii="FangSong_GB2312" w:eastAsia="微软雅黑" w:hAnsi="FangSong_GB2312" w:cs="宋体"/>
                <w:color w:val="333333"/>
                <w:kern w:val="0"/>
                <w:sz w:val="27"/>
                <w:szCs w:val="27"/>
              </w:rPr>
              <w:t xml:space="preserve"> </w:t>
            </w:r>
            <w:r w:rsidRPr="0089053B">
              <w:rPr>
                <w:rFonts w:ascii="FangSong_GB2312" w:eastAsia="微软雅黑" w:hAnsi="FangSong_GB2312" w:cs="宋体"/>
                <w:color w:val="333333"/>
                <w:kern w:val="0"/>
                <w:sz w:val="27"/>
                <w:szCs w:val="27"/>
              </w:rPr>
              <w:t>《天宁区关于促进制造业企业提档升级的实施意见》已经区政府常务会议审议通过，现印发给你们，请认真贯彻执行。</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Calibri" w:eastAsia="微软雅黑" w:hAnsi="Calibri" w:cs="Calibri"/>
                <w:color w:val="333333"/>
                <w:kern w:val="0"/>
                <w:sz w:val="27"/>
                <w:szCs w:val="27"/>
              </w:rPr>
              <w:t>       </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Calibri" w:eastAsia="微软雅黑" w:hAnsi="Calibri" w:cs="Calibri"/>
                <w:color w:val="333333"/>
                <w:kern w:val="0"/>
                <w:sz w:val="27"/>
                <w:szCs w:val="27"/>
              </w:rPr>
              <w:t>                                   </w:t>
            </w:r>
            <w:r w:rsidRPr="0089053B">
              <w:rPr>
                <w:rFonts w:ascii="FangSong_GB2312" w:eastAsia="微软雅黑" w:hAnsi="FangSong_GB2312" w:cs="宋体"/>
                <w:color w:val="333333"/>
                <w:kern w:val="0"/>
                <w:sz w:val="27"/>
                <w:szCs w:val="27"/>
              </w:rPr>
              <w:t xml:space="preserve"> </w:t>
            </w:r>
            <w:r w:rsidRPr="0089053B">
              <w:rPr>
                <w:rFonts w:ascii="Calibri" w:eastAsia="微软雅黑" w:hAnsi="Calibri" w:cs="Calibri"/>
                <w:color w:val="333333"/>
                <w:kern w:val="0"/>
                <w:sz w:val="27"/>
                <w:szCs w:val="27"/>
              </w:rPr>
              <w:t> </w:t>
            </w:r>
            <w:r w:rsidRPr="0089053B">
              <w:rPr>
                <w:rFonts w:ascii="FangSong_GB2312" w:eastAsia="微软雅黑" w:hAnsi="FangSong_GB2312" w:cs="宋体"/>
                <w:color w:val="333333"/>
                <w:kern w:val="0"/>
                <w:sz w:val="27"/>
                <w:szCs w:val="27"/>
              </w:rPr>
              <w:t xml:space="preserve"> </w:t>
            </w:r>
            <w:r w:rsidRPr="0089053B">
              <w:rPr>
                <w:rFonts w:ascii="Calibri" w:eastAsia="微软雅黑" w:hAnsi="Calibri" w:cs="Calibri"/>
                <w:color w:val="333333"/>
                <w:kern w:val="0"/>
                <w:sz w:val="27"/>
                <w:szCs w:val="27"/>
              </w:rPr>
              <w:t> </w:t>
            </w:r>
            <w:r w:rsidRPr="0089053B">
              <w:rPr>
                <w:rFonts w:ascii="FangSong_GB2312" w:eastAsia="微软雅黑" w:hAnsi="FangSong_GB2312" w:cs="宋体"/>
                <w:color w:val="333333"/>
                <w:kern w:val="0"/>
                <w:sz w:val="27"/>
                <w:szCs w:val="27"/>
              </w:rPr>
              <w:t xml:space="preserve"> </w:t>
            </w:r>
            <w:r w:rsidRPr="0089053B">
              <w:rPr>
                <w:rFonts w:ascii="FangSong_GB2312" w:eastAsia="微软雅黑" w:hAnsi="FangSong_GB2312" w:cs="宋体"/>
                <w:color w:val="333333"/>
                <w:kern w:val="0"/>
                <w:sz w:val="27"/>
                <w:szCs w:val="27"/>
              </w:rPr>
              <w:t>常州市天宁区人民政府</w:t>
            </w:r>
            <w:r w:rsidRPr="0089053B">
              <w:rPr>
                <w:rFonts w:ascii="Calibri" w:eastAsia="微软雅黑" w:hAnsi="Calibri" w:cs="Calibri"/>
                <w:color w:val="333333"/>
                <w:kern w:val="0"/>
                <w:sz w:val="27"/>
                <w:szCs w:val="27"/>
              </w:rPr>
              <w:t>     </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Calibri" w:eastAsia="微软雅黑" w:hAnsi="Calibri" w:cs="Calibri"/>
                <w:color w:val="333333"/>
                <w:kern w:val="0"/>
                <w:sz w:val="27"/>
                <w:szCs w:val="27"/>
              </w:rPr>
              <w:t>                                    </w:t>
            </w:r>
            <w:r w:rsidRPr="0089053B">
              <w:rPr>
                <w:rFonts w:ascii="FangSong_GB2312" w:eastAsia="微软雅黑" w:hAnsi="FangSong_GB2312" w:cs="宋体"/>
                <w:color w:val="333333"/>
                <w:kern w:val="0"/>
                <w:sz w:val="27"/>
                <w:szCs w:val="27"/>
              </w:rPr>
              <w:t xml:space="preserve"> </w:t>
            </w:r>
            <w:r w:rsidRPr="0089053B">
              <w:rPr>
                <w:rFonts w:ascii="Calibri" w:eastAsia="微软雅黑" w:hAnsi="Calibri" w:cs="Calibri"/>
                <w:color w:val="333333"/>
                <w:kern w:val="0"/>
                <w:sz w:val="27"/>
                <w:szCs w:val="27"/>
              </w:rPr>
              <w:t>      </w:t>
            </w:r>
            <w:r w:rsidRPr="0089053B">
              <w:rPr>
                <w:rFonts w:ascii="FangSong_GB2312" w:eastAsia="微软雅黑" w:hAnsi="FangSong_GB2312" w:cs="宋体"/>
                <w:color w:val="333333"/>
                <w:kern w:val="0"/>
                <w:sz w:val="27"/>
                <w:szCs w:val="27"/>
              </w:rPr>
              <w:t xml:space="preserve"> 2017</w:t>
            </w:r>
            <w:r w:rsidRPr="0089053B">
              <w:rPr>
                <w:rFonts w:ascii="FangSong_GB2312" w:eastAsia="微软雅黑" w:hAnsi="FangSong_GB2312" w:cs="宋体"/>
                <w:color w:val="333333"/>
                <w:kern w:val="0"/>
                <w:sz w:val="27"/>
                <w:szCs w:val="27"/>
              </w:rPr>
              <w:t>年</w:t>
            </w:r>
            <w:r w:rsidRPr="0089053B">
              <w:rPr>
                <w:rFonts w:ascii="FangSong_GB2312" w:eastAsia="微软雅黑" w:hAnsi="FangSong_GB2312" w:cs="宋体"/>
                <w:color w:val="333333"/>
                <w:kern w:val="0"/>
                <w:sz w:val="27"/>
                <w:szCs w:val="27"/>
              </w:rPr>
              <w:t>7</w:t>
            </w:r>
            <w:r w:rsidRPr="0089053B">
              <w:rPr>
                <w:rFonts w:ascii="FangSong_GB2312" w:eastAsia="微软雅黑" w:hAnsi="FangSong_GB2312" w:cs="宋体"/>
                <w:color w:val="333333"/>
                <w:kern w:val="0"/>
                <w:sz w:val="27"/>
                <w:szCs w:val="27"/>
              </w:rPr>
              <w:t>月</w:t>
            </w:r>
            <w:r w:rsidRPr="0089053B">
              <w:rPr>
                <w:rFonts w:ascii="FangSong_GB2312" w:eastAsia="微软雅黑" w:hAnsi="FangSong_GB2312" w:cs="宋体"/>
                <w:color w:val="333333"/>
                <w:kern w:val="0"/>
                <w:sz w:val="27"/>
                <w:szCs w:val="27"/>
              </w:rPr>
              <w:t>17</w:t>
            </w:r>
            <w:r w:rsidRPr="0089053B">
              <w:rPr>
                <w:rFonts w:ascii="FangSong_GB2312" w:eastAsia="微软雅黑" w:hAnsi="FangSong_GB2312" w:cs="宋体"/>
                <w:color w:val="333333"/>
                <w:kern w:val="0"/>
                <w:sz w:val="27"/>
                <w:szCs w:val="27"/>
              </w:rPr>
              <w:t>日</w:t>
            </w:r>
            <w:r w:rsidRPr="0089053B">
              <w:rPr>
                <w:rFonts w:ascii="Calibri" w:eastAsia="微软雅黑" w:hAnsi="Calibri" w:cs="Calibri"/>
                <w:color w:val="333333"/>
                <w:kern w:val="0"/>
                <w:sz w:val="27"/>
                <w:szCs w:val="27"/>
              </w:rPr>
              <w:t>        </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（此件公开发布）</w:t>
            </w:r>
          </w:p>
          <w:p w:rsidR="0089053B" w:rsidRPr="0089053B" w:rsidRDefault="0089053B" w:rsidP="0089053B">
            <w:pPr>
              <w:widowControl/>
              <w:spacing w:before="100" w:beforeAutospacing="1" w:after="100" w:afterAutospacing="1" w:line="378" w:lineRule="atLeast"/>
              <w:ind w:firstLine="480"/>
              <w:jc w:val="center"/>
              <w:rPr>
                <w:rFonts w:ascii="微软雅黑" w:eastAsia="微软雅黑" w:hAnsi="微软雅黑" w:cs="宋体" w:hint="eastAsia"/>
                <w:color w:val="333333"/>
                <w:kern w:val="0"/>
                <w:szCs w:val="21"/>
              </w:rPr>
            </w:pPr>
            <w:r w:rsidRPr="0089053B">
              <w:rPr>
                <w:rFonts w:ascii="微软雅黑" w:eastAsia="微软雅黑" w:hAnsi="微软雅黑" w:cs="宋体" w:hint="eastAsia"/>
                <w:color w:val="333333"/>
                <w:kern w:val="0"/>
                <w:szCs w:val="21"/>
              </w:rPr>
              <w:t> </w:t>
            </w:r>
          </w:p>
          <w:p w:rsidR="0089053B" w:rsidRPr="0089053B" w:rsidRDefault="0089053B" w:rsidP="0089053B">
            <w:pPr>
              <w:widowControl/>
              <w:spacing w:before="100" w:beforeAutospacing="1" w:after="100" w:afterAutospacing="1" w:line="378" w:lineRule="atLeast"/>
              <w:ind w:firstLine="480"/>
              <w:jc w:val="center"/>
              <w:rPr>
                <w:rFonts w:ascii="微软雅黑" w:eastAsia="微软雅黑" w:hAnsi="微软雅黑" w:cs="宋体" w:hint="eastAsia"/>
                <w:color w:val="333333"/>
                <w:kern w:val="0"/>
                <w:szCs w:val="21"/>
              </w:rPr>
            </w:pPr>
            <w:r w:rsidRPr="0089053B">
              <w:rPr>
                <w:rFonts w:ascii="微软雅黑" w:eastAsia="微软雅黑" w:hAnsi="微软雅黑" w:cs="宋体" w:hint="eastAsia"/>
                <w:color w:val="333333"/>
                <w:kern w:val="0"/>
                <w:szCs w:val="21"/>
              </w:rPr>
              <w:t> </w:t>
            </w:r>
          </w:p>
          <w:p w:rsidR="0089053B" w:rsidRPr="0089053B" w:rsidRDefault="0089053B" w:rsidP="0089053B">
            <w:pPr>
              <w:widowControl/>
              <w:spacing w:before="100" w:beforeAutospacing="1" w:after="100" w:afterAutospacing="1" w:line="378" w:lineRule="atLeast"/>
              <w:ind w:firstLine="480"/>
              <w:jc w:val="center"/>
              <w:rPr>
                <w:rFonts w:ascii="微软雅黑" w:eastAsia="微软雅黑" w:hAnsi="微软雅黑" w:cs="宋体" w:hint="eastAsia"/>
                <w:color w:val="333333"/>
                <w:kern w:val="0"/>
                <w:szCs w:val="21"/>
              </w:rPr>
            </w:pPr>
            <w:r w:rsidRPr="0089053B">
              <w:rPr>
                <w:rFonts w:ascii="微软雅黑" w:eastAsia="微软雅黑" w:hAnsi="微软雅黑" w:cs="宋体" w:hint="eastAsia"/>
                <w:color w:val="333333"/>
                <w:kern w:val="0"/>
                <w:sz w:val="48"/>
                <w:szCs w:val="48"/>
              </w:rPr>
              <w:t>天宁区关于促进制造业企业</w:t>
            </w:r>
          </w:p>
          <w:p w:rsidR="0089053B" w:rsidRPr="0089053B" w:rsidRDefault="0089053B" w:rsidP="0089053B">
            <w:pPr>
              <w:widowControl/>
              <w:spacing w:before="100" w:beforeAutospacing="1" w:after="100" w:afterAutospacing="1" w:line="378" w:lineRule="atLeast"/>
              <w:ind w:firstLine="480"/>
              <w:jc w:val="center"/>
              <w:rPr>
                <w:rFonts w:ascii="微软雅黑" w:eastAsia="微软雅黑" w:hAnsi="微软雅黑" w:cs="宋体" w:hint="eastAsia"/>
                <w:color w:val="333333"/>
                <w:kern w:val="0"/>
                <w:szCs w:val="21"/>
              </w:rPr>
            </w:pPr>
            <w:r w:rsidRPr="0089053B">
              <w:rPr>
                <w:rFonts w:ascii="微软雅黑" w:eastAsia="微软雅黑" w:hAnsi="微软雅黑" w:cs="宋体" w:hint="eastAsia"/>
                <w:color w:val="333333"/>
                <w:kern w:val="0"/>
                <w:sz w:val="48"/>
                <w:szCs w:val="48"/>
              </w:rPr>
              <w:t>提档升级的实施意见</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微软雅黑" w:eastAsia="微软雅黑" w:hAnsi="微软雅黑" w:cs="宋体" w:hint="eastAsia"/>
                <w:color w:val="333333"/>
                <w:kern w:val="0"/>
                <w:szCs w:val="21"/>
              </w:rPr>
              <w:lastRenderedPageBreak/>
              <w:t> </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微软雅黑" w:eastAsia="微软雅黑" w:hAnsi="微软雅黑" w:cs="宋体" w:hint="eastAsia"/>
                <w:color w:val="333333"/>
                <w:kern w:val="0"/>
                <w:szCs w:val="21"/>
              </w:rPr>
              <w:t> </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为深入对接《中国制造</w:t>
            </w:r>
            <w:r w:rsidRPr="0089053B">
              <w:rPr>
                <w:rFonts w:ascii="FangSong_GB2312" w:eastAsia="微软雅黑" w:hAnsi="FangSong_GB2312" w:cs="宋体"/>
                <w:color w:val="333333"/>
                <w:kern w:val="0"/>
                <w:sz w:val="27"/>
                <w:szCs w:val="27"/>
              </w:rPr>
              <w:t>2025</w:t>
            </w:r>
            <w:r w:rsidRPr="0089053B">
              <w:rPr>
                <w:rFonts w:ascii="FangSong_GB2312" w:eastAsia="微软雅黑" w:hAnsi="FangSong_GB2312" w:cs="宋体"/>
                <w:color w:val="333333"/>
                <w:kern w:val="0"/>
                <w:sz w:val="27"/>
                <w:szCs w:val="27"/>
              </w:rPr>
              <w:t>》规划纲要，贯彻落实省</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科技创新</w:t>
            </w:r>
            <w:r w:rsidRPr="0089053B">
              <w:rPr>
                <w:rFonts w:ascii="FangSong_GB2312" w:eastAsia="微软雅黑" w:hAnsi="FangSong_GB2312" w:cs="宋体"/>
                <w:color w:val="333333"/>
                <w:kern w:val="0"/>
                <w:sz w:val="27"/>
                <w:szCs w:val="27"/>
              </w:rPr>
              <w:t>40</w:t>
            </w:r>
            <w:r w:rsidRPr="0089053B">
              <w:rPr>
                <w:rFonts w:ascii="FangSong_GB2312" w:eastAsia="微软雅黑" w:hAnsi="FangSong_GB2312" w:cs="宋体"/>
                <w:color w:val="333333"/>
                <w:kern w:val="0"/>
                <w:sz w:val="27"/>
                <w:szCs w:val="27"/>
              </w:rPr>
              <w:t>条</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政策精神，深化推进市</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三位一体</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发展战略，坚持产业立区、聚力创新引领，推动制造业加快转型升级，打造天</w:t>
            </w:r>
            <w:proofErr w:type="gramStart"/>
            <w:r w:rsidRPr="0089053B">
              <w:rPr>
                <w:rFonts w:ascii="FangSong_GB2312" w:eastAsia="微软雅黑" w:hAnsi="FangSong_GB2312" w:cs="宋体"/>
                <w:color w:val="333333"/>
                <w:kern w:val="0"/>
                <w:sz w:val="27"/>
                <w:szCs w:val="27"/>
              </w:rPr>
              <w:t>宁工业</w:t>
            </w:r>
            <w:proofErr w:type="gramEnd"/>
            <w:r w:rsidRPr="0089053B">
              <w:rPr>
                <w:rFonts w:ascii="FangSong_GB2312" w:eastAsia="微软雅黑" w:hAnsi="FangSong_GB2312" w:cs="宋体"/>
                <w:color w:val="333333"/>
                <w:kern w:val="0"/>
                <w:sz w:val="27"/>
                <w:szCs w:val="27"/>
              </w:rPr>
              <w:t>经济升级版，结合我区实际，制定本实施意见。</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一一、鼓励企业做大做强</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1.</w:t>
            </w:r>
            <w:r w:rsidRPr="0089053B">
              <w:rPr>
                <w:rFonts w:ascii="FangSong_GB2312" w:eastAsia="微软雅黑" w:hAnsi="FangSong_GB2312" w:cs="宋体"/>
                <w:color w:val="333333"/>
                <w:kern w:val="0"/>
                <w:sz w:val="27"/>
                <w:szCs w:val="27"/>
              </w:rPr>
              <w:t>对当年纳税销售首超</w:t>
            </w:r>
            <w:r w:rsidRPr="0089053B">
              <w:rPr>
                <w:rFonts w:ascii="FangSong_GB2312" w:eastAsia="微软雅黑" w:hAnsi="FangSong_GB2312" w:cs="宋体"/>
                <w:color w:val="333333"/>
                <w:kern w:val="0"/>
                <w:sz w:val="27"/>
                <w:szCs w:val="27"/>
              </w:rPr>
              <w:t>100</w:t>
            </w:r>
            <w:r w:rsidRPr="0089053B">
              <w:rPr>
                <w:rFonts w:ascii="FangSong_GB2312" w:eastAsia="微软雅黑" w:hAnsi="FangSong_GB2312" w:cs="宋体"/>
                <w:color w:val="333333"/>
                <w:kern w:val="0"/>
                <w:sz w:val="27"/>
                <w:szCs w:val="27"/>
              </w:rPr>
              <w:t>亿元的制造业企业，给予</w:t>
            </w:r>
            <w:r w:rsidRPr="0089053B">
              <w:rPr>
                <w:rFonts w:ascii="FangSong_GB2312" w:eastAsia="微软雅黑" w:hAnsi="FangSong_GB2312" w:cs="宋体"/>
                <w:color w:val="333333"/>
                <w:kern w:val="0"/>
                <w:sz w:val="27"/>
                <w:szCs w:val="27"/>
              </w:rPr>
              <w:t>20</w:t>
            </w:r>
            <w:r w:rsidRPr="0089053B">
              <w:rPr>
                <w:rFonts w:ascii="FangSong_GB2312" w:eastAsia="微软雅黑" w:hAnsi="FangSong_GB2312" w:cs="宋体"/>
                <w:color w:val="333333"/>
                <w:kern w:val="0"/>
                <w:sz w:val="27"/>
                <w:szCs w:val="27"/>
              </w:rPr>
              <w:t>万元的奖励；对年度纳税销售</w:t>
            </w:r>
            <w:r w:rsidRPr="0089053B">
              <w:rPr>
                <w:rFonts w:ascii="FangSong_GB2312" w:eastAsia="微软雅黑" w:hAnsi="FangSong_GB2312" w:cs="宋体"/>
                <w:color w:val="333333"/>
                <w:kern w:val="0"/>
                <w:sz w:val="27"/>
                <w:szCs w:val="27"/>
              </w:rPr>
              <w:t>50</w:t>
            </w:r>
            <w:r w:rsidRPr="0089053B">
              <w:rPr>
                <w:rFonts w:ascii="FangSong_GB2312" w:eastAsia="微软雅黑" w:hAnsi="FangSong_GB2312" w:cs="宋体"/>
                <w:color w:val="333333"/>
                <w:kern w:val="0"/>
                <w:sz w:val="27"/>
                <w:szCs w:val="27"/>
              </w:rPr>
              <w:t>亿元</w:t>
            </w:r>
            <w:r w:rsidRPr="0089053B">
              <w:rPr>
                <w:rFonts w:ascii="FangSong_GB2312" w:eastAsia="微软雅黑" w:hAnsi="FangSong_GB2312" w:cs="宋体"/>
                <w:color w:val="333333"/>
                <w:kern w:val="0"/>
                <w:sz w:val="27"/>
                <w:szCs w:val="27"/>
              </w:rPr>
              <w:t>—100</w:t>
            </w:r>
            <w:r w:rsidRPr="0089053B">
              <w:rPr>
                <w:rFonts w:ascii="FangSong_GB2312" w:eastAsia="微软雅黑" w:hAnsi="FangSong_GB2312" w:cs="宋体"/>
                <w:color w:val="333333"/>
                <w:kern w:val="0"/>
                <w:sz w:val="27"/>
                <w:szCs w:val="27"/>
              </w:rPr>
              <w:t>亿元（不含</w:t>
            </w:r>
            <w:r w:rsidRPr="0089053B">
              <w:rPr>
                <w:rFonts w:ascii="FangSong_GB2312" w:eastAsia="微软雅黑" w:hAnsi="FangSong_GB2312" w:cs="宋体"/>
                <w:color w:val="333333"/>
                <w:kern w:val="0"/>
                <w:sz w:val="27"/>
                <w:szCs w:val="27"/>
              </w:rPr>
              <w:t>100</w:t>
            </w:r>
            <w:r w:rsidRPr="0089053B">
              <w:rPr>
                <w:rFonts w:ascii="FangSong_GB2312" w:eastAsia="微软雅黑" w:hAnsi="FangSong_GB2312" w:cs="宋体"/>
                <w:color w:val="333333"/>
                <w:kern w:val="0"/>
                <w:sz w:val="27"/>
                <w:szCs w:val="27"/>
              </w:rPr>
              <w:t>亿元）、</w:t>
            </w:r>
            <w:r w:rsidRPr="0089053B">
              <w:rPr>
                <w:rFonts w:ascii="FangSong_GB2312" w:eastAsia="微软雅黑" w:hAnsi="FangSong_GB2312" w:cs="宋体"/>
                <w:color w:val="333333"/>
                <w:kern w:val="0"/>
                <w:sz w:val="27"/>
                <w:szCs w:val="27"/>
              </w:rPr>
              <w:t>30</w:t>
            </w:r>
            <w:r w:rsidRPr="0089053B">
              <w:rPr>
                <w:rFonts w:ascii="FangSong_GB2312" w:eastAsia="微软雅黑" w:hAnsi="FangSong_GB2312" w:cs="宋体"/>
                <w:color w:val="333333"/>
                <w:kern w:val="0"/>
                <w:sz w:val="27"/>
                <w:szCs w:val="27"/>
              </w:rPr>
              <w:t>亿元</w:t>
            </w:r>
            <w:r w:rsidRPr="0089053B">
              <w:rPr>
                <w:rFonts w:ascii="FangSong_GB2312" w:eastAsia="微软雅黑" w:hAnsi="FangSong_GB2312" w:cs="宋体"/>
                <w:color w:val="333333"/>
                <w:kern w:val="0"/>
                <w:sz w:val="27"/>
                <w:szCs w:val="27"/>
              </w:rPr>
              <w:t>—50</w:t>
            </w:r>
            <w:r w:rsidRPr="0089053B">
              <w:rPr>
                <w:rFonts w:ascii="FangSong_GB2312" w:eastAsia="微软雅黑" w:hAnsi="FangSong_GB2312" w:cs="宋体"/>
                <w:color w:val="333333"/>
                <w:kern w:val="0"/>
                <w:sz w:val="27"/>
                <w:szCs w:val="27"/>
              </w:rPr>
              <w:t>亿元（不含</w:t>
            </w:r>
            <w:r w:rsidRPr="0089053B">
              <w:rPr>
                <w:rFonts w:ascii="FangSong_GB2312" w:eastAsia="微软雅黑" w:hAnsi="FangSong_GB2312" w:cs="宋体"/>
                <w:color w:val="333333"/>
                <w:kern w:val="0"/>
                <w:sz w:val="27"/>
                <w:szCs w:val="27"/>
              </w:rPr>
              <w:t>50</w:t>
            </w:r>
            <w:r w:rsidRPr="0089053B">
              <w:rPr>
                <w:rFonts w:ascii="FangSong_GB2312" w:eastAsia="微软雅黑" w:hAnsi="FangSong_GB2312" w:cs="宋体"/>
                <w:color w:val="333333"/>
                <w:kern w:val="0"/>
                <w:sz w:val="27"/>
                <w:szCs w:val="27"/>
              </w:rPr>
              <w:t>亿元）、</w:t>
            </w:r>
            <w:r w:rsidRPr="0089053B">
              <w:rPr>
                <w:rFonts w:ascii="FangSong_GB2312" w:eastAsia="微软雅黑" w:hAnsi="FangSong_GB2312" w:cs="宋体"/>
                <w:color w:val="333333"/>
                <w:kern w:val="0"/>
                <w:sz w:val="27"/>
                <w:szCs w:val="27"/>
              </w:rPr>
              <w:t>20</w:t>
            </w:r>
            <w:r w:rsidRPr="0089053B">
              <w:rPr>
                <w:rFonts w:ascii="FangSong_GB2312" w:eastAsia="微软雅黑" w:hAnsi="FangSong_GB2312" w:cs="宋体"/>
                <w:color w:val="333333"/>
                <w:kern w:val="0"/>
                <w:sz w:val="27"/>
                <w:szCs w:val="27"/>
              </w:rPr>
              <w:t>亿元</w:t>
            </w:r>
            <w:r w:rsidRPr="0089053B">
              <w:rPr>
                <w:rFonts w:ascii="FangSong_GB2312" w:eastAsia="微软雅黑" w:hAnsi="FangSong_GB2312" w:cs="宋体"/>
                <w:color w:val="333333"/>
                <w:kern w:val="0"/>
                <w:sz w:val="27"/>
                <w:szCs w:val="27"/>
              </w:rPr>
              <w:t>—30</w:t>
            </w:r>
            <w:r w:rsidRPr="0089053B">
              <w:rPr>
                <w:rFonts w:ascii="FangSong_GB2312" w:eastAsia="微软雅黑" w:hAnsi="FangSong_GB2312" w:cs="宋体"/>
                <w:color w:val="333333"/>
                <w:kern w:val="0"/>
                <w:sz w:val="27"/>
                <w:szCs w:val="27"/>
              </w:rPr>
              <w:t>亿元（不含</w:t>
            </w:r>
            <w:r w:rsidRPr="0089053B">
              <w:rPr>
                <w:rFonts w:ascii="FangSong_GB2312" w:eastAsia="微软雅黑" w:hAnsi="FangSong_GB2312" w:cs="宋体"/>
                <w:color w:val="333333"/>
                <w:kern w:val="0"/>
                <w:sz w:val="27"/>
                <w:szCs w:val="27"/>
              </w:rPr>
              <w:t>30</w:t>
            </w:r>
            <w:r w:rsidRPr="0089053B">
              <w:rPr>
                <w:rFonts w:ascii="FangSong_GB2312" w:eastAsia="微软雅黑" w:hAnsi="FangSong_GB2312" w:cs="宋体"/>
                <w:color w:val="333333"/>
                <w:kern w:val="0"/>
                <w:sz w:val="27"/>
                <w:szCs w:val="27"/>
              </w:rPr>
              <w:t>亿元）和</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亿元</w:t>
            </w:r>
            <w:r w:rsidRPr="0089053B">
              <w:rPr>
                <w:rFonts w:ascii="FangSong_GB2312" w:eastAsia="微软雅黑" w:hAnsi="FangSong_GB2312" w:cs="宋体"/>
                <w:color w:val="333333"/>
                <w:kern w:val="0"/>
                <w:sz w:val="27"/>
                <w:szCs w:val="27"/>
              </w:rPr>
              <w:t>—20</w:t>
            </w:r>
            <w:r w:rsidRPr="0089053B">
              <w:rPr>
                <w:rFonts w:ascii="FangSong_GB2312" w:eastAsia="微软雅黑" w:hAnsi="FangSong_GB2312" w:cs="宋体"/>
                <w:color w:val="333333"/>
                <w:kern w:val="0"/>
                <w:sz w:val="27"/>
                <w:szCs w:val="27"/>
              </w:rPr>
              <w:t>亿元（不含</w:t>
            </w:r>
            <w:r w:rsidRPr="0089053B">
              <w:rPr>
                <w:rFonts w:ascii="FangSong_GB2312" w:eastAsia="微软雅黑" w:hAnsi="FangSong_GB2312" w:cs="宋体"/>
                <w:color w:val="333333"/>
                <w:kern w:val="0"/>
                <w:sz w:val="27"/>
                <w:szCs w:val="27"/>
              </w:rPr>
              <w:t>20</w:t>
            </w:r>
            <w:r w:rsidRPr="0089053B">
              <w:rPr>
                <w:rFonts w:ascii="FangSong_GB2312" w:eastAsia="微软雅黑" w:hAnsi="FangSong_GB2312" w:cs="宋体"/>
                <w:color w:val="333333"/>
                <w:kern w:val="0"/>
                <w:sz w:val="27"/>
                <w:szCs w:val="27"/>
              </w:rPr>
              <w:t>亿元）的制造业企业，分别给予</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8</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5</w:t>
            </w:r>
            <w:r w:rsidRPr="0089053B">
              <w:rPr>
                <w:rFonts w:ascii="FangSong_GB2312" w:eastAsia="微软雅黑" w:hAnsi="FangSong_GB2312" w:cs="宋体"/>
                <w:color w:val="333333"/>
                <w:kern w:val="0"/>
                <w:sz w:val="27"/>
                <w:szCs w:val="27"/>
              </w:rPr>
              <w:t>万元和</w:t>
            </w: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对当年净入库税收超</w:t>
            </w:r>
            <w:r w:rsidRPr="0089053B">
              <w:rPr>
                <w:rFonts w:ascii="FangSong_GB2312" w:eastAsia="微软雅黑" w:hAnsi="FangSong_GB2312" w:cs="宋体"/>
                <w:color w:val="333333"/>
                <w:kern w:val="0"/>
                <w:sz w:val="27"/>
                <w:szCs w:val="27"/>
              </w:rPr>
              <w:t>1</w:t>
            </w:r>
            <w:r w:rsidRPr="0089053B">
              <w:rPr>
                <w:rFonts w:ascii="FangSong_GB2312" w:eastAsia="微软雅黑" w:hAnsi="FangSong_GB2312" w:cs="宋体"/>
                <w:color w:val="333333"/>
                <w:kern w:val="0"/>
                <w:sz w:val="27"/>
                <w:szCs w:val="27"/>
              </w:rPr>
              <w:t>亿元的制造业企业，给予</w:t>
            </w:r>
            <w:r w:rsidRPr="0089053B">
              <w:rPr>
                <w:rFonts w:ascii="FangSong_GB2312" w:eastAsia="微软雅黑" w:hAnsi="FangSong_GB2312" w:cs="宋体"/>
                <w:color w:val="333333"/>
                <w:kern w:val="0"/>
                <w:sz w:val="27"/>
                <w:szCs w:val="27"/>
              </w:rPr>
              <w:t>20</w:t>
            </w:r>
            <w:r w:rsidRPr="0089053B">
              <w:rPr>
                <w:rFonts w:ascii="FangSong_GB2312" w:eastAsia="微软雅黑" w:hAnsi="FangSong_GB2312" w:cs="宋体"/>
                <w:color w:val="333333"/>
                <w:kern w:val="0"/>
                <w:sz w:val="27"/>
                <w:szCs w:val="27"/>
              </w:rPr>
              <w:t>万元的奖励；入库税收</w:t>
            </w:r>
            <w:r w:rsidRPr="0089053B">
              <w:rPr>
                <w:rFonts w:ascii="FangSong_GB2312" w:eastAsia="微软雅黑" w:hAnsi="FangSong_GB2312" w:cs="宋体"/>
                <w:color w:val="333333"/>
                <w:kern w:val="0"/>
                <w:sz w:val="27"/>
                <w:szCs w:val="27"/>
              </w:rPr>
              <w:t>5000</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—1</w:t>
            </w:r>
            <w:r w:rsidRPr="0089053B">
              <w:rPr>
                <w:rFonts w:ascii="FangSong_GB2312" w:eastAsia="微软雅黑" w:hAnsi="FangSong_GB2312" w:cs="宋体"/>
                <w:color w:val="333333"/>
                <w:kern w:val="0"/>
                <w:sz w:val="27"/>
                <w:szCs w:val="27"/>
              </w:rPr>
              <w:t>亿元（不含</w:t>
            </w:r>
            <w:r w:rsidRPr="0089053B">
              <w:rPr>
                <w:rFonts w:ascii="FangSong_GB2312" w:eastAsia="微软雅黑" w:hAnsi="FangSong_GB2312" w:cs="宋体"/>
                <w:color w:val="333333"/>
                <w:kern w:val="0"/>
                <w:sz w:val="27"/>
                <w:szCs w:val="27"/>
              </w:rPr>
              <w:t>1</w:t>
            </w:r>
            <w:r w:rsidRPr="0089053B">
              <w:rPr>
                <w:rFonts w:ascii="FangSong_GB2312" w:eastAsia="微软雅黑" w:hAnsi="FangSong_GB2312" w:cs="宋体"/>
                <w:color w:val="333333"/>
                <w:kern w:val="0"/>
                <w:sz w:val="27"/>
                <w:szCs w:val="27"/>
              </w:rPr>
              <w:t>亿元）的，给予</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万元的奖励；入库税收</w:t>
            </w:r>
            <w:r w:rsidRPr="0089053B">
              <w:rPr>
                <w:rFonts w:ascii="FangSong_GB2312" w:eastAsia="微软雅黑" w:hAnsi="FangSong_GB2312" w:cs="宋体"/>
                <w:color w:val="333333"/>
                <w:kern w:val="0"/>
                <w:sz w:val="27"/>
                <w:szCs w:val="27"/>
              </w:rPr>
              <w:t>3000</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—5000</w:t>
            </w:r>
            <w:r w:rsidRPr="0089053B">
              <w:rPr>
                <w:rFonts w:ascii="FangSong_GB2312" w:eastAsia="微软雅黑" w:hAnsi="FangSong_GB2312" w:cs="宋体"/>
                <w:color w:val="333333"/>
                <w:kern w:val="0"/>
                <w:sz w:val="27"/>
                <w:szCs w:val="27"/>
              </w:rPr>
              <w:t>万元（不含</w:t>
            </w:r>
            <w:r w:rsidRPr="0089053B">
              <w:rPr>
                <w:rFonts w:ascii="FangSong_GB2312" w:eastAsia="微软雅黑" w:hAnsi="FangSong_GB2312" w:cs="宋体"/>
                <w:color w:val="333333"/>
                <w:kern w:val="0"/>
                <w:sz w:val="27"/>
                <w:szCs w:val="27"/>
              </w:rPr>
              <w:t>5000</w:t>
            </w:r>
            <w:r w:rsidRPr="0089053B">
              <w:rPr>
                <w:rFonts w:ascii="FangSong_GB2312" w:eastAsia="微软雅黑" w:hAnsi="FangSong_GB2312" w:cs="宋体"/>
                <w:color w:val="333333"/>
                <w:kern w:val="0"/>
                <w:sz w:val="27"/>
                <w:szCs w:val="27"/>
              </w:rPr>
              <w:t>万元）的，给予</w:t>
            </w:r>
            <w:r w:rsidRPr="0089053B">
              <w:rPr>
                <w:rFonts w:ascii="FangSong_GB2312" w:eastAsia="微软雅黑" w:hAnsi="FangSong_GB2312" w:cs="宋体"/>
                <w:color w:val="333333"/>
                <w:kern w:val="0"/>
                <w:sz w:val="27"/>
                <w:szCs w:val="27"/>
              </w:rPr>
              <w:t>8</w:t>
            </w:r>
            <w:r w:rsidRPr="0089053B">
              <w:rPr>
                <w:rFonts w:ascii="FangSong_GB2312" w:eastAsia="微软雅黑" w:hAnsi="FangSong_GB2312" w:cs="宋体"/>
                <w:color w:val="333333"/>
                <w:kern w:val="0"/>
                <w:sz w:val="27"/>
                <w:szCs w:val="27"/>
              </w:rPr>
              <w:t>万元的奖励；入库税收</w:t>
            </w:r>
            <w:r w:rsidRPr="0089053B">
              <w:rPr>
                <w:rFonts w:ascii="FangSong_GB2312" w:eastAsia="微软雅黑" w:hAnsi="FangSong_GB2312" w:cs="宋体"/>
                <w:color w:val="333333"/>
                <w:kern w:val="0"/>
                <w:sz w:val="27"/>
                <w:szCs w:val="27"/>
              </w:rPr>
              <w:t>2000</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—3000</w:t>
            </w:r>
            <w:r w:rsidRPr="0089053B">
              <w:rPr>
                <w:rFonts w:ascii="FangSong_GB2312" w:eastAsia="微软雅黑" w:hAnsi="FangSong_GB2312" w:cs="宋体"/>
                <w:color w:val="333333"/>
                <w:kern w:val="0"/>
                <w:sz w:val="27"/>
                <w:szCs w:val="27"/>
              </w:rPr>
              <w:t>万元（不含</w:t>
            </w:r>
            <w:r w:rsidRPr="0089053B">
              <w:rPr>
                <w:rFonts w:ascii="FangSong_GB2312" w:eastAsia="微软雅黑" w:hAnsi="FangSong_GB2312" w:cs="宋体"/>
                <w:color w:val="333333"/>
                <w:kern w:val="0"/>
                <w:sz w:val="27"/>
                <w:szCs w:val="27"/>
              </w:rPr>
              <w:t>3000</w:t>
            </w:r>
            <w:r w:rsidRPr="0089053B">
              <w:rPr>
                <w:rFonts w:ascii="FangSong_GB2312" w:eastAsia="微软雅黑" w:hAnsi="FangSong_GB2312" w:cs="宋体"/>
                <w:color w:val="333333"/>
                <w:kern w:val="0"/>
                <w:sz w:val="27"/>
                <w:szCs w:val="27"/>
              </w:rPr>
              <w:t>万元）的，给予</w:t>
            </w:r>
            <w:r w:rsidRPr="0089053B">
              <w:rPr>
                <w:rFonts w:ascii="FangSong_GB2312" w:eastAsia="微软雅黑" w:hAnsi="FangSong_GB2312" w:cs="宋体"/>
                <w:color w:val="333333"/>
                <w:kern w:val="0"/>
                <w:sz w:val="27"/>
                <w:szCs w:val="27"/>
              </w:rPr>
              <w:t>5</w:t>
            </w:r>
            <w:r w:rsidRPr="0089053B">
              <w:rPr>
                <w:rFonts w:ascii="FangSong_GB2312" w:eastAsia="微软雅黑" w:hAnsi="FangSong_GB2312" w:cs="宋体"/>
                <w:color w:val="333333"/>
                <w:kern w:val="0"/>
                <w:sz w:val="27"/>
                <w:szCs w:val="27"/>
              </w:rPr>
              <w:t>万元的奖励；入库税收</w:t>
            </w:r>
            <w:r w:rsidRPr="0089053B">
              <w:rPr>
                <w:rFonts w:ascii="FangSong_GB2312" w:eastAsia="微软雅黑" w:hAnsi="FangSong_GB2312" w:cs="宋体"/>
                <w:color w:val="333333"/>
                <w:kern w:val="0"/>
                <w:sz w:val="27"/>
                <w:szCs w:val="27"/>
              </w:rPr>
              <w:t>1000</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—2000</w:t>
            </w:r>
            <w:r w:rsidRPr="0089053B">
              <w:rPr>
                <w:rFonts w:ascii="FangSong_GB2312" w:eastAsia="微软雅黑" w:hAnsi="FangSong_GB2312" w:cs="宋体"/>
                <w:color w:val="333333"/>
                <w:kern w:val="0"/>
                <w:sz w:val="27"/>
                <w:szCs w:val="27"/>
              </w:rPr>
              <w:t>万元（不含</w:t>
            </w:r>
            <w:r w:rsidRPr="0089053B">
              <w:rPr>
                <w:rFonts w:ascii="FangSong_GB2312" w:eastAsia="微软雅黑" w:hAnsi="FangSong_GB2312" w:cs="宋体"/>
                <w:color w:val="333333"/>
                <w:kern w:val="0"/>
                <w:sz w:val="27"/>
                <w:szCs w:val="27"/>
              </w:rPr>
              <w:t>2000</w:t>
            </w:r>
            <w:r w:rsidRPr="0089053B">
              <w:rPr>
                <w:rFonts w:ascii="FangSong_GB2312" w:eastAsia="微软雅黑" w:hAnsi="FangSong_GB2312" w:cs="宋体"/>
                <w:color w:val="333333"/>
                <w:kern w:val="0"/>
                <w:sz w:val="27"/>
                <w:szCs w:val="27"/>
              </w:rPr>
              <w:t>万元）的，给予</w:t>
            </w: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lastRenderedPageBreak/>
              <w:t>3.</w:t>
            </w:r>
            <w:r w:rsidRPr="0089053B">
              <w:rPr>
                <w:rFonts w:ascii="FangSong_GB2312" w:eastAsia="微软雅黑" w:hAnsi="FangSong_GB2312" w:cs="宋体"/>
                <w:color w:val="333333"/>
                <w:kern w:val="0"/>
                <w:sz w:val="27"/>
                <w:szCs w:val="27"/>
              </w:rPr>
              <w:t>对</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小微工业企业转型升级为规模以上工业企业</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（小升</w:t>
            </w:r>
            <w:proofErr w:type="gramStart"/>
            <w:r w:rsidRPr="0089053B">
              <w:rPr>
                <w:rFonts w:ascii="FangSong_GB2312" w:eastAsia="微软雅黑" w:hAnsi="FangSong_GB2312" w:cs="宋体"/>
                <w:color w:val="333333"/>
                <w:kern w:val="0"/>
                <w:sz w:val="27"/>
                <w:szCs w:val="27"/>
              </w:rPr>
              <w:t>规</w:t>
            </w:r>
            <w:proofErr w:type="gramEnd"/>
            <w:r w:rsidRPr="0089053B">
              <w:rPr>
                <w:rFonts w:ascii="FangSong_GB2312" w:eastAsia="微软雅黑" w:hAnsi="FangSong_GB2312" w:cs="宋体"/>
                <w:color w:val="333333"/>
                <w:kern w:val="0"/>
                <w:sz w:val="27"/>
                <w:szCs w:val="27"/>
              </w:rPr>
              <w:t>）中，当年纳税销售</w:t>
            </w:r>
            <w:r w:rsidRPr="0089053B">
              <w:rPr>
                <w:rFonts w:ascii="FangSong_GB2312" w:eastAsia="微软雅黑" w:hAnsi="FangSong_GB2312" w:cs="宋体"/>
                <w:color w:val="333333"/>
                <w:kern w:val="0"/>
                <w:sz w:val="27"/>
                <w:szCs w:val="27"/>
              </w:rPr>
              <w:t>2000</w:t>
            </w:r>
            <w:r w:rsidRPr="0089053B">
              <w:rPr>
                <w:rFonts w:ascii="FangSong_GB2312" w:eastAsia="微软雅黑" w:hAnsi="FangSong_GB2312" w:cs="宋体"/>
                <w:color w:val="333333"/>
                <w:kern w:val="0"/>
                <w:sz w:val="27"/>
                <w:szCs w:val="27"/>
              </w:rPr>
              <w:t>万元以上，且增幅超过</w:t>
            </w:r>
            <w:r w:rsidRPr="0089053B">
              <w:rPr>
                <w:rFonts w:ascii="FangSong_GB2312" w:eastAsia="微软雅黑" w:hAnsi="FangSong_GB2312" w:cs="宋体"/>
                <w:color w:val="333333"/>
                <w:kern w:val="0"/>
                <w:sz w:val="27"/>
                <w:szCs w:val="27"/>
              </w:rPr>
              <w:t>15%</w:t>
            </w:r>
            <w:r w:rsidRPr="0089053B">
              <w:rPr>
                <w:rFonts w:ascii="FangSong_GB2312" w:eastAsia="微软雅黑" w:hAnsi="FangSong_GB2312" w:cs="宋体"/>
                <w:color w:val="333333"/>
                <w:kern w:val="0"/>
                <w:sz w:val="27"/>
                <w:szCs w:val="27"/>
              </w:rPr>
              <w:t>的制造业企业，在市级奖励的基础上，给予</w:t>
            </w: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万元奖励。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4.</w:t>
            </w:r>
            <w:r w:rsidRPr="0089053B">
              <w:rPr>
                <w:rFonts w:ascii="FangSong_GB2312" w:eastAsia="微软雅黑" w:hAnsi="FangSong_GB2312" w:cs="宋体"/>
                <w:color w:val="333333"/>
                <w:kern w:val="0"/>
                <w:sz w:val="27"/>
                <w:szCs w:val="27"/>
              </w:rPr>
              <w:t>对符合国家产业政策、当年设备投资额在</w:t>
            </w:r>
            <w:r w:rsidRPr="0089053B">
              <w:rPr>
                <w:rFonts w:ascii="FangSong_GB2312" w:eastAsia="微软雅黑" w:hAnsi="FangSong_GB2312" w:cs="宋体"/>
                <w:color w:val="333333"/>
                <w:kern w:val="0"/>
                <w:sz w:val="27"/>
                <w:szCs w:val="27"/>
              </w:rPr>
              <w:t>500</w:t>
            </w:r>
            <w:r w:rsidRPr="0089053B">
              <w:rPr>
                <w:rFonts w:ascii="FangSong_GB2312" w:eastAsia="微软雅黑" w:hAnsi="FangSong_GB2312" w:cs="宋体"/>
                <w:color w:val="333333"/>
                <w:kern w:val="0"/>
                <w:sz w:val="27"/>
                <w:szCs w:val="27"/>
              </w:rPr>
              <w:t>万元以上的工业项目（含技术改造项目），按照</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三位一体</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资金管理办法（设备投资额须按税务部门当年认定的固定资产增值税抵扣数进行考核），优先推荐申报市级专项奖励资金。</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二二、引导企业特色发展</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（一）走</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专精特新</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的发展路子</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1.</w:t>
            </w:r>
            <w:r w:rsidRPr="0089053B">
              <w:rPr>
                <w:rFonts w:ascii="FangSong_GB2312" w:eastAsia="微软雅黑" w:hAnsi="FangSong_GB2312" w:cs="宋体"/>
                <w:color w:val="333333"/>
                <w:kern w:val="0"/>
                <w:sz w:val="27"/>
                <w:szCs w:val="27"/>
              </w:rPr>
              <w:t>对当年认定的国家级科技小巨人、行业小巨人、专精特优企业或制造业单项冠军等特色制造业企业，给予</w:t>
            </w:r>
            <w:r w:rsidRPr="0089053B">
              <w:rPr>
                <w:rFonts w:ascii="FangSong_GB2312" w:eastAsia="微软雅黑" w:hAnsi="FangSong_GB2312" w:cs="宋体"/>
                <w:color w:val="333333"/>
                <w:kern w:val="0"/>
                <w:sz w:val="27"/>
                <w:szCs w:val="27"/>
              </w:rPr>
              <w:t>20</w:t>
            </w:r>
            <w:r w:rsidRPr="0089053B">
              <w:rPr>
                <w:rFonts w:ascii="FangSong_GB2312" w:eastAsia="微软雅黑" w:hAnsi="FangSong_GB2312" w:cs="宋体"/>
                <w:color w:val="333333"/>
                <w:kern w:val="0"/>
                <w:sz w:val="27"/>
                <w:szCs w:val="27"/>
              </w:rPr>
              <w:t>万元的奖励；省级科技小巨人、行业小巨人、专精特优企业或制造业单项冠军，给予</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对当年被认定为国家级、省级、市级企业技术中心的制造业企业，分别给予</w:t>
            </w:r>
            <w:r w:rsidRPr="0089053B">
              <w:rPr>
                <w:rFonts w:ascii="FangSong_GB2312" w:eastAsia="微软雅黑" w:hAnsi="FangSong_GB2312" w:cs="宋体"/>
                <w:color w:val="333333"/>
                <w:kern w:val="0"/>
                <w:sz w:val="27"/>
                <w:szCs w:val="27"/>
              </w:rPr>
              <w:t>30</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15</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3.</w:t>
            </w:r>
            <w:r w:rsidRPr="0089053B">
              <w:rPr>
                <w:rFonts w:ascii="FangSong_GB2312" w:eastAsia="微软雅黑" w:hAnsi="FangSong_GB2312" w:cs="宋体"/>
                <w:color w:val="333333"/>
                <w:kern w:val="0"/>
                <w:sz w:val="27"/>
                <w:szCs w:val="27"/>
              </w:rPr>
              <w:t>对当年新入选工信</w:t>
            </w:r>
            <w:proofErr w:type="gramStart"/>
            <w:r w:rsidRPr="0089053B">
              <w:rPr>
                <w:rFonts w:ascii="FangSong_GB2312" w:eastAsia="微软雅黑" w:hAnsi="FangSong_GB2312" w:cs="宋体"/>
                <w:color w:val="333333"/>
                <w:kern w:val="0"/>
                <w:sz w:val="27"/>
                <w:szCs w:val="27"/>
              </w:rPr>
              <w:t>部工业</w:t>
            </w:r>
            <w:proofErr w:type="gramEnd"/>
            <w:r w:rsidRPr="0089053B">
              <w:rPr>
                <w:rFonts w:ascii="FangSong_GB2312" w:eastAsia="微软雅黑" w:hAnsi="FangSong_GB2312" w:cs="宋体"/>
                <w:color w:val="333333"/>
                <w:kern w:val="0"/>
                <w:sz w:val="27"/>
                <w:szCs w:val="27"/>
              </w:rPr>
              <w:t>品牌培育示范企业的，给予</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万元的奖励；当年新获</w:t>
            </w:r>
            <w:proofErr w:type="gramStart"/>
            <w:r w:rsidRPr="0089053B">
              <w:rPr>
                <w:rFonts w:ascii="FangSong_GB2312" w:eastAsia="微软雅黑" w:hAnsi="FangSong_GB2312" w:cs="宋体"/>
                <w:color w:val="333333"/>
                <w:kern w:val="0"/>
                <w:sz w:val="27"/>
                <w:szCs w:val="27"/>
              </w:rPr>
              <w:t>评省自主</w:t>
            </w:r>
            <w:proofErr w:type="gramEnd"/>
            <w:r w:rsidRPr="0089053B">
              <w:rPr>
                <w:rFonts w:ascii="FangSong_GB2312" w:eastAsia="微软雅黑" w:hAnsi="FangSong_GB2312" w:cs="宋体"/>
                <w:color w:val="333333"/>
                <w:kern w:val="0"/>
                <w:sz w:val="27"/>
                <w:szCs w:val="27"/>
              </w:rPr>
              <w:t>工业品牌</w:t>
            </w:r>
            <w:r w:rsidRPr="0089053B">
              <w:rPr>
                <w:rFonts w:ascii="FangSong_GB2312" w:eastAsia="微软雅黑" w:hAnsi="FangSong_GB2312" w:cs="宋体"/>
                <w:color w:val="333333"/>
                <w:kern w:val="0"/>
                <w:sz w:val="27"/>
                <w:szCs w:val="27"/>
              </w:rPr>
              <w:t>50</w:t>
            </w:r>
            <w:r w:rsidRPr="0089053B">
              <w:rPr>
                <w:rFonts w:ascii="FangSong_GB2312" w:eastAsia="微软雅黑" w:hAnsi="FangSong_GB2312" w:cs="宋体"/>
                <w:color w:val="333333"/>
                <w:kern w:val="0"/>
                <w:sz w:val="27"/>
                <w:szCs w:val="27"/>
              </w:rPr>
              <w:t>强的，给予</w:t>
            </w:r>
            <w:r w:rsidRPr="0089053B">
              <w:rPr>
                <w:rFonts w:ascii="FangSong_GB2312" w:eastAsia="微软雅黑" w:hAnsi="FangSong_GB2312" w:cs="宋体"/>
                <w:color w:val="333333"/>
                <w:kern w:val="0"/>
                <w:sz w:val="27"/>
                <w:szCs w:val="27"/>
              </w:rPr>
              <w:t>5</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lastRenderedPageBreak/>
              <w:t>4.</w:t>
            </w:r>
            <w:r w:rsidRPr="0089053B">
              <w:rPr>
                <w:rFonts w:ascii="FangSong_GB2312" w:eastAsia="微软雅黑" w:hAnsi="FangSong_GB2312" w:cs="宋体"/>
                <w:color w:val="333333"/>
                <w:kern w:val="0"/>
                <w:sz w:val="27"/>
                <w:szCs w:val="27"/>
              </w:rPr>
              <w:t>对当年认定的国家级工业设计中心、服务型制造示范企业，给予</w:t>
            </w:r>
            <w:r w:rsidRPr="0089053B">
              <w:rPr>
                <w:rFonts w:ascii="FangSong_GB2312" w:eastAsia="微软雅黑" w:hAnsi="FangSong_GB2312" w:cs="宋体"/>
                <w:color w:val="333333"/>
                <w:kern w:val="0"/>
                <w:sz w:val="27"/>
                <w:szCs w:val="27"/>
              </w:rPr>
              <w:t>20</w:t>
            </w:r>
            <w:r w:rsidRPr="0089053B">
              <w:rPr>
                <w:rFonts w:ascii="FangSong_GB2312" w:eastAsia="微软雅黑" w:hAnsi="FangSong_GB2312" w:cs="宋体"/>
                <w:color w:val="333333"/>
                <w:kern w:val="0"/>
                <w:sz w:val="27"/>
                <w:szCs w:val="27"/>
              </w:rPr>
              <w:t>万元的奖励；省级工业设计中心、服务型制造示范企业，给予</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（二）促进军民融合产业发展</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对入驻军民融合产业园，且当年纳税销售超</w:t>
            </w:r>
            <w:r w:rsidRPr="0089053B">
              <w:rPr>
                <w:rFonts w:ascii="FangSong_GB2312" w:eastAsia="微软雅黑" w:hAnsi="FangSong_GB2312" w:cs="宋体"/>
                <w:color w:val="333333"/>
                <w:kern w:val="0"/>
                <w:sz w:val="27"/>
                <w:szCs w:val="27"/>
              </w:rPr>
              <w:t>2000</w:t>
            </w:r>
            <w:r w:rsidRPr="0089053B">
              <w:rPr>
                <w:rFonts w:ascii="FangSong_GB2312" w:eastAsia="微软雅黑" w:hAnsi="FangSong_GB2312" w:cs="宋体"/>
                <w:color w:val="333333"/>
                <w:kern w:val="0"/>
                <w:sz w:val="27"/>
                <w:szCs w:val="27"/>
              </w:rPr>
              <w:t>万元的企业，新获得军工保密资格认证、国军标质量体系认证、武器装备生产许可证或装备承制单位资格审查认证等资质的，给予</w:t>
            </w:r>
            <w:r w:rsidRPr="0089053B">
              <w:rPr>
                <w:rFonts w:ascii="FangSong_GB2312" w:eastAsia="微软雅黑" w:hAnsi="FangSong_GB2312" w:cs="宋体"/>
                <w:color w:val="333333"/>
                <w:kern w:val="0"/>
                <w:sz w:val="27"/>
                <w:szCs w:val="27"/>
              </w:rPr>
              <w:t>5</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（三）加快实施智能制造</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1.</w:t>
            </w:r>
            <w:r w:rsidRPr="0089053B">
              <w:rPr>
                <w:rFonts w:ascii="FangSong_GB2312" w:eastAsia="微软雅黑" w:hAnsi="FangSong_GB2312" w:cs="宋体"/>
                <w:color w:val="333333"/>
                <w:kern w:val="0"/>
                <w:sz w:val="27"/>
                <w:szCs w:val="27"/>
              </w:rPr>
              <w:t>对当年被认定为国家级、省级、市级示范智能车间（工厂）的企业，分别给予每个车间（工厂）</w:t>
            </w:r>
            <w:r w:rsidRPr="0089053B">
              <w:rPr>
                <w:rFonts w:ascii="FangSong_GB2312" w:eastAsia="微软雅黑" w:hAnsi="FangSong_GB2312" w:cs="宋体"/>
                <w:color w:val="333333"/>
                <w:kern w:val="0"/>
                <w:sz w:val="27"/>
                <w:szCs w:val="27"/>
              </w:rPr>
              <w:t>20</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15</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对当年被认定的国家级、省级、市级首台（套）重大技术装备及关键部件生产企业，在上级奖励的基础上分别再给予</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w:t>
            </w:r>
            <w:r w:rsidRPr="0089053B">
              <w:rPr>
                <w:rFonts w:ascii="FangSong_GB2312" w:eastAsia="微软雅黑" w:hAnsi="FangSong_GB2312" w:cs="宋体"/>
                <w:color w:val="333333"/>
                <w:kern w:val="0"/>
                <w:sz w:val="27"/>
                <w:szCs w:val="27"/>
              </w:rPr>
              <w:t>5</w:t>
            </w:r>
            <w:r w:rsidRPr="0089053B">
              <w:rPr>
                <w:rFonts w:ascii="FangSong_GB2312" w:eastAsia="微软雅黑" w:hAnsi="FangSong_GB2312" w:cs="宋体"/>
                <w:color w:val="333333"/>
                <w:kern w:val="0"/>
                <w:sz w:val="27"/>
                <w:szCs w:val="27"/>
              </w:rPr>
              <w:t>万元和</w:t>
            </w: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三三、深入推进两化融合</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1.</w:t>
            </w:r>
            <w:r w:rsidRPr="0089053B">
              <w:rPr>
                <w:rFonts w:ascii="FangSong_GB2312" w:eastAsia="微软雅黑" w:hAnsi="FangSong_GB2312" w:cs="宋体"/>
                <w:color w:val="333333"/>
                <w:kern w:val="0"/>
                <w:sz w:val="27"/>
                <w:szCs w:val="27"/>
              </w:rPr>
              <w:t>对当年被认定的国家级互联网与工业融合创新示范、两化融合管理体系贯标企业，给予</w:t>
            </w:r>
            <w:r w:rsidRPr="0089053B">
              <w:rPr>
                <w:rFonts w:ascii="FangSong_GB2312" w:eastAsia="微软雅黑" w:hAnsi="FangSong_GB2312" w:cs="宋体"/>
                <w:color w:val="333333"/>
                <w:kern w:val="0"/>
                <w:sz w:val="27"/>
                <w:szCs w:val="27"/>
              </w:rPr>
              <w:t>10</w:t>
            </w:r>
            <w:r w:rsidRPr="0089053B">
              <w:rPr>
                <w:rFonts w:ascii="FangSong_GB2312" w:eastAsia="微软雅黑" w:hAnsi="FangSong_GB2312" w:cs="宋体"/>
                <w:color w:val="333333"/>
                <w:kern w:val="0"/>
                <w:sz w:val="27"/>
                <w:szCs w:val="27"/>
              </w:rPr>
              <w:t>万元的奖励；省级互联网</w:t>
            </w:r>
            <w:r w:rsidRPr="0089053B">
              <w:rPr>
                <w:rFonts w:ascii="FangSong_GB2312" w:eastAsia="微软雅黑" w:hAnsi="FangSong_GB2312" w:cs="宋体"/>
                <w:color w:val="333333"/>
                <w:kern w:val="0"/>
                <w:sz w:val="27"/>
                <w:szCs w:val="27"/>
              </w:rPr>
              <w:lastRenderedPageBreak/>
              <w:t>与工业融合创新示范、两化融合管理体系贯标企业，给予</w:t>
            </w:r>
            <w:r w:rsidRPr="0089053B">
              <w:rPr>
                <w:rFonts w:ascii="FangSong_GB2312" w:eastAsia="微软雅黑" w:hAnsi="FangSong_GB2312" w:cs="宋体"/>
                <w:color w:val="333333"/>
                <w:kern w:val="0"/>
                <w:sz w:val="27"/>
                <w:szCs w:val="27"/>
              </w:rPr>
              <w:t>5</w:t>
            </w:r>
            <w:r w:rsidRPr="0089053B">
              <w:rPr>
                <w:rFonts w:ascii="FangSong_GB2312" w:eastAsia="微软雅黑" w:hAnsi="FangSong_GB2312" w:cs="宋体"/>
                <w:color w:val="333333"/>
                <w:kern w:val="0"/>
                <w:sz w:val="27"/>
                <w:szCs w:val="27"/>
              </w:rPr>
              <w:t>万元的奖励。</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对当年投资超过</w:t>
            </w:r>
            <w:r w:rsidRPr="0089053B">
              <w:rPr>
                <w:rFonts w:ascii="FangSong_GB2312" w:eastAsia="微软雅黑" w:hAnsi="FangSong_GB2312" w:cs="宋体"/>
                <w:color w:val="333333"/>
                <w:kern w:val="0"/>
                <w:sz w:val="27"/>
                <w:szCs w:val="27"/>
              </w:rPr>
              <w:t>100</w:t>
            </w:r>
            <w:r w:rsidRPr="0089053B">
              <w:rPr>
                <w:rFonts w:ascii="FangSong_GB2312" w:eastAsia="微软雅黑" w:hAnsi="FangSong_GB2312" w:cs="宋体"/>
                <w:color w:val="333333"/>
                <w:kern w:val="0"/>
                <w:sz w:val="27"/>
                <w:szCs w:val="27"/>
              </w:rPr>
              <w:t>万元用于智能软件技术升级的制造业企业，按不超过软件购置费用的</w:t>
            </w:r>
            <w:r w:rsidRPr="0089053B">
              <w:rPr>
                <w:rFonts w:ascii="FangSong_GB2312" w:eastAsia="微软雅黑" w:hAnsi="FangSong_GB2312" w:cs="宋体"/>
                <w:color w:val="333333"/>
                <w:kern w:val="0"/>
                <w:sz w:val="27"/>
                <w:szCs w:val="27"/>
              </w:rPr>
              <w:t>3%</w:t>
            </w:r>
            <w:r w:rsidRPr="0089053B">
              <w:rPr>
                <w:rFonts w:ascii="FangSong_GB2312" w:eastAsia="微软雅黑" w:hAnsi="FangSong_GB2312" w:cs="宋体"/>
                <w:color w:val="333333"/>
                <w:kern w:val="0"/>
                <w:sz w:val="27"/>
                <w:szCs w:val="27"/>
              </w:rPr>
              <w:t>进行补贴，单个企业当年最高补贴额不超过</w:t>
            </w:r>
            <w:r w:rsidRPr="0089053B">
              <w:rPr>
                <w:rFonts w:ascii="FangSong_GB2312" w:eastAsia="微软雅黑" w:hAnsi="FangSong_GB2312" w:cs="宋体"/>
                <w:color w:val="333333"/>
                <w:kern w:val="0"/>
                <w:sz w:val="27"/>
                <w:szCs w:val="27"/>
              </w:rPr>
              <w:t>5</w:t>
            </w:r>
            <w:r w:rsidRPr="0089053B">
              <w:rPr>
                <w:rFonts w:ascii="FangSong_GB2312" w:eastAsia="微软雅黑" w:hAnsi="FangSong_GB2312" w:cs="宋体"/>
                <w:color w:val="333333"/>
                <w:kern w:val="0"/>
                <w:sz w:val="27"/>
                <w:szCs w:val="27"/>
              </w:rPr>
              <w:t>万元。</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四四、附则</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1.</w:t>
            </w:r>
            <w:r w:rsidRPr="0089053B">
              <w:rPr>
                <w:rFonts w:ascii="FangSong_GB2312" w:eastAsia="微软雅黑" w:hAnsi="FangSong_GB2312" w:cs="宋体"/>
                <w:color w:val="333333"/>
                <w:kern w:val="0"/>
                <w:sz w:val="27"/>
                <w:szCs w:val="27"/>
              </w:rPr>
              <w:t>本实施意见自发布之日起实施，有效期至</w:t>
            </w:r>
            <w:r w:rsidRPr="0089053B">
              <w:rPr>
                <w:rFonts w:ascii="FangSong_GB2312" w:eastAsia="微软雅黑" w:hAnsi="FangSong_GB2312" w:cs="宋体"/>
                <w:color w:val="333333"/>
                <w:kern w:val="0"/>
                <w:sz w:val="27"/>
                <w:szCs w:val="27"/>
              </w:rPr>
              <w:t>2019</w:t>
            </w:r>
            <w:r w:rsidRPr="0089053B">
              <w:rPr>
                <w:rFonts w:ascii="FangSong_GB2312" w:eastAsia="微软雅黑" w:hAnsi="FangSong_GB2312" w:cs="宋体"/>
                <w:color w:val="333333"/>
                <w:kern w:val="0"/>
                <w:sz w:val="27"/>
                <w:szCs w:val="27"/>
              </w:rPr>
              <w:t>年</w:t>
            </w:r>
            <w:r w:rsidRPr="0089053B">
              <w:rPr>
                <w:rFonts w:ascii="FangSong_GB2312" w:eastAsia="微软雅黑" w:hAnsi="FangSong_GB2312" w:cs="宋体"/>
                <w:color w:val="333333"/>
                <w:kern w:val="0"/>
                <w:sz w:val="27"/>
                <w:szCs w:val="27"/>
              </w:rPr>
              <w:t>12</w:t>
            </w:r>
            <w:r w:rsidRPr="0089053B">
              <w:rPr>
                <w:rFonts w:ascii="FangSong_GB2312" w:eastAsia="微软雅黑" w:hAnsi="FangSong_GB2312" w:cs="宋体"/>
                <w:color w:val="333333"/>
                <w:kern w:val="0"/>
                <w:sz w:val="27"/>
                <w:szCs w:val="27"/>
              </w:rPr>
              <w:t>月</w:t>
            </w:r>
            <w:r w:rsidRPr="0089053B">
              <w:rPr>
                <w:rFonts w:ascii="FangSong_GB2312" w:eastAsia="微软雅黑" w:hAnsi="FangSong_GB2312" w:cs="宋体"/>
                <w:color w:val="333333"/>
                <w:kern w:val="0"/>
                <w:sz w:val="27"/>
                <w:szCs w:val="27"/>
              </w:rPr>
              <w:t>31</w:t>
            </w:r>
            <w:r w:rsidRPr="0089053B">
              <w:rPr>
                <w:rFonts w:ascii="FangSong_GB2312" w:eastAsia="微软雅黑" w:hAnsi="FangSong_GB2312" w:cs="宋体"/>
                <w:color w:val="333333"/>
                <w:kern w:val="0"/>
                <w:sz w:val="27"/>
                <w:szCs w:val="27"/>
              </w:rPr>
              <w:t>日。</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2.</w:t>
            </w:r>
            <w:r w:rsidRPr="0089053B">
              <w:rPr>
                <w:rFonts w:ascii="FangSong_GB2312" w:eastAsia="微软雅黑" w:hAnsi="FangSong_GB2312" w:cs="宋体"/>
                <w:color w:val="333333"/>
                <w:kern w:val="0"/>
                <w:sz w:val="27"/>
                <w:szCs w:val="27"/>
              </w:rPr>
              <w:t>区经信局负责组织申报和评审工作。程序为企业自主申报，经所在开发区管委会、镇政府、街道办事处初审后，提交区经信局核定。</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3.</w:t>
            </w:r>
            <w:r w:rsidRPr="0089053B">
              <w:rPr>
                <w:rFonts w:ascii="FangSong_GB2312" w:eastAsia="微软雅黑" w:hAnsi="FangSong_GB2312" w:cs="宋体"/>
                <w:color w:val="333333"/>
                <w:kern w:val="0"/>
                <w:sz w:val="27"/>
                <w:szCs w:val="27"/>
              </w:rPr>
              <w:t>本实施意见涉及</w:t>
            </w:r>
            <w:proofErr w:type="gramStart"/>
            <w:r w:rsidRPr="0089053B">
              <w:rPr>
                <w:rFonts w:ascii="FangSong_GB2312" w:eastAsia="微软雅黑" w:hAnsi="FangSong_GB2312" w:cs="宋体"/>
                <w:color w:val="333333"/>
                <w:kern w:val="0"/>
                <w:sz w:val="27"/>
                <w:szCs w:val="27"/>
              </w:rPr>
              <w:t>的奖补资金</w:t>
            </w:r>
            <w:proofErr w:type="gramEnd"/>
            <w:r w:rsidRPr="0089053B">
              <w:rPr>
                <w:rFonts w:ascii="FangSong_GB2312" w:eastAsia="微软雅黑" w:hAnsi="FangSong_GB2312" w:cs="宋体"/>
                <w:color w:val="333333"/>
                <w:kern w:val="0"/>
                <w:sz w:val="27"/>
                <w:szCs w:val="27"/>
              </w:rPr>
              <w:t>由区级财政承担。本实施意见与各级同类政策重复的（除特别注明外），区财政按</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就高不重复，不足部分予以补差</w:t>
            </w:r>
            <w:r w:rsidRPr="0089053B">
              <w:rPr>
                <w:rFonts w:ascii="FangSong_GB2312" w:eastAsia="微软雅黑" w:hAnsi="FangSong_GB2312" w:cs="宋体"/>
                <w:color w:val="333333"/>
                <w:kern w:val="0"/>
                <w:sz w:val="27"/>
                <w:szCs w:val="27"/>
              </w:rPr>
              <w:t>”</w:t>
            </w:r>
            <w:r w:rsidRPr="0089053B">
              <w:rPr>
                <w:rFonts w:ascii="FangSong_GB2312" w:eastAsia="微软雅黑" w:hAnsi="FangSong_GB2312" w:cs="宋体"/>
                <w:color w:val="333333"/>
                <w:kern w:val="0"/>
                <w:sz w:val="27"/>
                <w:szCs w:val="27"/>
              </w:rPr>
              <w:t>的原则执行。</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4.</w:t>
            </w:r>
            <w:r w:rsidRPr="0089053B">
              <w:rPr>
                <w:rFonts w:ascii="FangSong_GB2312" w:eastAsia="微软雅黑" w:hAnsi="FangSong_GB2312" w:cs="宋体"/>
                <w:color w:val="333333"/>
                <w:kern w:val="0"/>
                <w:sz w:val="27"/>
                <w:szCs w:val="27"/>
              </w:rPr>
              <w:t>本实施意见由区经信局、财政局负责解释。</w:t>
            </w: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p>
          <w:p w:rsidR="0089053B" w:rsidRPr="0089053B" w:rsidRDefault="0089053B" w:rsidP="0089053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89053B">
              <w:rPr>
                <w:rFonts w:ascii="FangSong_GB2312" w:eastAsia="微软雅黑" w:hAnsi="FangSong_GB2312" w:cs="宋体"/>
                <w:color w:val="333333"/>
                <w:kern w:val="0"/>
                <w:sz w:val="27"/>
                <w:szCs w:val="27"/>
              </w:rPr>
              <w:t>相关阅读：</w:t>
            </w:r>
            <w:hyperlink r:id="rId4" w:tgtFrame="_blank" w:history="1">
              <w:r w:rsidRPr="0089053B">
                <w:rPr>
                  <w:rFonts w:ascii="FangSong_GB2312" w:eastAsia="微软雅黑" w:hAnsi="FangSong_GB2312" w:cs="宋体"/>
                  <w:color w:val="333333"/>
                  <w:kern w:val="0"/>
                  <w:sz w:val="27"/>
                  <w:szCs w:val="27"/>
                </w:rPr>
                <w:t>常州市天宁区人民政府关于印发《天宁区关于促进制造业企业提档升级的实施意见》的通知</w:t>
              </w:r>
            </w:hyperlink>
          </w:p>
        </w:tc>
      </w:tr>
    </w:tbl>
    <w:p w:rsidR="00ED5EE1" w:rsidRPr="0089053B" w:rsidRDefault="00ED5EE1" w:rsidP="0089053B"/>
    <w:sectPr w:rsidR="00ED5EE1" w:rsidRPr="00890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FangSong_GB2312">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CA"/>
    <w:rsid w:val="000C3682"/>
    <w:rsid w:val="0038047F"/>
    <w:rsid w:val="003D263D"/>
    <w:rsid w:val="00496CEC"/>
    <w:rsid w:val="004A40AB"/>
    <w:rsid w:val="005E6723"/>
    <w:rsid w:val="00611968"/>
    <w:rsid w:val="00653B8C"/>
    <w:rsid w:val="00676C84"/>
    <w:rsid w:val="006D3B26"/>
    <w:rsid w:val="007C0669"/>
    <w:rsid w:val="007C6ACC"/>
    <w:rsid w:val="0089053B"/>
    <w:rsid w:val="009F3C8F"/>
    <w:rsid w:val="00A071CA"/>
    <w:rsid w:val="00BB5976"/>
    <w:rsid w:val="00BE4272"/>
    <w:rsid w:val="00C23B10"/>
    <w:rsid w:val="00D15F0C"/>
    <w:rsid w:val="00D619E8"/>
    <w:rsid w:val="00D93C50"/>
    <w:rsid w:val="00ED5EE1"/>
    <w:rsid w:val="00F9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BFAE8-4B5D-49D2-8BE3-41F05BD1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1C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C3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6580">
      <w:bodyDiv w:val="1"/>
      <w:marLeft w:val="0"/>
      <w:marRight w:val="0"/>
      <w:marTop w:val="0"/>
      <w:marBottom w:val="0"/>
      <w:divBdr>
        <w:top w:val="none" w:sz="0" w:space="0" w:color="auto"/>
        <w:left w:val="none" w:sz="0" w:space="0" w:color="auto"/>
        <w:bottom w:val="none" w:sz="0" w:space="0" w:color="auto"/>
        <w:right w:val="none" w:sz="0" w:space="0" w:color="auto"/>
      </w:divBdr>
    </w:div>
    <w:div w:id="261452661">
      <w:bodyDiv w:val="1"/>
      <w:marLeft w:val="0"/>
      <w:marRight w:val="0"/>
      <w:marTop w:val="0"/>
      <w:marBottom w:val="0"/>
      <w:divBdr>
        <w:top w:val="none" w:sz="0" w:space="0" w:color="auto"/>
        <w:left w:val="none" w:sz="0" w:space="0" w:color="auto"/>
        <w:bottom w:val="none" w:sz="0" w:space="0" w:color="auto"/>
        <w:right w:val="none" w:sz="0" w:space="0" w:color="auto"/>
      </w:divBdr>
    </w:div>
    <w:div w:id="300961883">
      <w:bodyDiv w:val="1"/>
      <w:marLeft w:val="0"/>
      <w:marRight w:val="0"/>
      <w:marTop w:val="0"/>
      <w:marBottom w:val="0"/>
      <w:divBdr>
        <w:top w:val="none" w:sz="0" w:space="0" w:color="auto"/>
        <w:left w:val="none" w:sz="0" w:space="0" w:color="auto"/>
        <w:bottom w:val="none" w:sz="0" w:space="0" w:color="auto"/>
        <w:right w:val="none" w:sz="0" w:space="0" w:color="auto"/>
      </w:divBdr>
    </w:div>
    <w:div w:id="800147326">
      <w:bodyDiv w:val="1"/>
      <w:marLeft w:val="0"/>
      <w:marRight w:val="0"/>
      <w:marTop w:val="0"/>
      <w:marBottom w:val="0"/>
      <w:divBdr>
        <w:top w:val="none" w:sz="0" w:space="0" w:color="auto"/>
        <w:left w:val="none" w:sz="0" w:space="0" w:color="auto"/>
        <w:bottom w:val="none" w:sz="0" w:space="0" w:color="auto"/>
        <w:right w:val="none" w:sz="0" w:space="0" w:color="auto"/>
      </w:divBdr>
    </w:div>
    <w:div w:id="913860116">
      <w:bodyDiv w:val="1"/>
      <w:marLeft w:val="0"/>
      <w:marRight w:val="0"/>
      <w:marTop w:val="0"/>
      <w:marBottom w:val="0"/>
      <w:divBdr>
        <w:top w:val="none" w:sz="0" w:space="0" w:color="auto"/>
        <w:left w:val="none" w:sz="0" w:space="0" w:color="auto"/>
        <w:bottom w:val="none" w:sz="0" w:space="0" w:color="auto"/>
        <w:right w:val="none" w:sz="0" w:space="0" w:color="auto"/>
      </w:divBdr>
    </w:div>
    <w:div w:id="1035155239">
      <w:bodyDiv w:val="1"/>
      <w:marLeft w:val="0"/>
      <w:marRight w:val="0"/>
      <w:marTop w:val="0"/>
      <w:marBottom w:val="0"/>
      <w:divBdr>
        <w:top w:val="none" w:sz="0" w:space="0" w:color="auto"/>
        <w:left w:val="none" w:sz="0" w:space="0" w:color="auto"/>
        <w:bottom w:val="none" w:sz="0" w:space="0" w:color="auto"/>
        <w:right w:val="none" w:sz="0" w:space="0" w:color="auto"/>
      </w:divBdr>
    </w:div>
    <w:div w:id="1131438113">
      <w:bodyDiv w:val="1"/>
      <w:marLeft w:val="0"/>
      <w:marRight w:val="0"/>
      <w:marTop w:val="0"/>
      <w:marBottom w:val="0"/>
      <w:divBdr>
        <w:top w:val="none" w:sz="0" w:space="0" w:color="auto"/>
        <w:left w:val="none" w:sz="0" w:space="0" w:color="auto"/>
        <w:bottom w:val="none" w:sz="0" w:space="0" w:color="auto"/>
        <w:right w:val="none" w:sz="0" w:space="0" w:color="auto"/>
      </w:divBdr>
    </w:div>
    <w:div w:id="1254586244">
      <w:bodyDiv w:val="1"/>
      <w:marLeft w:val="0"/>
      <w:marRight w:val="0"/>
      <w:marTop w:val="0"/>
      <w:marBottom w:val="0"/>
      <w:divBdr>
        <w:top w:val="none" w:sz="0" w:space="0" w:color="auto"/>
        <w:left w:val="none" w:sz="0" w:space="0" w:color="auto"/>
        <w:bottom w:val="none" w:sz="0" w:space="0" w:color="auto"/>
        <w:right w:val="none" w:sz="0" w:space="0" w:color="auto"/>
      </w:divBdr>
    </w:div>
    <w:div w:id="1285192546">
      <w:bodyDiv w:val="1"/>
      <w:marLeft w:val="0"/>
      <w:marRight w:val="0"/>
      <w:marTop w:val="0"/>
      <w:marBottom w:val="0"/>
      <w:divBdr>
        <w:top w:val="none" w:sz="0" w:space="0" w:color="auto"/>
        <w:left w:val="none" w:sz="0" w:space="0" w:color="auto"/>
        <w:bottom w:val="none" w:sz="0" w:space="0" w:color="auto"/>
        <w:right w:val="none" w:sz="0" w:space="0" w:color="auto"/>
      </w:divBdr>
      <w:divsChild>
        <w:div w:id="1568418911">
          <w:marLeft w:val="0"/>
          <w:marRight w:val="0"/>
          <w:marTop w:val="0"/>
          <w:marBottom w:val="0"/>
          <w:divBdr>
            <w:top w:val="none" w:sz="0" w:space="0" w:color="auto"/>
            <w:left w:val="none" w:sz="0" w:space="0" w:color="auto"/>
            <w:bottom w:val="none" w:sz="0" w:space="0" w:color="auto"/>
            <w:right w:val="none" w:sz="0" w:space="0" w:color="auto"/>
          </w:divBdr>
          <w:divsChild>
            <w:div w:id="14854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1159">
      <w:bodyDiv w:val="1"/>
      <w:marLeft w:val="0"/>
      <w:marRight w:val="0"/>
      <w:marTop w:val="0"/>
      <w:marBottom w:val="0"/>
      <w:divBdr>
        <w:top w:val="none" w:sz="0" w:space="0" w:color="auto"/>
        <w:left w:val="none" w:sz="0" w:space="0" w:color="auto"/>
        <w:bottom w:val="none" w:sz="0" w:space="0" w:color="auto"/>
        <w:right w:val="none" w:sz="0" w:space="0" w:color="auto"/>
      </w:divBdr>
    </w:div>
    <w:div w:id="1330251381">
      <w:bodyDiv w:val="1"/>
      <w:marLeft w:val="0"/>
      <w:marRight w:val="0"/>
      <w:marTop w:val="0"/>
      <w:marBottom w:val="0"/>
      <w:divBdr>
        <w:top w:val="none" w:sz="0" w:space="0" w:color="auto"/>
        <w:left w:val="none" w:sz="0" w:space="0" w:color="auto"/>
        <w:bottom w:val="none" w:sz="0" w:space="0" w:color="auto"/>
        <w:right w:val="none" w:sz="0" w:space="0" w:color="auto"/>
      </w:divBdr>
    </w:div>
    <w:div w:id="1524515740">
      <w:bodyDiv w:val="1"/>
      <w:marLeft w:val="0"/>
      <w:marRight w:val="0"/>
      <w:marTop w:val="0"/>
      <w:marBottom w:val="0"/>
      <w:divBdr>
        <w:top w:val="none" w:sz="0" w:space="0" w:color="auto"/>
        <w:left w:val="none" w:sz="0" w:space="0" w:color="auto"/>
        <w:bottom w:val="none" w:sz="0" w:space="0" w:color="auto"/>
        <w:right w:val="none" w:sz="0" w:space="0" w:color="auto"/>
      </w:divBdr>
    </w:div>
    <w:div w:id="1579515882">
      <w:bodyDiv w:val="1"/>
      <w:marLeft w:val="0"/>
      <w:marRight w:val="0"/>
      <w:marTop w:val="0"/>
      <w:marBottom w:val="0"/>
      <w:divBdr>
        <w:top w:val="none" w:sz="0" w:space="0" w:color="auto"/>
        <w:left w:val="none" w:sz="0" w:space="0" w:color="auto"/>
        <w:bottom w:val="none" w:sz="0" w:space="0" w:color="auto"/>
        <w:right w:val="none" w:sz="0" w:space="0" w:color="auto"/>
      </w:divBdr>
    </w:div>
    <w:div w:id="1630622084">
      <w:bodyDiv w:val="1"/>
      <w:marLeft w:val="0"/>
      <w:marRight w:val="0"/>
      <w:marTop w:val="0"/>
      <w:marBottom w:val="0"/>
      <w:divBdr>
        <w:top w:val="none" w:sz="0" w:space="0" w:color="auto"/>
        <w:left w:val="none" w:sz="0" w:space="0" w:color="auto"/>
        <w:bottom w:val="none" w:sz="0" w:space="0" w:color="auto"/>
        <w:right w:val="none" w:sz="0" w:space="0" w:color="auto"/>
      </w:divBdr>
    </w:div>
    <w:div w:id="1633094553">
      <w:bodyDiv w:val="1"/>
      <w:marLeft w:val="0"/>
      <w:marRight w:val="0"/>
      <w:marTop w:val="0"/>
      <w:marBottom w:val="0"/>
      <w:divBdr>
        <w:top w:val="none" w:sz="0" w:space="0" w:color="auto"/>
        <w:left w:val="none" w:sz="0" w:space="0" w:color="auto"/>
        <w:bottom w:val="none" w:sz="0" w:space="0" w:color="auto"/>
        <w:right w:val="none" w:sz="0" w:space="0" w:color="auto"/>
      </w:divBdr>
    </w:div>
    <w:div w:id="1743794679">
      <w:bodyDiv w:val="1"/>
      <w:marLeft w:val="0"/>
      <w:marRight w:val="0"/>
      <w:marTop w:val="0"/>
      <w:marBottom w:val="0"/>
      <w:divBdr>
        <w:top w:val="none" w:sz="0" w:space="0" w:color="auto"/>
        <w:left w:val="none" w:sz="0" w:space="0" w:color="auto"/>
        <w:bottom w:val="none" w:sz="0" w:space="0" w:color="auto"/>
        <w:right w:val="none" w:sz="0" w:space="0" w:color="auto"/>
      </w:divBdr>
    </w:div>
    <w:div w:id="1762674989">
      <w:bodyDiv w:val="1"/>
      <w:marLeft w:val="0"/>
      <w:marRight w:val="0"/>
      <w:marTop w:val="0"/>
      <w:marBottom w:val="0"/>
      <w:divBdr>
        <w:top w:val="none" w:sz="0" w:space="0" w:color="auto"/>
        <w:left w:val="none" w:sz="0" w:space="0" w:color="auto"/>
        <w:bottom w:val="none" w:sz="0" w:space="0" w:color="auto"/>
        <w:right w:val="none" w:sz="0" w:space="0" w:color="auto"/>
      </w:divBdr>
    </w:div>
    <w:div w:id="1945847096">
      <w:bodyDiv w:val="1"/>
      <w:marLeft w:val="0"/>
      <w:marRight w:val="0"/>
      <w:marTop w:val="0"/>
      <w:marBottom w:val="0"/>
      <w:divBdr>
        <w:top w:val="none" w:sz="0" w:space="0" w:color="auto"/>
        <w:left w:val="none" w:sz="0" w:space="0" w:color="auto"/>
        <w:bottom w:val="none" w:sz="0" w:space="0" w:color="auto"/>
        <w:right w:val="none" w:sz="0" w:space="0" w:color="auto"/>
      </w:divBdr>
    </w:div>
    <w:div w:id="1961759793">
      <w:bodyDiv w:val="1"/>
      <w:marLeft w:val="0"/>
      <w:marRight w:val="0"/>
      <w:marTop w:val="0"/>
      <w:marBottom w:val="0"/>
      <w:divBdr>
        <w:top w:val="none" w:sz="0" w:space="0" w:color="auto"/>
        <w:left w:val="none" w:sz="0" w:space="0" w:color="auto"/>
        <w:bottom w:val="none" w:sz="0" w:space="0" w:color="auto"/>
        <w:right w:val="none" w:sz="0" w:space="0" w:color="auto"/>
      </w:divBdr>
    </w:div>
    <w:div w:id="2011905147">
      <w:bodyDiv w:val="1"/>
      <w:marLeft w:val="0"/>
      <w:marRight w:val="0"/>
      <w:marTop w:val="0"/>
      <w:marBottom w:val="0"/>
      <w:divBdr>
        <w:top w:val="none" w:sz="0" w:space="0" w:color="auto"/>
        <w:left w:val="none" w:sz="0" w:space="0" w:color="auto"/>
        <w:bottom w:val="none" w:sz="0" w:space="0" w:color="auto"/>
        <w:right w:val="none" w:sz="0" w:space="0" w:color="auto"/>
      </w:divBdr>
    </w:div>
    <w:div w:id="2020692066">
      <w:bodyDiv w:val="1"/>
      <w:marLeft w:val="0"/>
      <w:marRight w:val="0"/>
      <w:marTop w:val="0"/>
      <w:marBottom w:val="0"/>
      <w:divBdr>
        <w:top w:val="none" w:sz="0" w:space="0" w:color="auto"/>
        <w:left w:val="none" w:sz="0" w:space="0" w:color="auto"/>
        <w:bottom w:val="none" w:sz="0" w:space="0" w:color="auto"/>
        <w:right w:val="none" w:sz="0" w:space="0" w:color="auto"/>
      </w:divBdr>
    </w:div>
    <w:div w:id="20775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n.changzhou.gov.cn/html/cztn/2017/ADNJLBQJ_0726/1528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2018-05-05T08:48:00Z</dcterms:created>
  <dcterms:modified xsi:type="dcterms:W3CDTF">2018-05-05T08:48:00Z</dcterms:modified>
</cp:coreProperties>
</file>