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2B" w:rsidRDefault="0033672B" w:rsidP="0033672B">
      <w:pPr>
        <w:pStyle w:val="a3"/>
        <w:jc w:val="center"/>
      </w:pPr>
      <w:r>
        <w:rPr>
          <w:rStyle w:val="a4"/>
          <w:sz w:val="27"/>
          <w:szCs w:val="27"/>
        </w:rPr>
        <w:t>中共重庆市潼南区委  重庆市潼南区人民政府</w:t>
      </w:r>
      <w:r>
        <w:rPr>
          <w:sz w:val="27"/>
          <w:szCs w:val="27"/>
        </w:rPr>
        <w:t xml:space="preserve"> </w:t>
      </w:r>
    </w:p>
    <w:p w:rsidR="0033672B" w:rsidRDefault="0033672B" w:rsidP="0033672B">
      <w:pPr>
        <w:pStyle w:val="a3"/>
        <w:jc w:val="center"/>
      </w:pPr>
      <w:r>
        <w:rPr>
          <w:rStyle w:val="a4"/>
          <w:sz w:val="27"/>
          <w:szCs w:val="27"/>
        </w:rPr>
        <w:t>    关于深化改革扩大开放加快实施创新驱动发展战略的实施意见</w:t>
      </w:r>
    </w:p>
    <w:p w:rsidR="0033672B" w:rsidRDefault="0033672B" w:rsidP="0033672B">
      <w:pPr>
        <w:pStyle w:val="a3"/>
        <w:jc w:val="center"/>
        <w:rPr>
          <w:sz w:val="18"/>
          <w:szCs w:val="18"/>
        </w:rPr>
      </w:pPr>
      <w:r>
        <w:rPr>
          <w:rStyle w:val="a4"/>
        </w:rPr>
        <w:t>   </w:t>
      </w:r>
      <w:r>
        <w:t> （2016年9月20日中国共产党重庆市潼南区第十二届委员会第四次全体会议通过）</w:t>
      </w:r>
    </w:p>
    <w:p w:rsidR="0033672B" w:rsidRDefault="0033672B" w:rsidP="0033672B">
      <w:pPr>
        <w:pStyle w:val="a3"/>
        <w:rPr>
          <w:sz w:val="18"/>
          <w:szCs w:val="18"/>
        </w:rPr>
      </w:pPr>
      <w:r>
        <w:t xml:space="preserve">    创新是引领发展的第一动力，决定着发展的速度、规模、结构、质量和效益，决定着发展思路、发展方向和发展面貌。根据《中共中央国务院关于深化体制机制改革加快实施创新驱动发展战略的若干意见》《国家创新驱动发展战略纲要》《中共重庆市委重庆市人民政府关于深化改革扩大开放加快实施创新驱动发展战略的意见》和全国科技创新大会、市委四届九次全会的统一部署，就进一步深化改革、扩大开放，加快实施创新驱动发展战略，提出如下实施意见。 </w:t>
      </w:r>
    </w:p>
    <w:p w:rsidR="0033672B" w:rsidRDefault="0033672B" w:rsidP="0033672B">
      <w:pPr>
        <w:pStyle w:val="a3"/>
        <w:rPr>
          <w:sz w:val="18"/>
          <w:szCs w:val="18"/>
        </w:rPr>
      </w:pPr>
      <w:r>
        <w:t>    </w:t>
      </w:r>
      <w:r>
        <w:rPr>
          <w:rStyle w:val="a4"/>
        </w:rPr>
        <w:t> 一、总体要求</w:t>
      </w:r>
    </w:p>
    <w:p w:rsidR="0033672B" w:rsidRDefault="0033672B" w:rsidP="0033672B">
      <w:pPr>
        <w:pStyle w:val="a3"/>
        <w:rPr>
          <w:sz w:val="18"/>
          <w:szCs w:val="18"/>
        </w:rPr>
      </w:pPr>
      <w:r>
        <w:t>    （一）指导思想</w:t>
      </w:r>
    </w:p>
    <w:p w:rsidR="0033672B" w:rsidRDefault="0033672B" w:rsidP="0033672B">
      <w:pPr>
        <w:pStyle w:val="a3"/>
        <w:rPr>
          <w:sz w:val="18"/>
          <w:szCs w:val="18"/>
        </w:rPr>
      </w:pPr>
      <w:r>
        <w:t>    以邓小平理论、“三个代表”重要思想、科学发展观为指导，深入学习贯彻习近平总书记系列重要讲话和视察重庆重要讲话精神，全面贯彻落实党的十八大、十八届三中四中五中全会、全国科技创新大会及市委四届九次全会精神，按照“五位一体”总体布局和“四个全面”战略布局要求，坚持创新、协调、绿色、开放、共享的发展理念，抢抓成渝城市群建设重大机遇，进一步深化改革、扩大开放，充分发挥政府引导、市场主导和企业主体作用，大力实施创新主体培育、创新重点区域和重点领域突破、创新资源集聚、创新成果转移转化、创新人才支撑、创新金融支持、创新生态优化“七大工程”，加快推进以科技创新为核心的全面创新，推动发展动力转换，加快发展方式转变，为潼南全面建成小康社会提供持续动力。</w:t>
      </w:r>
    </w:p>
    <w:p w:rsidR="0033672B" w:rsidRDefault="0033672B" w:rsidP="0033672B">
      <w:pPr>
        <w:pStyle w:val="a3"/>
        <w:rPr>
          <w:sz w:val="18"/>
          <w:szCs w:val="18"/>
        </w:rPr>
      </w:pPr>
      <w:r>
        <w:t>    （二）基本原则</w:t>
      </w:r>
    </w:p>
    <w:p w:rsidR="0033672B" w:rsidRDefault="0033672B" w:rsidP="0033672B">
      <w:pPr>
        <w:pStyle w:val="a3"/>
        <w:rPr>
          <w:sz w:val="18"/>
          <w:szCs w:val="18"/>
        </w:rPr>
      </w:pPr>
      <w:r>
        <w:t>    </w:t>
      </w:r>
      <w:r>
        <w:rPr>
          <w:rStyle w:val="a4"/>
        </w:rPr>
        <w:t>坚持全面创新，服务发展。</w:t>
      </w:r>
      <w:r>
        <w:t>以“科学发展、富民兴潼”为主题，坚持工业与城市互动、农业与旅游融合、民生与稳定并重，通过科技创新和制度创新“双轮驱动”，推动科技与经济结合，推进产品创新、品牌创新、产业组织创新、商业模式创新等全面创新，把创新驱动发展战略落实到经济社会发展全过程和各方面，打造潼南发展“升级版”。</w:t>
      </w:r>
    </w:p>
    <w:p w:rsidR="0033672B" w:rsidRDefault="0033672B" w:rsidP="0033672B">
      <w:pPr>
        <w:pStyle w:val="a3"/>
        <w:rPr>
          <w:sz w:val="18"/>
          <w:szCs w:val="18"/>
        </w:rPr>
      </w:pPr>
      <w:r>
        <w:t>   </w:t>
      </w:r>
      <w:r>
        <w:rPr>
          <w:rStyle w:val="a4"/>
        </w:rPr>
        <w:t> 坚持深化改革，优化供给。</w:t>
      </w:r>
      <w:r>
        <w:t>牢牢把握经济发展新常态大逻辑，以推进供给侧结构性改革为契机，增加有效供给，减少无效供给，破除阻碍科技与经济深度融合的体制机制障碍，突出企业创新主体地位，加快转变政府职能，营造良好制度环境，充分激发全社会创新创造活力。</w:t>
      </w:r>
    </w:p>
    <w:p w:rsidR="0033672B" w:rsidRDefault="0033672B" w:rsidP="0033672B">
      <w:pPr>
        <w:pStyle w:val="a3"/>
        <w:rPr>
          <w:sz w:val="18"/>
          <w:szCs w:val="18"/>
        </w:rPr>
      </w:pPr>
      <w:r>
        <w:lastRenderedPageBreak/>
        <w:t>   </w:t>
      </w:r>
      <w:r>
        <w:rPr>
          <w:rStyle w:val="a4"/>
        </w:rPr>
        <w:t> 坚持需求导向，突出特色。</w:t>
      </w:r>
      <w:r>
        <w:t>顺应科技发展趋势和经济社会发展需求，围绕产业链布局创新链，聚焦中国制造2025、工业4.0、大数据、分享经济等，加快培育战略性新兴产业，以先进技术和新兴业态改造提升传统产业，突出电子信息、现代农业等比较优势，挖掘智能装备、环保科技等潜在优势，打造具有潼南特色的创新优势。</w:t>
      </w:r>
    </w:p>
    <w:p w:rsidR="0033672B" w:rsidRDefault="0033672B" w:rsidP="0033672B">
      <w:pPr>
        <w:pStyle w:val="a3"/>
        <w:rPr>
          <w:sz w:val="18"/>
          <w:szCs w:val="18"/>
        </w:rPr>
      </w:pPr>
      <w:r>
        <w:t>    </w:t>
      </w:r>
      <w:r>
        <w:rPr>
          <w:rStyle w:val="a4"/>
        </w:rPr>
        <w:t>坚持开放引领，集聚资源。</w:t>
      </w:r>
      <w:r>
        <w:t>加大对内对外开放力度，大力引进科技型企业、科研机构和团队，加强与高校、科研院所等和各地区间的协同创新，培育以新技术、新产业、新业态、新商业模式为标志的“四新经济”，推动创新与产业融合、产城融合、民生发展等领域有机结合，促进各类创新要素有序流动、综合集成和高效利用。</w:t>
      </w:r>
    </w:p>
    <w:p w:rsidR="0033672B" w:rsidRDefault="0033672B" w:rsidP="0033672B">
      <w:pPr>
        <w:pStyle w:val="a3"/>
        <w:rPr>
          <w:sz w:val="18"/>
          <w:szCs w:val="18"/>
        </w:rPr>
      </w:pPr>
      <w:r>
        <w:t>   </w:t>
      </w:r>
      <w:r>
        <w:rPr>
          <w:rStyle w:val="a4"/>
        </w:rPr>
        <w:t> 坚持人才为先，强化支撑。</w:t>
      </w:r>
      <w:r>
        <w:t>发挥人才在创新驱动中的核心要素作用，坚持外部引进与内部挖掘并重，改革人才评价、引进、培养和使用机制，加快建设科技创新平台，为高技能人才、创新人才就业创业提供更多便利，营造大众创业、万众创新的良好氛围。</w:t>
      </w:r>
    </w:p>
    <w:p w:rsidR="0033672B" w:rsidRDefault="0033672B" w:rsidP="0033672B">
      <w:pPr>
        <w:pStyle w:val="a3"/>
        <w:rPr>
          <w:sz w:val="18"/>
          <w:szCs w:val="18"/>
        </w:rPr>
      </w:pPr>
      <w:r>
        <w:t>    （三）发展目标</w:t>
      </w:r>
    </w:p>
    <w:p w:rsidR="0033672B" w:rsidRDefault="0033672B" w:rsidP="0033672B">
      <w:pPr>
        <w:pStyle w:val="a3"/>
        <w:rPr>
          <w:sz w:val="18"/>
          <w:szCs w:val="18"/>
        </w:rPr>
      </w:pPr>
      <w:r>
        <w:t>    到2020年，力争建成国家高新技术产业开发区，全面建成具有重要影响力的国家农业科技园区，成为创新驱动发展示范区、成渝北线创新高地。</w:t>
      </w:r>
    </w:p>
    <w:p w:rsidR="0033672B" w:rsidRDefault="0033672B" w:rsidP="0033672B">
      <w:pPr>
        <w:pStyle w:val="a3"/>
        <w:rPr>
          <w:sz w:val="18"/>
          <w:szCs w:val="18"/>
        </w:rPr>
      </w:pPr>
      <w:r>
        <w:t>    ——科技投入规模持续增长。全区研究与试验发展（R＆D）经费支出占地区生产总值的比重达到2.5%，规模以上工业企业研发投入占销售收入比重达到1.5%以上，高新技术企业研发投入占销售收入比重达到3%以上。</w:t>
      </w:r>
    </w:p>
    <w:p w:rsidR="0033672B" w:rsidRDefault="0033672B" w:rsidP="0033672B">
      <w:pPr>
        <w:pStyle w:val="a3"/>
        <w:rPr>
          <w:sz w:val="18"/>
          <w:szCs w:val="18"/>
        </w:rPr>
      </w:pPr>
      <w:r>
        <w:t>    ——创新能力显著提升。万人发明专利拥有量达到8件以上；新增科技型企业500家以上，其中高新技术企业力争突破100家；战略性新兴制造业增加值占规模以上工业增加值比重达到30%，知识密集型服务业增加值占地区生产总值比重达到20%，科技进步贡献率提高到60%以上。</w:t>
      </w:r>
    </w:p>
    <w:p w:rsidR="0033672B" w:rsidRDefault="0033672B" w:rsidP="0033672B">
      <w:pPr>
        <w:pStyle w:val="a3"/>
        <w:rPr>
          <w:sz w:val="18"/>
          <w:szCs w:val="18"/>
        </w:rPr>
      </w:pPr>
      <w:r>
        <w:t>    ——创新创业平台更加多元。力争建成国家级企业技术中心3家、市级企业技术中心20家；创建国家级科技型产业基地2个、市级特色科技园区3个；建立博士后（院士）工作站3家以上，建立有影响力的产业技术创新联盟3个、创业孵化基地10个。</w:t>
      </w:r>
    </w:p>
    <w:p w:rsidR="0033672B" w:rsidRDefault="0033672B" w:rsidP="0033672B">
      <w:pPr>
        <w:pStyle w:val="a3"/>
        <w:rPr>
          <w:sz w:val="18"/>
          <w:szCs w:val="18"/>
        </w:rPr>
      </w:pPr>
      <w:r>
        <w:t>    ——科技人才队伍明显壮大。引进与培育一批科技创新人才、管理型创新人才、高技能实用人才，实现重点企业和重点产业领域高层次创新型人才大幅增长，科技活动人员占企业从业人数比例超过10%。</w:t>
      </w:r>
    </w:p>
    <w:p w:rsidR="0033672B" w:rsidRDefault="0033672B" w:rsidP="0033672B">
      <w:pPr>
        <w:pStyle w:val="a3"/>
        <w:rPr>
          <w:sz w:val="18"/>
          <w:szCs w:val="18"/>
        </w:rPr>
      </w:pPr>
      <w:r>
        <w:t>    ——创新生态系统更加优化。创新服务体系更加完善，创新政策措施更加健全，创新要素流动更加顺畅，创新效率大幅提升，创新成果保护更加有力，创新价值充分体现，创新创业氛围更加浓厚。</w:t>
      </w:r>
    </w:p>
    <w:p w:rsidR="0033672B" w:rsidRDefault="0033672B" w:rsidP="0033672B">
      <w:pPr>
        <w:pStyle w:val="a3"/>
        <w:rPr>
          <w:sz w:val="18"/>
          <w:szCs w:val="18"/>
        </w:rPr>
      </w:pPr>
      <w:r>
        <w:t>   </w:t>
      </w:r>
      <w:r>
        <w:rPr>
          <w:rStyle w:val="a4"/>
        </w:rPr>
        <w:t> 二、实施创新主体培育工程，不断激发创新活力</w:t>
      </w:r>
    </w:p>
    <w:p w:rsidR="0033672B" w:rsidRDefault="0033672B" w:rsidP="0033672B">
      <w:pPr>
        <w:pStyle w:val="a3"/>
        <w:rPr>
          <w:sz w:val="18"/>
          <w:szCs w:val="18"/>
        </w:rPr>
      </w:pPr>
      <w:r>
        <w:lastRenderedPageBreak/>
        <w:t>    （四）鼓励和引导企业开展技术创新。探索政府支持企业技术创新机制，落实“涉企三十条”等稳增长措施，更多采用财政后补助、间接投入等方式，引导企业先行投入，构建从创意产生、创意交流、项目生成、项目投资到成果产生的一站式创新服务体系。推动企业建立研发中心，激励规模以上企业每年从销售收入中提取3%—5%作为研发准备金，税前按实际支出额进行加计扣除，并按其新增研发投入的10%给予奖励。在民营经济发展专项区县切块资金中支持企业新产品开发，对市场认可、专业机构评定的市级新产品，连续两年按照新产品新增税收地方留成部分的50%给予财政补助；对具有发明专利的市级重大新产品，补助时间延长至三年。落实首台（套）重大技术装备扶持政策，对采购使用我市首台（套）重大技术装备的单位，按其采购额给予一定比例补助。引导企业集中攻克一批核心共性关键技术，促进科技成果工程化和产业化，形成一批技术标准。对牵头制定并获批国际、国家、行业、地方标准的企业，分别一次性给予100万元、50万元、20万元、10万元奖励。着力推进品牌创建，到2020年，力争创建国家级驰名商标5个，市级著名商标、名牌产品、知名产品50个。</w:t>
      </w:r>
    </w:p>
    <w:p w:rsidR="0033672B" w:rsidRDefault="0033672B" w:rsidP="0033672B">
      <w:pPr>
        <w:pStyle w:val="a3"/>
        <w:rPr>
          <w:sz w:val="18"/>
          <w:szCs w:val="18"/>
        </w:rPr>
      </w:pPr>
      <w:r>
        <w:t>    （五）培育创新型领军企业和科技型中小微企业。大力发展“专精特新”科技型企业，对接国家“创新企业百强工程”、工信部“制造业单项冠军企业培育提升专项行动”、重庆“巴渝创新型领军企业培育计划”，积极引进和培育隐形冠军企业，鼓励科技型领军企业、中小微企业协同发展。实施创新型领军企业培养工程，对标同行业先进，建立领军企业培育库，将汇达柠檬、中防德邦、巨科环保、中欣维动力、维尔美纸业等企业纳入创新试点计划。鼓励龙头企业通过投资员工创业开拓新的业务领域、开发新产品，形成企业内部创新生态圈。到2020年，全区创新型领军企业达到5家以上。加大高新技术企业培育力度，对新认定的高新技术企业一次性给予20万元资金补贴。制定科技型中小微企业培育计划，完善所得税优惠、创业补助、贴息等扶持政策，适时跟进股权投资、上市辅导、转型孵化等专业服务，鼓励企业研发机构法人化。将符合条件的科技型企业和新型研发机构纳入高新技术企业培育库管理，并通过专项创新券予以扶持，重点支持科技型中小微企业向第三方创新服务机构购买专业化服务。对有市场有回款有效益但资金周转暂时困难的科技型中小微企业，且流动资金贷款在300万以上的，纳入民营经济发展专项资金支持贷款贴息范围。鼓励企业通过研发众包、兼并重组等方式运用新工艺、新材料、新设备，支持符合条件的创新产品进入政府采购目录，在同等条件下优先招标采购。引导企业强化质量和品牌建设，增品种、提品质、创品牌，培育更多科技型中小微企业成长为行业“小巨人”。加快实施“三转四升”工作，促进市场主体规范升级，推动公平竞争、共同发展。</w:t>
      </w:r>
    </w:p>
    <w:p w:rsidR="0033672B" w:rsidRDefault="0033672B" w:rsidP="0033672B">
      <w:pPr>
        <w:pStyle w:val="a3"/>
        <w:rPr>
          <w:sz w:val="18"/>
          <w:szCs w:val="18"/>
        </w:rPr>
      </w:pPr>
      <w:r>
        <w:t>    </w:t>
      </w:r>
      <w:r>
        <w:rPr>
          <w:rStyle w:val="a4"/>
        </w:rPr>
        <w:t>三、实施创新重点区域和重点领域突破工程，提升综合竞争实力</w:t>
      </w:r>
    </w:p>
    <w:p w:rsidR="0033672B" w:rsidRDefault="0033672B" w:rsidP="0033672B">
      <w:pPr>
        <w:pStyle w:val="a3"/>
        <w:rPr>
          <w:sz w:val="18"/>
          <w:szCs w:val="18"/>
        </w:rPr>
      </w:pPr>
      <w:r>
        <w:t>    （六）建设国家高新技术产业开发区和农业科技园区。立足国家高新技术开发区和农业科技园区建设，引导各类创新要素、科技资源向两个重点区域集聚。加快建设高新技术开发区步伐，以工业园区为依托，与高校、科研院所开展合作创新，加强企业技术中心能力建设，强化科技型企业申报工作，新建创新大厦，完善创新服务支撑体系，推进高新技术企业集群发展，确保工业园区技术创新、成果转化在数量质量上实现较大突破。2016年力争创建市级高新技术开发区，2020年力争建成国家高新技术开发区，工业园区高新技术企业力争达到80家以上，高新技术产值达到100亿元以上。全面加快国家农业科技园区建设，组</w:t>
      </w:r>
      <w:r>
        <w:lastRenderedPageBreak/>
        <w:t>建国家农业科技园区管委会，依托农业科研单位共建现代农业科技创新中心，建成农业科技成果转化示范基地和农业高新科技展示窗口，孵化和培育农业科技型企业，引进一批新品种、新技术应用实践，促进品种优良化、技术先进化、管理科学化、生产标准化，大力发展乡村休闲体验农业，打造集科技创新、产业孵化、示范带动、教育培训、休闲观光于一体的国家现代农业科技园区。到2020年，农业科技园区建成研发平台和机构5个以上，成功申报科技项目50个以上，农业科技成果转化率达到60%以上。</w:t>
      </w:r>
    </w:p>
    <w:p w:rsidR="0033672B" w:rsidRDefault="0033672B" w:rsidP="0033672B">
      <w:pPr>
        <w:pStyle w:val="a3"/>
        <w:rPr>
          <w:sz w:val="18"/>
          <w:szCs w:val="18"/>
        </w:rPr>
      </w:pPr>
      <w:r>
        <w:t>    （七）推进工业转型升级。坚持创新、高端、集群、绿色、智能发展路径，围绕打造千亿级园区和五大产业集群创新需求，构建产业技术创新体系，推动技术突破、技术应用和产业化发展。大力发展战略性新兴产业，加快培育机器人及智能装备、电子信息、环保等带动性强、前景好的产业，积极引进高端光电、3D打印、虚拟现实（VR）、增强现实（AR）、新型显示、无人机、新能源、新材料等高端项目和先进技术，着力提升本地配套和研发能力，打造具有影响力的高端企业新集群。推动制造业与互联网融合发展，形成一批示范引领效应较强的制造新模式。实施企业技术改造和产品升级，推进民丰、新华、万利来等化工企业技改，促进手机制造由功能机向智能机升级，发展智能终端相关产业，加快形成灯饰产业“研发、生产、销售”一体化发展格局，发展高技术、高附加值的天然气关联产业，推动传统产业向现代中高端产业转型。加快园区循环化改造，以高新技术和先进实用技术为支撑，建设循环型企业孵化器和科研平台，通过循环化改造关键产业补链项目和公共服务设施项目建设，推进工业生产废弃物综合利用和再生利用，促进产业循环化、低碳化发展。开展“三创新两提升”专项行动，引导企业推进技术创新、管理创新和营销创新，提升现场管理水平，提升信息化和智能化应用水平。鼓励企业开展智能制造和绿色制造应用示范，优选一批企业开展智能工厂、数字化车间建设试点，推进装备智能化、生产自动化。</w:t>
      </w:r>
    </w:p>
    <w:p w:rsidR="0033672B" w:rsidRDefault="0033672B" w:rsidP="0033672B">
      <w:pPr>
        <w:pStyle w:val="a3"/>
        <w:rPr>
          <w:sz w:val="18"/>
          <w:szCs w:val="18"/>
        </w:rPr>
      </w:pPr>
      <w:r>
        <w:t>    （八）提升农业科技化水平。立足国家现代农业示范区建设，以现代、科技、绿色、生态为主线，进一步整合资源，引进农业新品种、新技术、新业态，推动智慧农业、精准农业、精致农业、循环农业、休闲农业发展。建设农业科研创新体系，引导鼓励农业龙头企业与西南大学、华中农业大学、市农科院等共建农业科技研发平台、研发中心、教学实践基地，支持农业企业建立农业科研机构。引进和培育一批特色蔬菜、经果、中药材等新品种，建设柠檬、生姜等种苗基地，积极创建全国绿色蔬菜品牌示范区、国家柠檬种植标准化综合示范区，打造特色农产品新优势。建立区、镇、村三级农业科技推广体系，持续推广标准种植、生物防治、绿色增产等新技术，开展无人机、自动监测等智能系统应用示范，提升农业生产智能化水平。夯实国家农产品质量安全区建设，强化农产品生产质量安全全程控制技术的研发和应用，健全质量安全追溯体系。促进一二三产业融合发展，加大柠檬、玫瑰、油牡丹、桑葚等种植管理、精深加工、产品研发等新技术的研发实验和应用推广力度，形成农业种植、生产、观光、销售全产业链条。推进农村保险制度创新，推广农作物种植和价格保险，探索农村土地流转保险。</w:t>
      </w:r>
    </w:p>
    <w:p w:rsidR="0033672B" w:rsidRDefault="0033672B" w:rsidP="0033672B">
      <w:pPr>
        <w:pStyle w:val="a3"/>
        <w:rPr>
          <w:sz w:val="18"/>
          <w:szCs w:val="18"/>
        </w:rPr>
      </w:pPr>
      <w:r>
        <w:t>    （九）创新发展服务业。充分利用互联网、物联网等新技术，不断开发新模式、培育新业态、刺激新消费，实现线上线下双向互动。顺应“互联网+”发展趋势，加快构建全域化电子商务服务网络，完善互联网创业产业园、重点镇电商服务站、村级电商服务点三级服务体系，建设电子商务产业园区（聚集区），</w:t>
      </w:r>
      <w:r>
        <w:lastRenderedPageBreak/>
        <w:t>推动工业产品、农副产品、旅游产品线上线下交易。结合电子商务物流配送需求，创新虚拟物流服务模式，推进电子商务和物流配送协同的信息共享技术、网购物流服务网络发展，有效降低物流成本。促进旅游业全要素、全产业链发展，加强旅游资源、品牌、公共服务等综合信息服务平台建设，创新开发科普考察、研学旅行等高端旅游产品和特色民俗、古镇体验、生态养老等乡村休闲度假产品。探索城旅、工旅、文旅、商旅、体旅、康旅等融合发展模式，深入挖掘“三种文化”，发展大健康产业，推进现代农业、新型商贸、乡村旅游协同发展与深度融合。大力发展生产性服务业，重点发展研发设计、商务咨询、市场营销等，加快发展面向智能制造的信息系统集成、技术转移、知识产权、融资租赁等知识密集型服务业，为促进技术进步、产业升级和提高生产效率提供保障服务。</w:t>
      </w:r>
    </w:p>
    <w:p w:rsidR="0033672B" w:rsidRDefault="0033672B" w:rsidP="0033672B">
      <w:pPr>
        <w:pStyle w:val="a3"/>
        <w:rPr>
          <w:sz w:val="18"/>
          <w:szCs w:val="18"/>
        </w:rPr>
      </w:pPr>
      <w:r>
        <w:t>    （十）强化科技服务民生发展。把创新融入“智慧城市”“海绵城市”建设全过程，优化规划设计，完善功能配套，创新运营模式，实现城市智能化、数字化管理和运行，增强适应环境变化能力。支持建筑产业化，把建筑工业化向前端产品开发、下游建筑材料和建筑产品销售等方面延伸，打造建筑业全产业链，进一步促进节能减排，改善人居环境。加强信息基础设施建设，大力发展无线网络，城市人口集聚区高速无线网络接入率超过80%。发展智慧教育，推进现代信息技术与教育的全面深度融合。规范和推动“互联网+健康医疗”服务，推进智慧医疗、远程医疗、医疗信息化等产业发展。大力发展文化产业，以新媒体技术手段为载体，支持文化创意产品研发和传统文化再创造。注重生态文明建设，支持涪江国家湿地公园等湿地保护科技创新活动，建成智能环保监测站，积极应用在线监测和处理系统，加强涪、琼两江等生态环境的监测和治理。创新巩固脱贫成果模式，完善贫困群众长效增收利益联结机制，确保“能脱贫、可持续、逐步能致富”。引进自然灾害预测预报新技术和应急救灾新装备，提升应对突发事件的能力和效率。</w:t>
      </w:r>
    </w:p>
    <w:p w:rsidR="0033672B" w:rsidRDefault="0033672B" w:rsidP="0033672B">
      <w:pPr>
        <w:pStyle w:val="a3"/>
        <w:rPr>
          <w:sz w:val="18"/>
          <w:szCs w:val="18"/>
        </w:rPr>
      </w:pPr>
      <w:r>
        <w:t>  </w:t>
      </w:r>
      <w:r>
        <w:rPr>
          <w:rStyle w:val="a4"/>
        </w:rPr>
        <w:t>  四、实施创新资源集聚工程，促进开放式协同创新</w:t>
      </w:r>
    </w:p>
    <w:p w:rsidR="0033672B" w:rsidRDefault="0033672B" w:rsidP="0033672B">
      <w:pPr>
        <w:pStyle w:val="a3"/>
        <w:rPr>
          <w:sz w:val="18"/>
          <w:szCs w:val="18"/>
        </w:rPr>
      </w:pPr>
      <w:r>
        <w:t>    （十一）大力引进创新资源。围绕重点产业和长远发展需求，加快引进市内外领军人才、研究机构、优势技术等创新资源，到2020年，力争引进中国500强和创新100强企业5家以上。加强与市内外科技组织、标准化组织、检验检测及科技咨询机构合作，引导来潼设立工作站，建成现代中药资源流动监测信息与技术服务潼南站。鼓励市内外研究机构在潼南设立子公司或分支机构，允许在区外从事研发工作，研发成果在潼注册并转化的，同等享受我区相关政策。加大科研机构等引进培育力度，围绕智慧农业、智能终端、智能装备、表面处理、新能源电池、农产品精深加工等产业或项目，推动共性技术创新平台建设，积极发展研究院经济、研发平台经济。对在潼设立独立法人的高端研发机构，给予一次性奖励，并依据税收贡献额或者研发人员工资支出额给予连续三年的研发补助；对于自建自用科研用房，城市建设配套费实行“收支两条线”，用于支持企业开展创新活动。</w:t>
      </w:r>
    </w:p>
    <w:p w:rsidR="0033672B" w:rsidRDefault="0033672B" w:rsidP="0033672B">
      <w:pPr>
        <w:pStyle w:val="a3"/>
        <w:rPr>
          <w:sz w:val="18"/>
          <w:szCs w:val="18"/>
        </w:rPr>
      </w:pPr>
      <w:r>
        <w:t>    （十二）推进政产学研资用协同创新。充分发挥政府政策和资源优势，积极搭建平台，鼓励企业与重庆大学、中科院重庆绿色智能技术研究院等知名高等院校和科研院所建立“校企”“院企”等研发合作关系，组建优势互补、风险共担、利益共享的产业技术创新联盟，从事产业关键技术研究开发。符合条件的，</w:t>
      </w:r>
      <w:r>
        <w:lastRenderedPageBreak/>
        <w:t>可以登记为企业法人，按规定享受企业研发费用加计扣除政策，支持其承担我区科技计划项目。对新设立或认定的国家级市级区级研发创新中心、企业技术中心、产业技术协同创新中心等，分别一次性给予50万元、20万元、10万元奖励。鼓励企业参与科研院所、高校等创建国家和市级一流大学一流学科，对创建成功的给予配套经费补助。支持企业、园区、高校、科研院所在潼创新投融资模式，建立各种创新主体共同参与并实行会员制的新型协同创新研究实体，从事竞争前技术研究。大力发展众创、众包、众扶、众筹等新经济平台，支持企业将非核心业务外包或委托加工，集中资源发展主营业务；鼓励各类企业开展技术合作或研发外包，提高合作创新比重。发展分享经济，重点推进生产设备产能、科研仪器分享平台建设，探索建立人才、大数据、服务等新型分享机制。加快培育新型研发机构，为科技进步和产业升级提供强力支撑。</w:t>
      </w:r>
    </w:p>
    <w:p w:rsidR="0033672B" w:rsidRDefault="0033672B" w:rsidP="0033672B">
      <w:pPr>
        <w:pStyle w:val="a3"/>
        <w:rPr>
          <w:sz w:val="18"/>
          <w:szCs w:val="18"/>
        </w:rPr>
      </w:pPr>
      <w:r>
        <w:t>    （十三）加强区域创新合作。积极融入“一带一路”、长江经济带、成渝城市群等国家战略，不断提高对内对外开放水平，构建互利共赢、协同创新的战略合作关系。以中新（重庆）战略性互联互通示范项目为契机，加强与新加坡在农副产品、商贸流通等领域合作。发挥成渝联结点优势，搭建产业布局、技术创新、项目建设、资源开发共商平台，加强重点行业领域关键技术、前沿科技的消化吸收再创造。积极与成渝城市群有关区（市）县、开发区打造协同创新共同体，务实推动基础设施、产业发展、生态文明等重点领域合作创新，共同构建区域开放合作与创新发展新格局。</w:t>
      </w:r>
    </w:p>
    <w:p w:rsidR="0033672B" w:rsidRDefault="0033672B" w:rsidP="0033672B">
      <w:pPr>
        <w:pStyle w:val="a3"/>
        <w:rPr>
          <w:sz w:val="18"/>
          <w:szCs w:val="18"/>
        </w:rPr>
      </w:pPr>
      <w:r>
        <w:t>   </w:t>
      </w:r>
      <w:r>
        <w:rPr>
          <w:rStyle w:val="a4"/>
        </w:rPr>
        <w:t> 五、实施创新成果转移转化工程，提升创新产业化水平</w:t>
      </w:r>
    </w:p>
    <w:p w:rsidR="0033672B" w:rsidRDefault="0033672B" w:rsidP="0033672B">
      <w:pPr>
        <w:pStyle w:val="a3"/>
        <w:rPr>
          <w:sz w:val="18"/>
          <w:szCs w:val="18"/>
        </w:rPr>
      </w:pPr>
      <w:r>
        <w:t>    （十四）提高科研人员成果转化收益。高校、科研院所和事业单位的职务发明成果转让收益在重要贡献人员、所属单位与转移转化机构之间合理分配，对科技人员奖励应不低于净收入的50%，其中做出主要贡献的人员所得份额应不低于奖励总额的50%。同时，切实保障实施科技成果转移转化机构的收益权。加大对国有企业创新成效的考核权重，国有企业科技成果转化所得收入，作为企业上缴利润抵扣项。试行事业单位按规定使用科技成果转化收益、横向课题收入发放的奖励收入不计入单位绩效工资总额管理。</w:t>
      </w:r>
    </w:p>
    <w:p w:rsidR="0033672B" w:rsidRDefault="0033672B" w:rsidP="0033672B">
      <w:pPr>
        <w:pStyle w:val="a3"/>
        <w:rPr>
          <w:sz w:val="18"/>
          <w:szCs w:val="18"/>
        </w:rPr>
      </w:pPr>
      <w:r>
        <w:t>    （十五）提升科技孵化能力。支持和鼓励社会力量利用闲置建筑建设众创空间、孵化器、加速器等科技孵化平台，利用新增工业用地建设孵化平台的，可按一类工业用地性质供地。建立工业园区创新创业服务中心、科技创业园、实验室，建设样机生产中心和中试基地，为企业提供产品设计、检验检测、市场信息等方面的服务。对具备实验、检测、小试、中试、样机制造等功能的科技企业孵化，择优给予运营绩效奖励。中试成果在潼产业化、向下延伸打造产业链的，给予最高50万元补助。加快星创天地·潼南农家、电子商务众创空间等科技孵化器提档升级，提升孵化器专业性，促进创客的理念和设计变成样品、产品。对新认定的国家级和市级科技企业孵化器、公共技术服务平台、生产力促进中心等，分别一次性给予100万元、50万元奖励。</w:t>
      </w:r>
    </w:p>
    <w:p w:rsidR="0033672B" w:rsidRDefault="0033672B" w:rsidP="0033672B">
      <w:pPr>
        <w:pStyle w:val="a3"/>
        <w:rPr>
          <w:sz w:val="18"/>
          <w:szCs w:val="18"/>
        </w:rPr>
      </w:pPr>
      <w:r>
        <w:t>    （十六）探索建立技术交易市场。坚持技术创新的实用性和市场导向，建立全区科技成果资源库和需求库，委托专业评价机构开展科技成果等级认证，依托国家级、市级专业性线上线下技术交易平台，强化信息发布，开展订单创新、</w:t>
      </w:r>
      <w:r>
        <w:lastRenderedPageBreak/>
        <w:t>技术外包、融资并购、公开挂牌、竞价拍卖、咨询辅导等技术交易，促进技术成果从科研单位转移到生产单位。</w:t>
      </w:r>
    </w:p>
    <w:p w:rsidR="0033672B" w:rsidRDefault="0033672B" w:rsidP="0033672B">
      <w:pPr>
        <w:pStyle w:val="a3"/>
        <w:rPr>
          <w:sz w:val="18"/>
          <w:szCs w:val="18"/>
        </w:rPr>
      </w:pPr>
      <w:r>
        <w:t>   </w:t>
      </w:r>
      <w:r>
        <w:rPr>
          <w:rStyle w:val="a4"/>
        </w:rPr>
        <w:t> 六、实施创新人才支撑工程，激活创新内生动力</w:t>
      </w:r>
    </w:p>
    <w:p w:rsidR="0033672B" w:rsidRDefault="0033672B" w:rsidP="0033672B">
      <w:pPr>
        <w:pStyle w:val="a3"/>
        <w:rPr>
          <w:sz w:val="18"/>
          <w:szCs w:val="18"/>
        </w:rPr>
      </w:pPr>
      <w:r>
        <w:t>    （十七）积极吸引外来人才。加快引进高级研发人才、经营管理人才和创新团队，每年为10家以上重点企业实施引才计划。设立高层次人才引进专项资金，提高科研项目经费配套、安家补助、岗位津贴等综合奖励标准，提供户籍办理、家属安置、子女入学、社会保障等便利。实施人才对接工程，定期组团到名校名院名企招聘科技型人才，支持骨干企业与各地高等院校开展联合招生、联合培养的现代学徒制试点。通过政府购买第三方服务方式，开展引才业务合作，视其引才绩效给予奖励。建立创新型人才和创新创业团队柔性引进机制，鼓励通过项目合作、科技咨询、学术交流等方式参与重大科研活动。加大招商引资、招才引智融合推进力度，以招商项目为载体打包引进领军人才和团队。创新事业单位编制岗位管理，探索建立高层次人才机动编制并通过特设岗位聘任。</w:t>
      </w:r>
    </w:p>
    <w:p w:rsidR="0033672B" w:rsidRDefault="0033672B" w:rsidP="0033672B">
      <w:pPr>
        <w:pStyle w:val="a3"/>
        <w:rPr>
          <w:sz w:val="18"/>
          <w:szCs w:val="18"/>
        </w:rPr>
      </w:pPr>
      <w:r>
        <w:t>    （十八）注重本土人才挖掘。深入挖掘本土专家、技能型人才，建立本土人才库，制定评价奖励政策，通过对创新工作绩效的评估，给予一定奖励。支持在外潼南籍创新型人才和高校大学生回乡创业，鼓励本土人才到科研院所挂职锻炼。办好职业类教育，引进适应发展需求的高职类院校和专业学科。加强企业与市内外高校合作，通过委托培养、基地共建、企业参与教学等方式，围绕特色产业开展订单式、定制化人才培养，提高人才本地化率。实施创新型企业家培养计划，加大对民营企业带头人、青年科技人才、农村新型经营主体负责人等的培养培育力度。</w:t>
      </w:r>
    </w:p>
    <w:p w:rsidR="0033672B" w:rsidRDefault="0033672B" w:rsidP="0033672B">
      <w:pPr>
        <w:pStyle w:val="a3"/>
        <w:rPr>
          <w:sz w:val="18"/>
          <w:szCs w:val="18"/>
        </w:rPr>
      </w:pPr>
      <w:r>
        <w:t>    （十九）鼓励人才创新创业。强化人才创新创业激励机制，对新设立的国家级和市级博士后（院士）工作站、博士后创新实践基地、技能大师（专家）工作室等，分别给予10万元、5万元奖励。大力推进教育、卫生、文化领域人才培育战略，建设一批名医、名师、名专家工作室（站），给予相应补助。支持大学生开展实习、创业实训等活动，鼓励企事业单位在产业园区设立实训基地，激励青少年和民间创新人才开展创新活动，扎实开展全区青少年科技创新区长奖评选。建立健全科研人员双向流动机制，促进人才在事业单位和企业间合理流动。探索实施事业单位高层次科技人才年薪制、协议工资制和项目工资制。深化科技人员职称评价制度改革，突出用人主体在职称评审中的主导作用。支持人才以自主知识产权、科研成果参与企业投资和收益分配，鼓励企业对科技人员实行股权、期权和分红激励。搭建职业经理人与企业有效对接、优胜劣汰、合理流动的市场平台，造就一支勇于创新的创新型企业家队伍。对获得国家重大科技贡献的创新团队或个人，一次性给予最高200万元奖励。</w:t>
      </w:r>
    </w:p>
    <w:p w:rsidR="0033672B" w:rsidRDefault="0033672B" w:rsidP="0033672B">
      <w:pPr>
        <w:pStyle w:val="a3"/>
        <w:rPr>
          <w:sz w:val="18"/>
          <w:szCs w:val="18"/>
        </w:rPr>
      </w:pPr>
      <w:r>
        <w:t>    （二十）加强创新人才服务。整合人力资源数据库、创业联盟、资金扶持平台等资源，建立集政策落实、项目推荐、融资对接等功能为一体的综合服务平台。加大“万人计划”人选、“百千万人才工程”国家级人选、享受国务院政府特殊津贴人员等高级专家培养力度，着力构建结构合理、梯级递进的专家培养选拔体系。组织开展职业技能大赛，着力构建职业技能竞赛选拔体系，积极推动重点行业及企业岗位练兵。加强与高等院校、科研院所等机构合作，择优推荐并</w:t>
      </w:r>
      <w:r>
        <w:lastRenderedPageBreak/>
        <w:t>资助高层次人才参加市内外高水平学术交流活动。大力开展职业技能培训，探索建立“互联网+创业培训”等模式。鼓励第三方机构为创新创业者提供工业设计、模具加工、样机制造、产品推广等创新全链条服务。</w:t>
      </w:r>
    </w:p>
    <w:p w:rsidR="0033672B" w:rsidRDefault="0033672B" w:rsidP="0033672B">
      <w:pPr>
        <w:pStyle w:val="a3"/>
        <w:rPr>
          <w:sz w:val="18"/>
          <w:szCs w:val="18"/>
        </w:rPr>
      </w:pPr>
      <w:r>
        <w:t>   </w:t>
      </w:r>
      <w:r>
        <w:rPr>
          <w:rStyle w:val="a4"/>
        </w:rPr>
        <w:t> 七、实施创新金融支持工程，集聚创新发展资本</w:t>
      </w:r>
    </w:p>
    <w:p w:rsidR="0033672B" w:rsidRDefault="0033672B" w:rsidP="0033672B">
      <w:pPr>
        <w:pStyle w:val="a3"/>
        <w:rPr>
          <w:sz w:val="18"/>
          <w:szCs w:val="18"/>
        </w:rPr>
      </w:pPr>
      <w:r>
        <w:t>    （二十一）促进创业投资。深入开展“智资对接”，实施创投资金倍增计划，通过政府产业引导基金引领，撬动更多社会资本参与天使投资、创业投资和股权投资，形成100亿元以上的创投基金规模。围绕创新链布局资金链，吸引有产业和技术背景的优秀创投管理团队联合设立各类子基金，引进优质创投管理基金、创业投资资金投向我区创新领域。积极争取国家和市里新兴产业引导基金和保险资金等支持，落实各类创新投资扶持政策。推动创投基金以公益参股、免息信用贷款、股权投资等方式，为科技创新企业提供从种子期、初创期到成长期不同发展阶段的融资支持。到2020年，种子基金投入规模达到5000万元以上。</w:t>
      </w:r>
    </w:p>
    <w:p w:rsidR="0033672B" w:rsidRDefault="0033672B" w:rsidP="0033672B">
      <w:pPr>
        <w:pStyle w:val="a3"/>
        <w:rPr>
          <w:sz w:val="18"/>
          <w:szCs w:val="18"/>
        </w:rPr>
      </w:pPr>
      <w:r>
        <w:t>    （二十二）创新金融服务。探索全过程、多元化和差异性的创新融资模式，鼓励市内外金融机构及其服务机构来潼设立科技创新银行、科技创业证券公司等新型金融机构或专营机构。支持开展知识产权质押贷款、信用贷款、科技保险等金融创新业务。鼓励和引导银行机构、小贷公司与创投基金、股权投资机构及保险机构合作，实现投保贷联动。通过建立风险补偿金、配套财税政策等方式，对为科技型中小微企业提供融资和担保的各类金融机构，实行差异化财政激励政策。对向科技型企业发放知识产权质押融资的银行，给予贷款利息5%的贴息补助；对为科技型企业贷款提供担保的公司，担保费率不超过1%的，区财政另给予每笔1%的担保费补贴。对获得知识产权质押融资的科技型企业，给予不超过贷款利息50%的补助。</w:t>
      </w:r>
    </w:p>
    <w:p w:rsidR="0033672B" w:rsidRDefault="0033672B" w:rsidP="0033672B">
      <w:pPr>
        <w:pStyle w:val="a3"/>
        <w:rPr>
          <w:sz w:val="18"/>
          <w:szCs w:val="18"/>
        </w:rPr>
      </w:pPr>
      <w:r>
        <w:t>    （二十三）用好资本市场。按照“储备一批、辅导一批、培育一批、上市一批”的思路，滚动培育战略性新兴产业，将技术含量高、成长性好的企业及时纳入市级层面的上市储备库，推动上市融资。鼓励符合要求的企业首次公开募股（IPO），支持小微企业在重庆股权转让中心（OTC）挂牌交易，引导OTC挂牌的科技型企业向新三板转板，促进一批企业在创业板、中小板、主板上市，对挂牌上市的科技型企业，按照不低于市级补助标准给予奖励。鼓励科技型企业与上市公司并购重组，推动创新型企业增资扩股，运用专利导航手段购买创新成果、创新企业等，推动产品结构优化和企业转型升级。支持符合条件的创新创业企业发行公司债券等债务融资工具，募集资金用于研究研发。</w:t>
      </w:r>
    </w:p>
    <w:p w:rsidR="0033672B" w:rsidRDefault="0033672B" w:rsidP="0033672B">
      <w:pPr>
        <w:pStyle w:val="a3"/>
        <w:rPr>
          <w:sz w:val="18"/>
          <w:szCs w:val="18"/>
        </w:rPr>
      </w:pPr>
      <w:r>
        <w:t>   </w:t>
      </w:r>
      <w:r>
        <w:rPr>
          <w:rStyle w:val="a4"/>
        </w:rPr>
        <w:t> 八、实施创新生态优化工程，务实推动创新发展</w:t>
      </w:r>
    </w:p>
    <w:p w:rsidR="0033672B" w:rsidRDefault="0033672B" w:rsidP="0033672B">
      <w:pPr>
        <w:pStyle w:val="a3"/>
        <w:rPr>
          <w:sz w:val="18"/>
          <w:szCs w:val="18"/>
        </w:rPr>
      </w:pPr>
      <w:r>
        <w:t>    （二十四）着力简政放权。坚持“放管服”协调推进，厘清权力清单、责任清单、负面清单，建立有利于创新的政府管理制度和行政方式。探索创设园区综合行政审批中心，落实好“一个窗口接件、同一个窗口领件”并联审批制度，推进“互联网+政务服务”，推动实体政务向网上办事大厅延伸，提高行政审批效率和质量。简化科研项目预算编制，下放科研项目调整权，合理有效配置和利用好科研经费，科技奖励更加注重科技创新质量和成果转移转化效益。转变科技</w:t>
      </w:r>
      <w:r>
        <w:lastRenderedPageBreak/>
        <w:t>行政管理职能，完善科研项目委托第三方专业机构管理机制。及时发现和制止垄断协议和滥用市场支配地位的垄断行为，清理废除妨碍创新活动的规定和做法。</w:t>
      </w:r>
    </w:p>
    <w:p w:rsidR="0033672B" w:rsidRDefault="0033672B" w:rsidP="0033672B">
      <w:pPr>
        <w:pStyle w:val="a3"/>
        <w:rPr>
          <w:sz w:val="18"/>
          <w:szCs w:val="18"/>
        </w:rPr>
      </w:pPr>
      <w:r>
        <w:t>    （二十五）全面深化改革。以供给侧结构性改革为主线，扎实推进各项改革任务，为创新驱动发展提供强力支持。深化商事制度改革，推进多证合一，为创业企业工商注册提供便利。加快科技体制改革，建立主要由市场决定技术创新项目经费配置、成果评价、收益分配的机制。推进投融资体制改革，健全决策科学民主、审批透明合规、实施监督有效的政府投资机制，激励社会资金投资新兴产业及产品创新型行业，探索推进投融资PPP模式。加快财税金融体制改革，落实好财税金融改革举措，推动地方金融机构业务转型，促进税务及金融机构信息互通，支持企业发展壮大。同时，统筹推进群团、户籍制度、农村“三权”抵押贷款、社会事业等方面的改革任务。</w:t>
      </w:r>
    </w:p>
    <w:p w:rsidR="0033672B" w:rsidRDefault="0033672B" w:rsidP="0033672B">
      <w:pPr>
        <w:pStyle w:val="a3"/>
        <w:rPr>
          <w:sz w:val="18"/>
          <w:szCs w:val="18"/>
        </w:rPr>
      </w:pPr>
      <w:r>
        <w:t>    （二十六）尊重知识产权。引导市场主体创造和运用知识产权，促进创新成果知识产权化。鼓励企业和个人积极申请专利，对申请发明专利获得授权的给予1万元/件奖励，对完成企业知识产权贯标认证的给予5万元奖励。实施知识产权培育计划，在主要技术领域创造一批高价值专利、高知名度商标和核心版权，建设重点产业知识产权联盟，工业园区争创知识产权示范园区。支持企业与科研院所等成立知识产权转移转化机构，推动知识产权市场化营运。强化知识产权民间救助和行业自律，防范知识产权风险。完善知识产权行政与司法保护衔接机制，加强行政执法，严厉打击侵犯知识产权行为。</w:t>
      </w:r>
    </w:p>
    <w:p w:rsidR="0033672B" w:rsidRDefault="0033672B" w:rsidP="0033672B">
      <w:pPr>
        <w:pStyle w:val="a3"/>
        <w:rPr>
          <w:sz w:val="18"/>
          <w:szCs w:val="18"/>
        </w:rPr>
      </w:pPr>
      <w:r>
        <w:t>    （二十七）培育创新文化。大力弘扬科技人员创新精神、企业家精神和工匠精神，加大对创新创造的宣传报道和激励力度，在全社会形成鼓励创造、追求卓越的创新文化。深入实施全民科学素质和创新意识提升行动，加大中小学生、社会大众创新教育和科技普及力度，对新认定市级科普基地的企事业单位，一次性给予10万元奖励。加快社会诚信体系建设，建立科研诚信档案和“黑名单”管理制度，打造创新创业诚信环境。加强创新法治保障，维护科技人员合法权益，尊重科技人员探索价值，建立鼓励创新、宽容失败的容错纠错机制，营造良好的创新创业环境。</w:t>
      </w:r>
    </w:p>
    <w:p w:rsidR="0033672B" w:rsidRDefault="0033672B" w:rsidP="0033672B">
      <w:pPr>
        <w:pStyle w:val="a3"/>
        <w:rPr>
          <w:sz w:val="18"/>
          <w:szCs w:val="18"/>
        </w:rPr>
      </w:pPr>
      <w:r>
        <w:t>    （二十八）强化组织实施。各镇街、各部门、各单位以“两学一做”学习教育为契机，树立大局意识、责任意识，切实抓好贯彻落实。党政主要领导为第一责任人，分管领导为直接责任人，其他班子成员有针对性地开展工作，确保事有人做、责有人负。区发展改革委、区科委、区经济信息委、区财政局等单位要结合职能职责，制定和完善配套办法，建立科技型企业评价和甄别系统，加强项目、资金管控，确保发挥最大效益。区科委、区科协要更好地团结带领广大科技工作者扎实推进科技创新。区统计局要加大指导和执法力度，各企业要依据统计法和统计制度，如实填报统计报表，确保数据提供及时、全面、真实。相关部门要加大对上争取力度，最大限度获得上级政策、项目和资金支持；要加强协同配合，建立跨部门、跨领域沟通协调机制，及时解决工作推进中的重大问题，形成推动全面创新的强大合力。</w:t>
      </w:r>
    </w:p>
    <w:p w:rsidR="0033672B" w:rsidRDefault="0033672B" w:rsidP="0033672B">
      <w:pPr>
        <w:pStyle w:val="a3"/>
        <w:rPr>
          <w:sz w:val="18"/>
          <w:szCs w:val="18"/>
        </w:rPr>
      </w:pPr>
      <w:r>
        <w:t>    （二十九）严格督查考核。区考核办要完善考核机制，构建分级、分层、分类的绩效考核体系，加大创新驱动发展成效在领导班子、领导干部年度考核中</w:t>
      </w:r>
      <w:r>
        <w:lastRenderedPageBreak/>
        <w:t>的权重。区委区政府督查室要强化督查督办，加强创新驱动发展政策、目标和任务落实情况的监督检查，及时发现问题，督促限期整改，定期通报工作开展情况。对责任落实不到位、工作推进不力、造成不良影响的单位和个人，坚决严肃问责。</w:t>
      </w:r>
    </w:p>
    <w:p w:rsidR="0062672F" w:rsidRDefault="0062672F">
      <w:bookmarkStart w:id="0" w:name="_GoBack"/>
      <w:bookmarkEnd w:id="0"/>
    </w:p>
    <w:sectPr w:rsidR="00626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C5"/>
    <w:rsid w:val="0033672B"/>
    <w:rsid w:val="0062672F"/>
    <w:rsid w:val="00DF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7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67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7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6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1749</Words>
  <Characters>9972</Characters>
  <Application>Microsoft Office Word</Application>
  <DocSecurity>0</DocSecurity>
  <Lines>83</Lines>
  <Paragraphs>23</Paragraphs>
  <ScaleCrop>false</ScaleCrop>
  <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2018-05-23T05:23:00Z</dcterms:created>
  <dcterms:modified xsi:type="dcterms:W3CDTF">2018-05-23T05:23:00Z</dcterms:modified>
</cp:coreProperties>
</file>