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461DC3" w:rsidRPr="00461DC3" w:rsidTr="00461DC3">
        <w:trPr>
          <w:tblCellSpacing w:w="0" w:type="dxa"/>
        </w:trPr>
        <w:tc>
          <w:tcPr>
            <w:tcW w:w="0" w:type="auto"/>
            <w:hideMark/>
          </w:tcPr>
          <w:tbl>
            <w:tblPr>
              <w:tblW w:w="10350" w:type="dxa"/>
              <w:jc w:val="center"/>
              <w:tblCellSpacing w:w="0" w:type="dxa"/>
              <w:tblCellMar>
                <w:left w:w="0" w:type="dxa"/>
                <w:right w:w="0" w:type="dxa"/>
              </w:tblCellMar>
              <w:tblLook w:val="04A0" w:firstRow="1" w:lastRow="0" w:firstColumn="1" w:lastColumn="0" w:noHBand="0" w:noVBand="1"/>
            </w:tblPr>
            <w:tblGrid>
              <w:gridCol w:w="10350"/>
            </w:tblGrid>
            <w:tr w:rsidR="00461DC3" w:rsidRPr="00461DC3" w:rsidTr="00461DC3">
              <w:trPr>
                <w:trHeight w:val="400"/>
                <w:tblCellSpacing w:w="0" w:type="dxa"/>
                <w:jc w:val="center"/>
              </w:trPr>
              <w:tc>
                <w:tcPr>
                  <w:tcW w:w="0" w:type="auto"/>
                  <w:vAlign w:val="center"/>
                  <w:hideMark/>
                </w:tcPr>
                <w:p w:rsidR="00461DC3" w:rsidRPr="00461DC3" w:rsidRDefault="00461DC3" w:rsidP="00461DC3">
                  <w:pPr>
                    <w:widowControl/>
                    <w:spacing w:line="600" w:lineRule="atLeast"/>
                    <w:jc w:val="center"/>
                    <w:rPr>
                      <w:rFonts w:ascii="宋体" w:eastAsia="宋体" w:hAnsi="宋体" w:cs="宋体"/>
                      <w:b/>
                      <w:bCs/>
                      <w:kern w:val="0"/>
                      <w:sz w:val="24"/>
                      <w:szCs w:val="24"/>
                    </w:rPr>
                  </w:pPr>
                  <w:r w:rsidRPr="00461DC3">
                    <w:rPr>
                      <w:rFonts w:ascii="宋体" w:eastAsia="宋体" w:hAnsi="宋体" w:cs="宋体"/>
                      <w:b/>
                      <w:bCs/>
                      <w:kern w:val="0"/>
                      <w:sz w:val="24"/>
                      <w:szCs w:val="24"/>
                    </w:rPr>
                    <w:t>德州市科技创新型企业认定管理办法</w:t>
                  </w:r>
                </w:p>
              </w:tc>
            </w:tr>
            <w:tr w:rsidR="00461DC3" w:rsidRPr="00461DC3" w:rsidTr="00461DC3">
              <w:trPr>
                <w:trHeight w:val="250"/>
                <w:tblCellSpacing w:w="0" w:type="dxa"/>
                <w:jc w:val="center"/>
              </w:trPr>
              <w:tc>
                <w:tcPr>
                  <w:tcW w:w="0" w:type="auto"/>
                  <w:vAlign w:val="center"/>
                  <w:hideMark/>
                </w:tcPr>
                <w:p w:rsidR="00461DC3" w:rsidRPr="00461DC3" w:rsidRDefault="00461DC3" w:rsidP="00461DC3">
                  <w:pPr>
                    <w:widowControl/>
                    <w:shd w:val="clear" w:color="auto" w:fill="F2F2F2"/>
                    <w:spacing w:line="375" w:lineRule="atLeast"/>
                    <w:jc w:val="center"/>
                    <w:rPr>
                      <w:rFonts w:ascii="宋体" w:eastAsia="宋体" w:hAnsi="宋体" w:cs="宋体"/>
                      <w:kern w:val="0"/>
                      <w:sz w:val="24"/>
                      <w:szCs w:val="24"/>
                    </w:rPr>
                  </w:pPr>
                  <w:r w:rsidRPr="00461DC3">
                    <w:rPr>
                      <w:rFonts w:ascii="宋体" w:eastAsia="宋体" w:hAnsi="宋体" w:cs="宋体"/>
                      <w:kern w:val="0"/>
                      <w:sz w:val="24"/>
                      <w:szCs w:val="24"/>
                    </w:rPr>
                    <w:t>文章来源:         发布时间：2014年02月05日</w:t>
                  </w:r>
                </w:p>
              </w:tc>
            </w:tr>
            <w:tr w:rsidR="00461DC3" w:rsidRPr="00461DC3" w:rsidTr="00461DC3">
              <w:trPr>
                <w:trHeight w:val="4150"/>
                <w:tblCellSpacing w:w="0" w:type="dxa"/>
                <w:jc w:val="center"/>
              </w:trPr>
              <w:tc>
                <w:tcPr>
                  <w:tcW w:w="0" w:type="auto"/>
                  <w:hideMark/>
                </w:tcPr>
                <w:p w:rsidR="00461DC3" w:rsidRPr="00461DC3" w:rsidRDefault="00461DC3" w:rsidP="00461DC3">
                  <w:pPr>
                    <w:widowControl/>
                    <w:spacing w:before="100" w:beforeAutospacing="1" w:after="100" w:afterAutospacing="1" w:line="480" w:lineRule="atLeast"/>
                    <w:jc w:val="center"/>
                    <w:rPr>
                      <w:rFonts w:ascii="宋体" w:eastAsia="宋体" w:hAnsi="宋体" w:cs="宋体"/>
                      <w:kern w:val="0"/>
                      <w:sz w:val="24"/>
                      <w:szCs w:val="24"/>
                    </w:rPr>
                  </w:pPr>
                  <w:r w:rsidRPr="00461DC3">
                    <w:rPr>
                      <w:rFonts w:ascii="宋体" w:eastAsia="宋体" w:hAnsi="宋体" w:cs="宋体"/>
                      <w:kern w:val="0"/>
                      <w:sz w:val="32"/>
                      <w:szCs w:val="32"/>
                    </w:rPr>
                    <w:t>德州市科技创新型企业认定管理办法</w:t>
                  </w:r>
                </w:p>
                <w:p w:rsidR="00461DC3" w:rsidRPr="00461DC3" w:rsidRDefault="00461DC3" w:rsidP="00461DC3">
                  <w:pPr>
                    <w:widowControl/>
                    <w:spacing w:before="100" w:beforeAutospacing="1" w:after="100" w:afterAutospacing="1" w:line="48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第一条 为推动我市企业自主创新，建立科技创新体系，提高核心竞争能力，加快创新型城市建设，特制定本办法。</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第二条 本办法适用于我市科技创新型企业的认定和管理。</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第三条 本办法所称的科技创新型企业，是指经市政府科技部门确认的能够积极开展自主创新活动，从事一种或多种拥有自主知识产权主导产品生产、研发，并建立起科技创新机制和体制的企业。</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第四条 科技创新型企业应具备下列条件：</w:t>
                  </w:r>
                </w:p>
                <w:p w:rsidR="00461DC3" w:rsidRPr="00461DC3" w:rsidRDefault="00461DC3" w:rsidP="00461DC3">
                  <w:pPr>
                    <w:widowControl/>
                    <w:spacing w:before="100" w:beforeAutospacing="1" w:after="100" w:afterAutospacing="1" w:line="480" w:lineRule="atLeast"/>
                    <w:ind w:firstLine="619"/>
                    <w:jc w:val="left"/>
                    <w:rPr>
                      <w:rFonts w:ascii="宋体" w:eastAsia="宋体" w:hAnsi="宋体" w:cs="宋体"/>
                      <w:kern w:val="0"/>
                      <w:sz w:val="24"/>
                      <w:szCs w:val="24"/>
                    </w:rPr>
                  </w:pPr>
                  <w:r w:rsidRPr="00461DC3">
                    <w:rPr>
                      <w:rFonts w:ascii="宋体" w:eastAsia="宋体" w:hAnsi="宋体" w:cs="宋体"/>
                      <w:kern w:val="0"/>
                      <w:sz w:val="28"/>
                      <w:szCs w:val="28"/>
                    </w:rPr>
                    <w:t>（一）在我市辖区内经工商行政管理部门登记注册。</w:t>
                  </w:r>
                </w:p>
                <w:p w:rsidR="00461DC3" w:rsidRPr="00461DC3" w:rsidRDefault="00461DC3" w:rsidP="00461DC3">
                  <w:pPr>
                    <w:widowControl/>
                    <w:spacing w:before="100" w:beforeAutospacing="1" w:after="100" w:afterAutospacing="1" w:line="44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（二）有稳定的研发投入。1、技术研发经费要单独立帐，专款专用；2、连续两年研发投入数额占当年销售收入的比例不低于5%。</w:t>
                  </w:r>
                </w:p>
                <w:p w:rsidR="00461DC3" w:rsidRPr="00461DC3" w:rsidRDefault="00461DC3" w:rsidP="00461DC3">
                  <w:pPr>
                    <w:widowControl/>
                    <w:spacing w:before="100" w:beforeAutospacing="1" w:after="100" w:afterAutospacing="1" w:line="44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（三）有稳定合理的研发队伍。1、大专以上学历的科技人员数量占企业职工总数的20%以上；2、直接从事研究开发的科技人员的数量占职工总数的比例不低于10%。</w:t>
                  </w:r>
                </w:p>
                <w:p w:rsidR="00461DC3" w:rsidRPr="00461DC3" w:rsidRDefault="00461DC3" w:rsidP="00461DC3">
                  <w:pPr>
                    <w:widowControl/>
                    <w:spacing w:before="100" w:beforeAutospacing="1" w:after="100" w:afterAutospacing="1" w:line="44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lastRenderedPageBreak/>
                    <w:t>（四）有健全的研发机构。1、有具有独立法人资格的研发机构；2、有规范的章程和工作制度以及稳定足额的经费来源；3、达到市级以上工程技术研究中心、工程技术中心或企业技术中心标准。</w:t>
                  </w:r>
                </w:p>
                <w:p w:rsidR="00461DC3" w:rsidRPr="00461DC3" w:rsidRDefault="00461DC3" w:rsidP="00461DC3">
                  <w:pPr>
                    <w:widowControl/>
                    <w:spacing w:before="100" w:beforeAutospacing="1" w:after="100" w:afterAutospacing="1" w:line="44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（五）有完善的领导组织。建立总经理负责制的技术创新领导组织和总工程师负责制的技术创新管理组织。</w:t>
                  </w:r>
                </w:p>
                <w:p w:rsidR="00461DC3" w:rsidRPr="00461DC3" w:rsidRDefault="00461DC3" w:rsidP="00461DC3">
                  <w:pPr>
                    <w:widowControl/>
                    <w:spacing w:before="100" w:beforeAutospacing="1" w:after="100" w:afterAutospacing="1" w:line="44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六）有紧密的产学研合作关系。与至少1家大专院校或科研机构建立长期稳定的合作关系，并且有具体的合作研发目标任务；或者与大专院校或科研机构、关联企业建立起产业技术战略联盟关系，并建有具有独立法人地位的联合研发机构。</w:t>
                  </w:r>
                </w:p>
                <w:p w:rsidR="00461DC3" w:rsidRPr="00461DC3" w:rsidRDefault="00461DC3" w:rsidP="00461DC3">
                  <w:pPr>
                    <w:widowControl/>
                    <w:spacing w:before="100" w:beforeAutospacing="1" w:after="100" w:afterAutospacing="1" w:line="44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七）有实质性的技术成果。应达到下列条件之一：1、每年至少承担1项市级以上科技计划；2、每年至少有1项技术成果获得市级以上科技进步奖励；3、每年至少取得1项自主知识产权：包括专利（指已授权的发明专利和实用新型、已通过实质审查的发明专利申请）、驰名商标、计算机软件著作权、中国名牌产品、国审农作物品种</w:t>
                  </w:r>
                  <w:r w:rsidRPr="00461DC3">
                    <w:rPr>
                      <w:rFonts w:ascii="宋体" w:eastAsia="宋体" w:hAnsi="宋体" w:cs="宋体"/>
                      <w:b/>
                      <w:bCs/>
                      <w:kern w:val="0"/>
                      <w:sz w:val="28"/>
                      <w:szCs w:val="28"/>
                    </w:rPr>
                    <w:t>、</w:t>
                  </w:r>
                  <w:r w:rsidRPr="00461DC3">
                    <w:rPr>
                      <w:rFonts w:ascii="宋体" w:eastAsia="宋体" w:hAnsi="宋体" w:cs="宋体"/>
                      <w:kern w:val="0"/>
                      <w:sz w:val="28"/>
                      <w:szCs w:val="28"/>
                    </w:rPr>
                    <w:t>为主起草行业标准等。</w:t>
                  </w:r>
                </w:p>
                <w:p w:rsidR="00461DC3" w:rsidRPr="00461DC3" w:rsidRDefault="00461DC3" w:rsidP="00461DC3">
                  <w:pPr>
                    <w:widowControl/>
                    <w:spacing w:before="100" w:beforeAutospacing="1" w:after="100" w:afterAutospacing="1" w:line="480" w:lineRule="atLeast"/>
                    <w:ind w:firstLine="560"/>
                    <w:jc w:val="left"/>
                    <w:rPr>
                      <w:rFonts w:ascii="宋体" w:eastAsia="宋体" w:hAnsi="宋体" w:cs="宋体"/>
                      <w:kern w:val="0"/>
                      <w:sz w:val="24"/>
                      <w:szCs w:val="24"/>
                    </w:rPr>
                  </w:pPr>
                  <w:r w:rsidRPr="00461DC3">
                    <w:rPr>
                      <w:rFonts w:ascii="宋体" w:eastAsia="宋体" w:hAnsi="宋体" w:cs="宋体"/>
                      <w:kern w:val="0"/>
                      <w:sz w:val="28"/>
                      <w:szCs w:val="28"/>
                    </w:rPr>
                    <w:t>（八）有显著的科技创新效益。连续两年新技术产品收入和技术性收入的总和占企业当年主营业务收入的40%以上，拥有知识产权的新技术产品收入和技术性收入达到企业当年总销售额的20%以上。</w:t>
                  </w:r>
                </w:p>
                <w:p w:rsidR="00461DC3" w:rsidRPr="00461DC3" w:rsidRDefault="00461DC3" w:rsidP="00461DC3">
                  <w:pPr>
                    <w:widowControl/>
                    <w:spacing w:before="100" w:beforeAutospacing="1" w:after="100" w:afterAutospacing="1" w:line="480" w:lineRule="atLeast"/>
                    <w:ind w:firstLine="480"/>
                    <w:jc w:val="left"/>
                    <w:rPr>
                      <w:rFonts w:ascii="宋体" w:eastAsia="宋体" w:hAnsi="宋体" w:cs="宋体"/>
                      <w:kern w:val="0"/>
                      <w:sz w:val="24"/>
                      <w:szCs w:val="24"/>
                    </w:rPr>
                  </w:pPr>
                  <w:r w:rsidRPr="00461DC3">
                    <w:rPr>
                      <w:rFonts w:ascii="宋体" w:eastAsia="宋体" w:hAnsi="宋体" w:cs="宋体"/>
                      <w:kern w:val="0"/>
                      <w:sz w:val="28"/>
                      <w:szCs w:val="28"/>
                    </w:rPr>
                    <w:t>（九）企业连续两年达到市级以上规定的环保标准和安全生产标准。</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第七条 申报科技创新型企业应提供下列材料：</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lastRenderedPageBreak/>
                    <w:t xml:space="preserve">　　（一）《德州市科技创新型企业认定申请表》（附件）；</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（二）营业执照复印件；</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（三）知识产权证明材料；</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（四）研发经费投入证明材料；</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（五）企业人员构成和研发机构证明材料；</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（六）企业上年度和最近一个月的财务报表；</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（七）科技计划立项、通过鉴定的科技成果或获市级以上科学技术奖证明材料；</w:t>
                  </w:r>
                </w:p>
                <w:p w:rsidR="00461DC3" w:rsidRPr="00461DC3" w:rsidRDefault="00461DC3" w:rsidP="00461DC3">
                  <w:pPr>
                    <w:widowControl/>
                    <w:spacing w:before="100" w:beforeAutospacing="1" w:after="100" w:afterAutospacing="1" w:line="480" w:lineRule="atLeast"/>
                    <w:ind w:firstLine="480"/>
                    <w:jc w:val="left"/>
                    <w:rPr>
                      <w:rFonts w:ascii="宋体" w:eastAsia="宋体" w:hAnsi="宋体" w:cs="宋体"/>
                      <w:kern w:val="0"/>
                      <w:sz w:val="24"/>
                      <w:szCs w:val="24"/>
                    </w:rPr>
                  </w:pPr>
                  <w:r w:rsidRPr="00461DC3">
                    <w:rPr>
                      <w:rFonts w:ascii="宋体" w:eastAsia="宋体" w:hAnsi="宋体" w:cs="宋体"/>
                      <w:kern w:val="0"/>
                      <w:sz w:val="28"/>
                      <w:szCs w:val="28"/>
                    </w:rPr>
                    <w:t>（八）促进科技创新体系建设的管理制度；</w:t>
                  </w:r>
                </w:p>
                <w:p w:rsidR="00461DC3" w:rsidRPr="00461DC3" w:rsidRDefault="00461DC3" w:rsidP="00461DC3">
                  <w:pPr>
                    <w:widowControl/>
                    <w:spacing w:before="100" w:beforeAutospacing="1" w:after="100" w:afterAutospacing="1" w:line="480" w:lineRule="atLeast"/>
                    <w:ind w:firstLine="480"/>
                    <w:jc w:val="left"/>
                    <w:rPr>
                      <w:rFonts w:ascii="宋体" w:eastAsia="宋体" w:hAnsi="宋体" w:cs="宋体"/>
                      <w:kern w:val="0"/>
                      <w:sz w:val="24"/>
                      <w:szCs w:val="24"/>
                    </w:rPr>
                  </w:pPr>
                  <w:r w:rsidRPr="00461DC3">
                    <w:rPr>
                      <w:rFonts w:ascii="宋体" w:eastAsia="宋体" w:hAnsi="宋体" w:cs="宋体"/>
                      <w:kern w:val="0"/>
                      <w:sz w:val="28"/>
                      <w:szCs w:val="28"/>
                    </w:rPr>
                    <w:t>（九）有关环保手续；</w:t>
                  </w:r>
                </w:p>
                <w:p w:rsidR="00461DC3" w:rsidRPr="00461DC3" w:rsidRDefault="00461DC3" w:rsidP="00461DC3">
                  <w:pPr>
                    <w:widowControl/>
                    <w:spacing w:before="100" w:beforeAutospacing="1" w:after="100" w:afterAutospacing="1" w:line="480" w:lineRule="atLeast"/>
                    <w:ind w:firstLine="480"/>
                    <w:jc w:val="left"/>
                    <w:rPr>
                      <w:rFonts w:ascii="宋体" w:eastAsia="宋体" w:hAnsi="宋体" w:cs="宋体"/>
                      <w:kern w:val="0"/>
                      <w:sz w:val="24"/>
                      <w:szCs w:val="24"/>
                    </w:rPr>
                  </w:pPr>
                  <w:r w:rsidRPr="00461DC3">
                    <w:rPr>
                      <w:rFonts w:ascii="宋体" w:eastAsia="宋体" w:hAnsi="宋体" w:cs="宋体"/>
                      <w:kern w:val="0"/>
                      <w:sz w:val="28"/>
                      <w:szCs w:val="28"/>
                    </w:rPr>
                    <w:t>（十）与产品生产相关的许可证件。</w:t>
                  </w:r>
                </w:p>
                <w:p w:rsidR="00461DC3" w:rsidRPr="00461DC3" w:rsidRDefault="00461DC3" w:rsidP="00461DC3">
                  <w:pPr>
                    <w:widowControl/>
                    <w:spacing w:before="100" w:beforeAutospacing="1" w:after="100" w:afterAutospacing="1" w:line="480" w:lineRule="atLeast"/>
                    <w:ind w:firstLine="619"/>
                    <w:jc w:val="left"/>
                    <w:rPr>
                      <w:rFonts w:ascii="宋体" w:eastAsia="宋体" w:hAnsi="宋体" w:cs="宋体"/>
                      <w:kern w:val="0"/>
                      <w:sz w:val="24"/>
                      <w:szCs w:val="24"/>
                    </w:rPr>
                  </w:pPr>
                  <w:r w:rsidRPr="00461DC3">
                    <w:rPr>
                      <w:rFonts w:ascii="宋体" w:eastAsia="宋体" w:hAnsi="宋体" w:cs="宋体"/>
                      <w:kern w:val="0"/>
                      <w:sz w:val="28"/>
                      <w:szCs w:val="28"/>
                    </w:rPr>
                    <w:t>第八条 由市科技局组织专家进行认定。</w:t>
                  </w:r>
                </w:p>
                <w:p w:rsidR="00461DC3" w:rsidRPr="00461DC3" w:rsidRDefault="00461DC3" w:rsidP="00461DC3">
                  <w:pPr>
                    <w:widowControl/>
                    <w:spacing w:before="100" w:beforeAutospacing="1" w:after="100" w:afterAutospacing="1" w:line="480" w:lineRule="atLeast"/>
                    <w:ind w:firstLine="619"/>
                    <w:jc w:val="left"/>
                    <w:rPr>
                      <w:rFonts w:ascii="宋体" w:eastAsia="宋体" w:hAnsi="宋体" w:cs="宋体"/>
                      <w:kern w:val="0"/>
                      <w:sz w:val="24"/>
                      <w:szCs w:val="24"/>
                    </w:rPr>
                  </w:pPr>
                  <w:r w:rsidRPr="00461DC3">
                    <w:rPr>
                      <w:rFonts w:ascii="宋体" w:eastAsia="宋体" w:hAnsi="宋体" w:cs="宋体"/>
                      <w:kern w:val="0"/>
                      <w:sz w:val="28"/>
                      <w:szCs w:val="28"/>
                    </w:rPr>
                    <w:t>各县（市、区）、经济技术开发区的科技行政主管部门负责科技创新型企业申报材料的初步审查和申报工作。</w:t>
                  </w:r>
                </w:p>
                <w:p w:rsidR="00461DC3" w:rsidRPr="00461DC3" w:rsidRDefault="00461DC3" w:rsidP="00461DC3">
                  <w:pPr>
                    <w:widowControl/>
                    <w:spacing w:before="100" w:beforeAutospacing="1" w:after="100" w:afterAutospacing="1" w:line="480" w:lineRule="atLeast"/>
                    <w:ind w:firstLine="619"/>
                    <w:jc w:val="left"/>
                    <w:rPr>
                      <w:rFonts w:ascii="宋体" w:eastAsia="宋体" w:hAnsi="宋体" w:cs="宋体"/>
                      <w:kern w:val="0"/>
                      <w:sz w:val="24"/>
                      <w:szCs w:val="24"/>
                    </w:rPr>
                  </w:pPr>
                  <w:r w:rsidRPr="00461DC3">
                    <w:rPr>
                      <w:rFonts w:ascii="宋体" w:eastAsia="宋体" w:hAnsi="宋体" w:cs="宋体"/>
                      <w:kern w:val="0"/>
                      <w:sz w:val="28"/>
                      <w:szCs w:val="28"/>
                    </w:rPr>
                    <w:t>第九条 对科技创新型企业实行动态管理。每两年按本办法规定，对全市科技创新型企业进行复审。</w:t>
                  </w:r>
                </w:p>
                <w:p w:rsidR="00461DC3" w:rsidRPr="00461DC3" w:rsidRDefault="00461DC3" w:rsidP="00461DC3">
                  <w:pPr>
                    <w:widowControl/>
                    <w:spacing w:before="100" w:beforeAutospacing="1" w:after="100" w:afterAutospacing="1" w:line="480" w:lineRule="atLeast"/>
                    <w:ind w:firstLine="619"/>
                    <w:jc w:val="left"/>
                    <w:rPr>
                      <w:rFonts w:ascii="宋体" w:eastAsia="宋体" w:hAnsi="宋体" w:cs="宋体"/>
                      <w:kern w:val="0"/>
                      <w:sz w:val="24"/>
                      <w:szCs w:val="24"/>
                    </w:rPr>
                  </w:pPr>
                  <w:r w:rsidRPr="00461DC3">
                    <w:rPr>
                      <w:rFonts w:ascii="宋体" w:eastAsia="宋体" w:hAnsi="宋体" w:cs="宋体"/>
                      <w:kern w:val="0"/>
                      <w:sz w:val="28"/>
                      <w:szCs w:val="28"/>
                    </w:rPr>
                    <w:lastRenderedPageBreak/>
                    <w:t>对不符合下列条件的企业，取消其科技创新型企业资格。对于取消资格的企业，两年内不许申报。</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（一）连续两年没有申请专利或没有科技成果鉴定的；</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（二）连续两年没有承担市级以上科技计划项目的；</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（三）依法被确定有侵犯他人知识产权行为或提供虚假认定材料的；</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（四）不符合本办法第六条规定的。</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第十条 科技创新型企业变更经营范围、合并、分立的，应重新办理有关认定手续。</w:t>
                  </w:r>
                </w:p>
                <w:p w:rsidR="00461DC3" w:rsidRPr="00461DC3" w:rsidRDefault="00461DC3" w:rsidP="00461DC3">
                  <w:pPr>
                    <w:widowControl/>
                    <w:spacing w:before="100" w:beforeAutospacing="1" w:after="100" w:afterAutospacing="1" w:line="480"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第十一条 本办法由市科技局负责解释并组织实施。</w:t>
                  </w:r>
                </w:p>
                <w:p w:rsidR="00461DC3" w:rsidRPr="00461DC3" w:rsidRDefault="00461DC3" w:rsidP="00461DC3">
                  <w:pPr>
                    <w:widowControl/>
                    <w:spacing w:line="375" w:lineRule="atLeast"/>
                    <w:jc w:val="left"/>
                    <w:rPr>
                      <w:rFonts w:ascii="宋体" w:eastAsia="宋体" w:hAnsi="宋体" w:cs="宋体"/>
                      <w:kern w:val="0"/>
                      <w:sz w:val="24"/>
                      <w:szCs w:val="24"/>
                    </w:rPr>
                  </w:pPr>
                  <w:r w:rsidRPr="00461DC3">
                    <w:rPr>
                      <w:rFonts w:ascii="宋体" w:eastAsia="宋体" w:hAnsi="宋体" w:cs="宋体"/>
                      <w:kern w:val="0"/>
                      <w:sz w:val="28"/>
                      <w:szCs w:val="28"/>
                    </w:rPr>
                    <w:t xml:space="preserve">　　 第十二条 本办法自公布之日起施行。</w:t>
                  </w:r>
                </w:p>
              </w:tc>
            </w:tr>
          </w:tbl>
          <w:p w:rsidR="00461DC3" w:rsidRPr="00461DC3" w:rsidRDefault="00461DC3" w:rsidP="00461DC3">
            <w:pPr>
              <w:widowControl/>
              <w:jc w:val="left"/>
              <w:rPr>
                <w:rFonts w:ascii="宋体" w:eastAsia="宋体" w:hAnsi="宋体" w:cs="宋体"/>
                <w:kern w:val="0"/>
                <w:sz w:val="24"/>
                <w:szCs w:val="24"/>
              </w:rPr>
            </w:pPr>
          </w:p>
        </w:tc>
      </w:tr>
    </w:tbl>
    <w:p w:rsidR="0005687E" w:rsidRDefault="00461DC3">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C3"/>
    <w:rsid w:val="001B6451"/>
    <w:rsid w:val="00461DC3"/>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FD948-8B5E-46ED-953F-4F833CD8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1D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95800">
      <w:bodyDiv w:val="1"/>
      <w:marLeft w:val="0"/>
      <w:marRight w:val="0"/>
      <w:marTop w:val="0"/>
      <w:marBottom w:val="0"/>
      <w:divBdr>
        <w:top w:val="none" w:sz="0" w:space="0" w:color="auto"/>
        <w:left w:val="none" w:sz="0" w:space="0" w:color="auto"/>
        <w:bottom w:val="none" w:sz="0" w:space="0" w:color="auto"/>
        <w:right w:val="none" w:sz="0" w:space="0" w:color="auto"/>
      </w:divBdr>
      <w:divsChild>
        <w:div w:id="488982633">
          <w:marLeft w:val="0"/>
          <w:marRight w:val="0"/>
          <w:marTop w:val="100"/>
          <w:marBottom w:val="100"/>
          <w:divBdr>
            <w:top w:val="single" w:sz="6" w:space="0" w:color="97B4D4"/>
            <w:left w:val="single" w:sz="6" w:space="0" w:color="97B4D4"/>
            <w:bottom w:val="single" w:sz="6" w:space="0" w:color="97B4D4"/>
            <w:right w:val="single" w:sz="6" w:space="0" w:color="97B4D4"/>
          </w:divBdr>
          <w:divsChild>
            <w:div w:id="2093963684">
              <w:marLeft w:val="0"/>
              <w:marRight w:val="0"/>
              <w:marTop w:val="0"/>
              <w:marBottom w:val="0"/>
              <w:divBdr>
                <w:top w:val="none" w:sz="0" w:space="0" w:color="auto"/>
                <w:left w:val="none" w:sz="0" w:space="0" w:color="auto"/>
                <w:bottom w:val="none" w:sz="0" w:space="0" w:color="auto"/>
                <w:right w:val="none" w:sz="0" w:space="0" w:color="auto"/>
              </w:divBdr>
              <w:divsChild>
                <w:div w:id="966471309">
                  <w:marLeft w:val="0"/>
                  <w:marRight w:val="0"/>
                  <w:marTop w:val="100"/>
                  <w:marBottom w:val="100"/>
                  <w:divBdr>
                    <w:top w:val="none" w:sz="0" w:space="0" w:color="auto"/>
                    <w:left w:val="none" w:sz="0" w:space="0" w:color="auto"/>
                    <w:bottom w:val="none" w:sz="0" w:space="0" w:color="auto"/>
                    <w:right w:val="none" w:sz="0" w:space="0" w:color="auto"/>
                  </w:divBdr>
                </w:div>
                <w:div w:id="2137984362">
                  <w:marLeft w:val="0"/>
                  <w:marRight w:val="0"/>
                  <w:marTop w:val="225"/>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2018-05-05T10:54:00Z</dcterms:created>
  <dcterms:modified xsi:type="dcterms:W3CDTF">2018-05-05T10:54:00Z</dcterms:modified>
</cp:coreProperties>
</file>