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DF" w:rsidRPr="003202DF" w:rsidRDefault="003202DF" w:rsidP="003202DF">
      <w:pPr>
        <w:widowControl/>
        <w:wordWrap w:val="0"/>
        <w:spacing w:line="675" w:lineRule="atLeast"/>
        <w:jc w:val="center"/>
        <w:rPr>
          <w:rFonts w:ascii="Simsun" w:eastAsia="宋体" w:hAnsi="Simsun" w:cs="宋体"/>
          <w:b/>
          <w:bCs/>
          <w:color w:val="FF0509"/>
          <w:kern w:val="0"/>
          <w:sz w:val="53"/>
          <w:szCs w:val="53"/>
        </w:rPr>
      </w:pPr>
      <w:bookmarkStart w:id="0" w:name="_GoBack"/>
      <w:r w:rsidRPr="003202DF">
        <w:rPr>
          <w:rFonts w:ascii="Simsun" w:eastAsia="宋体" w:hAnsi="Simsun" w:cs="宋体"/>
          <w:b/>
          <w:bCs/>
          <w:color w:val="FF0509"/>
          <w:kern w:val="0"/>
          <w:sz w:val="53"/>
          <w:szCs w:val="53"/>
        </w:rPr>
        <w:t>其它鼓励政策</w:t>
      </w:r>
    </w:p>
    <w:bookmarkEnd w:id="0"/>
    <w:p w:rsidR="003202DF" w:rsidRPr="003202DF" w:rsidRDefault="003202DF" w:rsidP="003202DF">
      <w:pPr>
        <w:widowControl/>
        <w:wordWrap w:val="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3202DF">
        <w:rPr>
          <w:rFonts w:ascii="宋体" w:eastAsia="宋体" w:hAnsi="宋体" w:cs="宋体"/>
          <w:color w:val="666666"/>
          <w:kern w:val="0"/>
          <w:szCs w:val="21"/>
        </w:rPr>
        <w:t>发布日期：2016年01月27日11点30分 作者：   浏览量：730 </w:t>
      </w:r>
    </w:p>
    <w:p w:rsidR="003202DF" w:rsidRPr="003202DF" w:rsidRDefault="003202DF" w:rsidP="003202DF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>1、鼓励争创品牌，对企业的产品获国家级名牌产品或驰名商标的，由县政府给予企业10万元奖励，并为创建企业向省政府申请30万元奖励，对获得省著名商标的由县政府给予企业3万元奖励，并为企业向市政府申请10万元奖励。</w:t>
      </w:r>
    </w:p>
    <w:p w:rsidR="003202DF" w:rsidRPr="003202DF" w:rsidRDefault="003202DF" w:rsidP="003202DF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2、鼓励自主创新。企业研究开发新产品、新技术、新工艺、新发生的开发研究费用，准予税前扣除；当年发生的技术开发费比上年增长10%以上的，除按规定据实扣除外，允许再按当年技术开发费实际发生额的50%抵扣当年度的应纳所得税税额。企业为技术开发购置的必需设备，可一次或分次摊入成本，并准予税前扣除。</w:t>
      </w:r>
    </w:p>
    <w:p w:rsidR="003202DF" w:rsidRPr="003202DF" w:rsidRDefault="003202DF" w:rsidP="003202DF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3、积极鼓励企业开展质量认证和环保达标活动。对获得ISO9000系列质量体系认证和ISO-14000环保认证的企业县政府给予5万元奖励。</w:t>
      </w:r>
    </w:p>
    <w:p w:rsidR="003202DF" w:rsidRPr="003202DF" w:rsidRDefault="003202DF" w:rsidP="003202DF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4、积极协助企业进行宣传活动。在项目建成投产前后30天内，由县委宣传部、县新闻中心、县电视台集中对企业进行专题宣传。并积极协助企业争取省、市新闻媒体的关注。</w:t>
      </w:r>
    </w:p>
    <w:p w:rsidR="003202DF" w:rsidRPr="003202DF" w:rsidRDefault="003202DF" w:rsidP="003202DF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5、在项目建成投产并达产达标后，积极推荐企业法定代表人为各级人大代表或政协委员</w:t>
      </w:r>
      <w:proofErr w:type="gramStart"/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>侯选人</w:t>
      </w:r>
      <w:proofErr w:type="gramEnd"/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>，推荐企业法定代表人为省、市优秀企业家或劳动模范参评参</w:t>
      </w:r>
      <w:proofErr w:type="gramStart"/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>象</w:t>
      </w:r>
      <w:proofErr w:type="gramEnd"/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>，并聘请为县政府经济顾问。</w:t>
      </w:r>
    </w:p>
    <w:p w:rsidR="003202DF" w:rsidRPr="003202DF" w:rsidRDefault="003202DF" w:rsidP="003202DF">
      <w:pPr>
        <w:widowControl/>
        <w:shd w:val="clear" w:color="auto" w:fill="FFFFFF"/>
        <w:wordWrap w:val="0"/>
        <w:spacing w:line="441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02DF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6、鼓励企业扩大产品出口。根据企业完成出口任务情况或扩大产品出口比率给予相应的奖励。</w:t>
      </w:r>
    </w:p>
    <w:p w:rsidR="00890BF1" w:rsidRPr="003202DF" w:rsidRDefault="00890BF1"/>
    <w:sectPr w:rsidR="00890BF1" w:rsidRPr="0032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DF"/>
    <w:rsid w:val="003202DF"/>
    <w:rsid w:val="008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67EC1-A398-4E04-9779-A6485EEE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views">
    <w:name w:val="item_views"/>
    <w:basedOn w:val="a0"/>
    <w:rsid w:val="003202DF"/>
  </w:style>
  <w:style w:type="paragraph" w:styleId="a3">
    <w:name w:val="Normal (Web)"/>
    <w:basedOn w:val="a"/>
    <w:uiPriority w:val="99"/>
    <w:semiHidden/>
    <w:unhideWhenUsed/>
    <w:rsid w:val="003202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3" w:color="0071CF"/>
            <w:right w:val="none" w:sz="0" w:space="0" w:color="auto"/>
          </w:divBdr>
        </w:div>
        <w:div w:id="12408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2018-05-05T08:55:00Z</dcterms:created>
  <dcterms:modified xsi:type="dcterms:W3CDTF">2018-05-05T08:56:00Z</dcterms:modified>
</cp:coreProperties>
</file>