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4D5B9D" w:rsidRPr="004D5B9D" w:rsidTr="004D5B9D">
        <w:trPr>
          <w:trHeight w:val="450"/>
          <w:tblCellSpacing w:w="0" w:type="dxa"/>
        </w:trPr>
        <w:tc>
          <w:tcPr>
            <w:tcW w:w="0" w:type="auto"/>
            <w:vAlign w:val="center"/>
            <w:hideMark/>
          </w:tcPr>
          <w:p w:rsidR="004D5B9D" w:rsidRPr="004D5B9D" w:rsidRDefault="004D5B9D" w:rsidP="004D5B9D">
            <w:pPr>
              <w:widowControl/>
              <w:jc w:val="center"/>
              <w:rPr>
                <w:rFonts w:ascii="微软雅黑" w:eastAsia="微软雅黑" w:hAnsi="微软雅黑" w:cs="宋体"/>
                <w:b/>
                <w:bCs/>
                <w:color w:val="990000"/>
                <w:kern w:val="0"/>
                <w:sz w:val="36"/>
                <w:szCs w:val="36"/>
              </w:rPr>
            </w:pPr>
            <w:bookmarkStart w:id="0" w:name="_GoBack"/>
            <w:r w:rsidRPr="004D5B9D">
              <w:rPr>
                <w:rFonts w:ascii="微软雅黑" w:eastAsia="微软雅黑" w:hAnsi="微软雅黑" w:cs="宋体" w:hint="eastAsia"/>
                <w:b/>
                <w:bCs/>
                <w:color w:val="990000"/>
                <w:kern w:val="0"/>
                <w:sz w:val="36"/>
                <w:szCs w:val="36"/>
              </w:rPr>
              <w:t>九江市人民政府关于进一步鼓励投资促进开放型经济又好又快发展的若干意见</w:t>
            </w:r>
            <w:bookmarkEnd w:id="0"/>
          </w:p>
        </w:tc>
      </w:tr>
      <w:tr w:rsidR="004D5B9D" w:rsidRPr="004D5B9D" w:rsidTr="004D5B9D">
        <w:trPr>
          <w:trHeight w:val="390"/>
          <w:tblCellSpacing w:w="0" w:type="dxa"/>
        </w:trPr>
        <w:tc>
          <w:tcPr>
            <w:tcW w:w="0" w:type="auto"/>
            <w:vAlign w:val="center"/>
            <w:hideMark/>
          </w:tcPr>
          <w:p w:rsidR="004D5B9D" w:rsidRPr="004D5B9D" w:rsidRDefault="004D5B9D" w:rsidP="004D5B9D">
            <w:pPr>
              <w:widowControl/>
              <w:jc w:val="center"/>
              <w:rPr>
                <w:rFonts w:ascii="宋体" w:eastAsia="宋体" w:hAnsi="宋体" w:cs="宋体" w:hint="eastAsia"/>
                <w:color w:val="666666"/>
                <w:kern w:val="0"/>
                <w:sz w:val="18"/>
                <w:szCs w:val="18"/>
              </w:rPr>
            </w:pPr>
            <w:r w:rsidRPr="004D5B9D">
              <w:rPr>
                <w:rFonts w:ascii="宋体" w:eastAsia="宋体" w:hAnsi="宋体" w:cs="宋体" w:hint="eastAsia"/>
                <w:color w:val="666666"/>
                <w:kern w:val="0"/>
                <w:sz w:val="18"/>
                <w:szCs w:val="18"/>
              </w:rPr>
              <w:t xml:space="preserve">　　 发布日期：2008-09-28 【字体: </w:t>
            </w:r>
            <w:hyperlink r:id="rId4" w:history="1">
              <w:r w:rsidRPr="004D5B9D">
                <w:rPr>
                  <w:rFonts w:ascii="宋体" w:eastAsia="宋体" w:hAnsi="宋体" w:cs="宋体" w:hint="eastAsia"/>
                  <w:color w:val="000000"/>
                  <w:kern w:val="0"/>
                  <w:sz w:val="18"/>
                  <w:szCs w:val="18"/>
                </w:rPr>
                <w:t>大</w:t>
              </w:r>
            </w:hyperlink>
            <w:r w:rsidRPr="004D5B9D">
              <w:rPr>
                <w:rFonts w:ascii="宋体" w:eastAsia="宋体" w:hAnsi="宋体" w:cs="宋体" w:hint="eastAsia"/>
                <w:color w:val="666666"/>
                <w:kern w:val="0"/>
                <w:sz w:val="18"/>
                <w:szCs w:val="18"/>
              </w:rPr>
              <w:t> </w:t>
            </w:r>
            <w:hyperlink r:id="rId5" w:history="1">
              <w:r w:rsidRPr="004D5B9D">
                <w:rPr>
                  <w:rFonts w:ascii="宋体" w:eastAsia="宋体" w:hAnsi="宋体" w:cs="宋体" w:hint="eastAsia"/>
                  <w:color w:val="000000"/>
                  <w:kern w:val="0"/>
                  <w:sz w:val="18"/>
                  <w:szCs w:val="18"/>
                </w:rPr>
                <w:t>中</w:t>
              </w:r>
            </w:hyperlink>
            <w:r w:rsidRPr="004D5B9D">
              <w:rPr>
                <w:rFonts w:ascii="宋体" w:eastAsia="宋体" w:hAnsi="宋体" w:cs="宋体" w:hint="eastAsia"/>
                <w:color w:val="666666"/>
                <w:kern w:val="0"/>
                <w:sz w:val="18"/>
                <w:szCs w:val="18"/>
              </w:rPr>
              <w:t> </w:t>
            </w:r>
            <w:hyperlink r:id="rId6" w:history="1">
              <w:r w:rsidRPr="004D5B9D">
                <w:rPr>
                  <w:rFonts w:ascii="宋体" w:eastAsia="宋体" w:hAnsi="宋体" w:cs="宋体" w:hint="eastAsia"/>
                  <w:color w:val="000000"/>
                  <w:kern w:val="0"/>
                  <w:sz w:val="18"/>
                  <w:szCs w:val="18"/>
                </w:rPr>
                <w:t>小</w:t>
              </w:r>
            </w:hyperlink>
            <w:r w:rsidRPr="004D5B9D">
              <w:rPr>
                <w:rFonts w:ascii="宋体" w:eastAsia="宋体" w:hAnsi="宋体" w:cs="宋体" w:hint="eastAsia"/>
                <w:color w:val="666666"/>
                <w:kern w:val="0"/>
                <w:sz w:val="18"/>
                <w:szCs w:val="18"/>
              </w:rPr>
              <w:t>】</w:t>
            </w:r>
          </w:p>
        </w:tc>
      </w:tr>
      <w:tr w:rsidR="004D5B9D" w:rsidRPr="004D5B9D" w:rsidTr="004D5B9D">
        <w:trPr>
          <w:trHeight w:val="1080"/>
          <w:tblCellSpacing w:w="0" w:type="dxa"/>
        </w:trPr>
        <w:tc>
          <w:tcPr>
            <w:tcW w:w="0" w:type="auto"/>
            <w:hideMark/>
          </w:tcPr>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hint="eastAsia"/>
                <w:color w:val="000000"/>
                <w:kern w:val="0"/>
                <w:sz w:val="27"/>
                <w:szCs w:val="27"/>
              </w:rPr>
            </w:pPr>
            <w:r w:rsidRPr="004D5B9D">
              <w:rPr>
                <w:rFonts w:ascii="仿宋_GB2312" w:eastAsia="仿宋_GB2312" w:hAnsi="simsun" w:cs="宋体"/>
                <w:color w:val="FF0000"/>
                <w:kern w:val="0"/>
                <w:sz w:val="48"/>
                <w:szCs w:val="48"/>
              </w:rPr>
              <w:t>九江市人民政府</w:t>
            </w:r>
          </w:p>
          <w:p w:rsidR="004D5B9D" w:rsidRPr="004D5B9D" w:rsidRDefault="004D5B9D" w:rsidP="004D5B9D">
            <w:pPr>
              <w:widowControl/>
              <w:spacing w:line="375" w:lineRule="atLeast"/>
              <w:ind w:firstLine="375"/>
              <w:jc w:val="left"/>
              <w:rPr>
                <w:rFonts w:ascii="simsun" w:eastAsia="宋体" w:hAnsi="simsun" w:cs="宋体"/>
                <w:color w:val="000000"/>
                <w:kern w:val="0"/>
                <w:sz w:val="27"/>
                <w:szCs w:val="27"/>
              </w:rPr>
            </w:pP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proofErr w:type="gramStart"/>
            <w:r w:rsidRPr="004D5B9D">
              <w:rPr>
                <w:rFonts w:ascii="simsun" w:eastAsia="宋体" w:hAnsi="simsun" w:cs="宋体"/>
                <w:color w:val="000000"/>
                <w:kern w:val="0"/>
                <w:sz w:val="27"/>
                <w:szCs w:val="27"/>
              </w:rPr>
              <w:t>九府发</w:t>
            </w:r>
            <w:proofErr w:type="gramEnd"/>
            <w:r w:rsidRPr="004D5B9D">
              <w:rPr>
                <w:rFonts w:ascii="simsun" w:eastAsia="宋体" w:hAnsi="simsun" w:cs="宋体"/>
                <w:color w:val="000000"/>
                <w:kern w:val="0"/>
                <w:sz w:val="27"/>
                <w:szCs w:val="27"/>
              </w:rPr>
              <w:t>[2008]14</w:t>
            </w:r>
            <w:r w:rsidRPr="004D5B9D">
              <w:rPr>
                <w:rFonts w:ascii="simsun" w:eastAsia="宋体" w:hAnsi="simsun" w:cs="宋体"/>
                <w:color w:val="000000"/>
                <w:kern w:val="0"/>
                <w:sz w:val="27"/>
                <w:szCs w:val="27"/>
              </w:rPr>
              <w:t>号</w:t>
            </w:r>
          </w:p>
          <w:p w:rsidR="004D5B9D" w:rsidRPr="004D5B9D" w:rsidRDefault="004D5B9D" w:rsidP="004D5B9D">
            <w:pPr>
              <w:widowControl/>
              <w:spacing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pict>
                <v:rect id="_x0000_i1025" style="width:283pt;height:1.5pt" o:hrpct="0" o:hralign="center" o:hrstd="t" o:hrnoshade="t" o:hr="t" fillcolor="red" stroked="f"/>
              </w:pic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FF0000"/>
                <w:kern w:val="0"/>
                <w:sz w:val="27"/>
                <w:szCs w:val="27"/>
              </w:rPr>
              <w:t>九江市人民政府关于进一步鼓励投资促进开放型经济又好又快发展的若干意见</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第一章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总</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则</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第一条　为进一步扩大开放，促进我市开放型经济又好又快地发展，纵深推进我市沿江开发和重大项目建设，鼓励和促进各类投资主体在我市投资，把我市建设成为长江沿岸和中部地区重要经济中心城市，结合我市实际，制定本意见。</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凡在我市投资，并办理法定手续的新批项目，在执行国家、省相应政策的同时，均可执行本意见。</w:t>
            </w:r>
            <w:r w:rsidRPr="004D5B9D">
              <w:rPr>
                <w:rFonts w:ascii="simsun" w:eastAsia="宋体" w:hAnsi="simsun" w:cs="宋体"/>
                <w:color w:val="000000"/>
                <w:kern w:val="0"/>
                <w:sz w:val="27"/>
                <w:szCs w:val="27"/>
              </w:rPr>
              <w:t xml:space="preserve">  </w:t>
            </w:r>
            <w:r w:rsidRPr="004D5B9D">
              <w:rPr>
                <w:rFonts w:ascii="simsun" w:eastAsia="宋体" w:hAnsi="simsun" w:cs="宋体"/>
                <w:color w:val="000000"/>
                <w:kern w:val="0"/>
                <w:sz w:val="27"/>
                <w:szCs w:val="27"/>
              </w:rPr>
              <w:t>、</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第二章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投资审批服务</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完善政府集中审批办证服务，建立九江市投资服务绿色通</w:t>
            </w:r>
            <w:r w:rsidRPr="004D5B9D">
              <w:rPr>
                <w:rFonts w:ascii="simsun" w:eastAsia="宋体" w:hAnsi="simsun" w:cs="宋体"/>
                <w:color w:val="000000"/>
                <w:kern w:val="0"/>
                <w:sz w:val="27"/>
                <w:szCs w:val="27"/>
              </w:rPr>
              <w:lastRenderedPageBreak/>
              <w:t>道，完善和组建市、县（区）两级客商投资代理服务中心，具体负责客商投资服务绿色通道工作，无偿代办相关行政审批手续。</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对落户市区（含</w:t>
            </w:r>
            <w:proofErr w:type="gramStart"/>
            <w:r w:rsidRPr="004D5B9D">
              <w:rPr>
                <w:rFonts w:ascii="simsun" w:eastAsia="宋体" w:hAnsi="simsun" w:cs="宋体"/>
                <w:color w:val="000000"/>
                <w:kern w:val="0"/>
                <w:sz w:val="27"/>
                <w:szCs w:val="27"/>
              </w:rPr>
              <w:t>浔</w:t>
            </w:r>
            <w:proofErr w:type="gramEnd"/>
            <w:r w:rsidRPr="004D5B9D">
              <w:rPr>
                <w:rFonts w:ascii="simsun" w:eastAsia="宋体" w:hAnsi="simsun" w:cs="宋体"/>
                <w:color w:val="000000"/>
                <w:kern w:val="0"/>
                <w:sz w:val="27"/>
                <w:szCs w:val="27"/>
              </w:rPr>
              <w:t>阳区、庐山区）的世界</w:t>
            </w:r>
            <w:r w:rsidRPr="004D5B9D">
              <w:rPr>
                <w:rFonts w:ascii="simsun" w:eastAsia="宋体" w:hAnsi="simsun" w:cs="宋体"/>
                <w:color w:val="000000"/>
                <w:kern w:val="0"/>
                <w:sz w:val="27"/>
                <w:szCs w:val="27"/>
              </w:rPr>
              <w:t>500</w:t>
            </w:r>
            <w:r w:rsidRPr="004D5B9D">
              <w:rPr>
                <w:rFonts w:ascii="simsun" w:eastAsia="宋体" w:hAnsi="simsun" w:cs="宋体"/>
                <w:color w:val="000000"/>
                <w:kern w:val="0"/>
                <w:sz w:val="27"/>
                <w:szCs w:val="27"/>
              </w:rPr>
              <w:t>强、国内</w:t>
            </w:r>
            <w:r w:rsidRPr="004D5B9D">
              <w:rPr>
                <w:rFonts w:ascii="simsun" w:eastAsia="宋体" w:hAnsi="simsun" w:cs="宋体"/>
                <w:color w:val="000000"/>
                <w:kern w:val="0"/>
                <w:sz w:val="27"/>
                <w:szCs w:val="27"/>
              </w:rPr>
              <w:t>200</w:t>
            </w:r>
            <w:r w:rsidRPr="004D5B9D">
              <w:rPr>
                <w:rFonts w:ascii="simsun" w:eastAsia="宋体" w:hAnsi="simsun" w:cs="宋体"/>
                <w:color w:val="000000"/>
                <w:kern w:val="0"/>
                <w:sz w:val="27"/>
                <w:szCs w:val="27"/>
              </w:rPr>
              <w:t>强、台湾</w:t>
            </w:r>
            <w:r w:rsidRPr="004D5B9D">
              <w:rPr>
                <w:rFonts w:ascii="simsun" w:eastAsia="宋体" w:hAnsi="simsun" w:cs="宋体"/>
                <w:color w:val="000000"/>
                <w:kern w:val="0"/>
                <w:sz w:val="27"/>
                <w:szCs w:val="27"/>
              </w:rPr>
              <w:t>100</w:t>
            </w:r>
            <w:r w:rsidRPr="004D5B9D">
              <w:rPr>
                <w:rFonts w:ascii="simsun" w:eastAsia="宋体" w:hAnsi="simsun" w:cs="宋体"/>
                <w:color w:val="000000"/>
                <w:kern w:val="0"/>
                <w:sz w:val="27"/>
                <w:szCs w:val="27"/>
              </w:rPr>
              <w:t>大企业，外资投资总额</w:t>
            </w:r>
            <w:r w:rsidRPr="004D5B9D">
              <w:rPr>
                <w:rFonts w:ascii="simsun" w:eastAsia="宋体" w:hAnsi="simsun" w:cs="宋体"/>
                <w:color w:val="000000"/>
                <w:kern w:val="0"/>
                <w:sz w:val="27"/>
                <w:szCs w:val="27"/>
              </w:rPr>
              <w:t>1000</w:t>
            </w:r>
            <w:r w:rsidRPr="004D5B9D">
              <w:rPr>
                <w:rFonts w:ascii="simsun" w:eastAsia="宋体" w:hAnsi="simsun" w:cs="宋体"/>
                <w:color w:val="000000"/>
                <w:kern w:val="0"/>
                <w:sz w:val="27"/>
                <w:szCs w:val="27"/>
              </w:rPr>
              <w:t>万美元以上、内资投资总额</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亿元人民币以上的企业，以及对产业带动性强、科技含量高的高新技术项目，需要代理服务的投资客商由九江市客商投资代理服务中心负责代理服务。各县（市、区、开发区）也要成立相应的服务机构，负责本级的代理服务项目。其它县（市、区）需要市客商投资代理服务中心帮办的，中心可协助代办。</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第五条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对投资项目实行</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一条龙</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服务、</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一站式</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审批、</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一个窗口</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收费。所有行政审批事项，除进入专业办事大厅办理的，均应在市行政服务中心窗口办理，任何单位和个人不得在中心之外另行受理、办理、收费和送达。</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第六条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实行项目审批联审制。进一步规范部门之间的办理流程，对法律法规规定审批事项需要多个部门提出意见办理的，由市客商投资代理服务中心负责统一征求有关部门意见，意见征求完毕后，由市客商投资代理服务中心统一办理。</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第七条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投资企业审批、年审实行限时办结、首办责任制和一次性告知制。市级行政许可部门在办理工商营业执照、建设用地批准书或建设项目报建手续时，在申报材料齐备有效的前提下，从受理到办结，一般情况下一周内办结，特殊情况下延长至两周。逾期未办结的，视为默许，产生的后果由受理主管部门负责。</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r>
            <w:r w:rsidRPr="004D5B9D">
              <w:rPr>
                <w:rFonts w:ascii="simsun" w:eastAsia="宋体" w:hAnsi="simsun" w:cs="宋体"/>
                <w:color w:val="000000"/>
                <w:kern w:val="0"/>
                <w:sz w:val="27"/>
                <w:szCs w:val="27"/>
              </w:rPr>
              <w:lastRenderedPageBreak/>
              <w:t>    </w:t>
            </w:r>
            <w:r w:rsidRPr="004D5B9D">
              <w:rPr>
                <w:rFonts w:ascii="simsun" w:eastAsia="宋体" w:hAnsi="simsun" w:cs="宋体"/>
                <w:color w:val="000000"/>
                <w:kern w:val="0"/>
                <w:sz w:val="27"/>
                <w:szCs w:val="27"/>
              </w:rPr>
              <w:t>第八条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对新批投资企业，已符合有关设立登记规定，企业经营范围需取得而尚未取得前置审批的，可核发筹建营业执照，待取得前置审批许可证后，办理企业营业执照变更登记。</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第九条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依法保护投资企业生产、经营、工作、生活秩序。市行政服务中心开通投资企业投诉服务热线，随时受理企业投诉服务</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对企业投诉</w:t>
            </w:r>
            <w:r w:rsidRPr="004D5B9D">
              <w:rPr>
                <w:rFonts w:ascii="simsun" w:eastAsia="宋体" w:hAnsi="simsun" w:cs="宋体"/>
                <w:color w:val="000000"/>
                <w:kern w:val="0"/>
                <w:sz w:val="27"/>
                <w:szCs w:val="27"/>
              </w:rPr>
              <w:t>3</w:t>
            </w:r>
            <w:r w:rsidRPr="004D5B9D">
              <w:rPr>
                <w:rFonts w:ascii="simsun" w:eastAsia="宋体" w:hAnsi="simsun" w:cs="宋体"/>
                <w:color w:val="000000"/>
                <w:kern w:val="0"/>
                <w:sz w:val="27"/>
                <w:szCs w:val="27"/>
              </w:rPr>
              <w:t>天内必须有回音</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一般事项一周内办结。</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第三章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投资者待遇</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放宽九江市市区和各县（市）城区的入户条件：</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（一）来九江投资的外商、管理人员和技术性骨干可根据国家有关政策在九江市区（城区）或城镇落户，经所在单位申请，可允许其本人、配偶和未成年子女在市区（城区）或城镇落户。</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（二）连续两年以上按《劳动合同法》规定签订劳动合同，在市区（城区）各类企业、事业单位（含民营、中外合资、中外合作及外商独资企业）就业的务工人员，经所在单位申请，准予迁入。</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（三）具有中专以上学历或中级以上专业技术职称人员，或市区（城区）各企业、事业单位引进的具有初级职称以上的各类科技、管理人员，允许其将户口落在市区（城区）。</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（四）在市区（城区）连续营业六个月以上、有固定住所的个体工商户，允许其本人、配偶和未成年人子女在市区（城区）落户。</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第十一条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凡在九江实际投入外资</w:t>
            </w:r>
            <w:r w:rsidRPr="004D5B9D">
              <w:rPr>
                <w:rFonts w:ascii="simsun" w:eastAsia="宋体" w:hAnsi="simsun" w:cs="宋体"/>
                <w:color w:val="000000"/>
                <w:kern w:val="0"/>
                <w:sz w:val="27"/>
                <w:szCs w:val="27"/>
              </w:rPr>
              <w:t>500</w:t>
            </w:r>
            <w:r w:rsidRPr="004D5B9D">
              <w:rPr>
                <w:rFonts w:ascii="simsun" w:eastAsia="宋体" w:hAnsi="simsun" w:cs="宋体"/>
                <w:color w:val="000000"/>
                <w:kern w:val="0"/>
                <w:sz w:val="27"/>
                <w:szCs w:val="27"/>
              </w:rPr>
              <w:t>万美元或内资</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亿元人民币的</w:t>
            </w:r>
            <w:r w:rsidRPr="004D5B9D">
              <w:rPr>
                <w:rFonts w:ascii="simsun" w:eastAsia="宋体" w:hAnsi="simsun" w:cs="宋体"/>
                <w:color w:val="000000"/>
                <w:kern w:val="0"/>
                <w:sz w:val="27"/>
                <w:szCs w:val="27"/>
              </w:rPr>
              <w:lastRenderedPageBreak/>
              <w:t>投资企业高管人员（含董事长、副董事长、董事、总经理、副总经理、总工程师、总会计师），由市商务局和市公安局免费办理绿卡，并年检。持绿卡者子女在九江就学，义务教育阶段可优先选择中小学校，学校不得收取借读费和规定之外的任何费用。对持卡人轻微交通违规行为，交警、交通、公路等部门现场只纠章，不扣证、不扣分、不罚款。</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第十二条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持绿卡人员在本市中心城区购买住房，其当年年薪（工资）纳税的地方财政所得部分全额奖励其购房。</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第十三条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凡在九江实际投资</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亿美元、</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亿元人民币以上，或年纳税额</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亿元人民币以上的，以及在海内外有重要影响并对九江经济建设和公益性事业做出贡献的客商，由市政府授予荣誉市民称号，除享受绿卡待遇外，在市内各医院就医，可优先就诊；到庐山风景名胜区旅游，免收进山门票。</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第十四条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凡在城区或工业园区就业的务工人员，其子女就学可由教育部门统一安排，享受与城区学生同等待遇，学校不得收取借读费和规定之外的任何收费。改善务工人员居住条件，在用工比较集中的地方，建外来</w:t>
            </w:r>
            <w:proofErr w:type="gramStart"/>
            <w:r w:rsidRPr="004D5B9D">
              <w:rPr>
                <w:rFonts w:ascii="simsun" w:eastAsia="宋体" w:hAnsi="simsun" w:cs="宋体"/>
                <w:color w:val="000000"/>
                <w:kern w:val="0"/>
                <w:sz w:val="27"/>
                <w:szCs w:val="27"/>
              </w:rPr>
              <w:t>工住宅</w:t>
            </w:r>
            <w:proofErr w:type="gramEnd"/>
            <w:r w:rsidRPr="004D5B9D">
              <w:rPr>
                <w:rFonts w:ascii="simsun" w:eastAsia="宋体" w:hAnsi="simsun" w:cs="宋体"/>
                <w:color w:val="000000"/>
                <w:kern w:val="0"/>
                <w:sz w:val="27"/>
                <w:szCs w:val="27"/>
              </w:rPr>
              <w:t>房；凡符合申购条件的，可申请在安置地购买经济适用房。</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第十五条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鼓励、引导客商成立商会、行业协会，帮助支持商会、行业协会发展，对商会、行业协会的活动和基础设施建设予以扶持。</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第四章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项目用地</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lastRenderedPageBreak/>
              <w:br/>
              <w:t>    </w:t>
            </w:r>
            <w:r w:rsidRPr="004D5B9D">
              <w:rPr>
                <w:rFonts w:ascii="simsun" w:eastAsia="宋体" w:hAnsi="simsun" w:cs="宋体"/>
                <w:color w:val="000000"/>
                <w:kern w:val="0"/>
                <w:sz w:val="27"/>
                <w:szCs w:val="27"/>
              </w:rPr>
              <w:t>第十六条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凡在九江新办的投资企业，可以依法通过出让、转让、租赁和政府划拨等方式取得土地使用权。经营性项目用地、工业项目用地必须依法以招标、拍卖、挂牌等公开出让方式取得。对出让取得的国有土地使用权可以依法转让、出租、继承或作为合作合资经营的折股投资。在新增企业的工业用地范围内，允许</w:t>
            </w:r>
            <w:r w:rsidRPr="004D5B9D">
              <w:rPr>
                <w:rFonts w:ascii="simsun" w:eastAsia="宋体" w:hAnsi="simsun" w:cs="宋体"/>
                <w:color w:val="000000"/>
                <w:kern w:val="0"/>
                <w:sz w:val="27"/>
                <w:szCs w:val="27"/>
              </w:rPr>
              <w:t>7%</w:t>
            </w:r>
            <w:r w:rsidRPr="004D5B9D">
              <w:rPr>
                <w:rFonts w:ascii="simsun" w:eastAsia="宋体" w:hAnsi="simsun" w:cs="宋体"/>
                <w:color w:val="000000"/>
                <w:kern w:val="0"/>
                <w:sz w:val="27"/>
                <w:szCs w:val="27"/>
              </w:rPr>
              <w:t>的工业用地用于建设企业行政办公和生活配套设施，按照工业用地价格供地。</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第十七条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对国家鼓励和符合产业政策的科技型、生态环保型或投资额</w:t>
            </w:r>
            <w:r w:rsidRPr="004D5B9D">
              <w:rPr>
                <w:rFonts w:ascii="simsun" w:eastAsia="宋体" w:hAnsi="simsun" w:cs="宋体"/>
                <w:color w:val="000000"/>
                <w:kern w:val="0"/>
                <w:sz w:val="27"/>
                <w:szCs w:val="27"/>
              </w:rPr>
              <w:t>1000</w:t>
            </w:r>
            <w:r w:rsidRPr="004D5B9D">
              <w:rPr>
                <w:rFonts w:ascii="simsun" w:eastAsia="宋体" w:hAnsi="simsun" w:cs="宋体"/>
                <w:color w:val="000000"/>
                <w:kern w:val="0"/>
                <w:sz w:val="27"/>
                <w:szCs w:val="27"/>
              </w:rPr>
              <w:t>万美元或</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亿元人民币以上的重大项目优先审批、优先供地，确保符合投资强度的需要；工业用地在符合规划、不改变原用途的前提下，为提高土地利用率和增加容积率，原则上不再收取或调整土地有偿使用费。对流通大市场建设按规划要求设定的仓储用地和产品加工场用地可以比照工业用地供地。</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第十八条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投资兴建港口、码头、能源、交通、水利、环保、社会福利等基础设施及公益事业符合国家《划拨用地目录》的，可以采取行政划拨方式供地。如需办理出让土地使用权证，可参照同级别工业项目基准地价评估补交土地出让金。</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第十九条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投资开发荒山、荒坡、荒地、荒滩</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简称</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四荒</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用于发展种植业、养殖业的项目，所用</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四荒</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属于集体的可以租用</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其价格由投资者与当地农村集体经济组织或村民委员会商定，使用期限最长可为</w:t>
            </w:r>
            <w:r w:rsidRPr="004D5B9D">
              <w:rPr>
                <w:rFonts w:ascii="simsun" w:eastAsia="宋体" w:hAnsi="simsun" w:cs="宋体"/>
                <w:color w:val="000000"/>
                <w:kern w:val="0"/>
                <w:sz w:val="27"/>
                <w:szCs w:val="27"/>
              </w:rPr>
              <w:t>30—50</w:t>
            </w:r>
            <w:r w:rsidRPr="004D5B9D">
              <w:rPr>
                <w:rFonts w:ascii="simsun" w:eastAsia="宋体" w:hAnsi="simsun" w:cs="宋体"/>
                <w:color w:val="000000"/>
                <w:kern w:val="0"/>
                <w:sz w:val="27"/>
                <w:szCs w:val="27"/>
              </w:rPr>
              <w:t>年；所用</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四荒</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属于国有的，可采用出让或租赁方式交付投资者使用。</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r>
            <w:r w:rsidRPr="004D5B9D">
              <w:rPr>
                <w:rFonts w:ascii="simsun" w:eastAsia="宋体" w:hAnsi="simsun" w:cs="宋体"/>
                <w:color w:val="000000"/>
                <w:kern w:val="0"/>
                <w:sz w:val="27"/>
                <w:szCs w:val="27"/>
              </w:rPr>
              <w:lastRenderedPageBreak/>
              <w:t>    </w:t>
            </w:r>
            <w:r w:rsidRPr="004D5B9D">
              <w:rPr>
                <w:rFonts w:ascii="simsun" w:eastAsia="宋体" w:hAnsi="simsun" w:cs="宋体"/>
                <w:color w:val="000000"/>
                <w:kern w:val="0"/>
                <w:sz w:val="27"/>
                <w:szCs w:val="27"/>
              </w:rPr>
              <w:t>第二十条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确保项目用地需求。积极争取重大项目进入全省重点调度项目，争取使用省级重大项目用地计划指标。对投资项目大、市场前景好、符合国家产业政策和供地政策的项目，优先安排用地计划指标。</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第二十一条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各县（市、区）、共青开发区每年从房地产经营性用地项目的土地出让金纯收益中，按不少于</w:t>
            </w:r>
            <w:r w:rsidRPr="004D5B9D">
              <w:rPr>
                <w:rFonts w:ascii="simsun" w:eastAsia="宋体" w:hAnsi="simsun" w:cs="宋体"/>
                <w:color w:val="000000"/>
                <w:kern w:val="0"/>
                <w:sz w:val="27"/>
                <w:szCs w:val="27"/>
              </w:rPr>
              <w:t>20%</w:t>
            </w:r>
            <w:r w:rsidRPr="004D5B9D">
              <w:rPr>
                <w:rFonts w:ascii="simsun" w:eastAsia="宋体" w:hAnsi="simsun" w:cs="宋体"/>
                <w:color w:val="000000"/>
                <w:kern w:val="0"/>
                <w:sz w:val="27"/>
                <w:szCs w:val="27"/>
              </w:rPr>
              <w:t>的比例安排用于工业园区基础设施建设；九江经济开发区按《关于举全市之力促进九江经济开发区跨越式发展的决定》（九字【</w:t>
            </w:r>
            <w:r w:rsidRPr="004D5B9D">
              <w:rPr>
                <w:rFonts w:ascii="simsun" w:eastAsia="宋体" w:hAnsi="simsun" w:cs="宋体"/>
                <w:color w:val="000000"/>
                <w:kern w:val="0"/>
                <w:sz w:val="27"/>
                <w:szCs w:val="27"/>
              </w:rPr>
              <w:t>2007</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4</w:t>
            </w:r>
            <w:r w:rsidRPr="004D5B9D">
              <w:rPr>
                <w:rFonts w:ascii="simsun" w:eastAsia="宋体" w:hAnsi="simsun" w:cs="宋体"/>
                <w:color w:val="000000"/>
                <w:kern w:val="0"/>
                <w:sz w:val="27"/>
                <w:szCs w:val="27"/>
              </w:rPr>
              <w:t>号）执行。园区新增企业所缴纳的土地出让金的纯收益，用于园区基础设施建设。</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第二十二条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鼓励各类经济组织多形式、多渠道资金投资兴建工业标准厂房。土地出让价比照所在土地等别的工业用地最低价标准执行；免收城市基础设施配套费等市及市以下行政事业性收费和政府性基金；厂区外市政基础设施配套建设由政府承担；标准厂房出租所缴纳的税收及附加的地方财政留成部分，</w:t>
            </w:r>
            <w:r w:rsidRPr="004D5B9D">
              <w:rPr>
                <w:rFonts w:ascii="simsun" w:eastAsia="宋体" w:hAnsi="simsun" w:cs="宋体"/>
                <w:color w:val="000000"/>
                <w:kern w:val="0"/>
                <w:sz w:val="27"/>
                <w:szCs w:val="27"/>
              </w:rPr>
              <w:t>3</w:t>
            </w:r>
            <w:r w:rsidRPr="004D5B9D">
              <w:rPr>
                <w:rFonts w:ascii="simsun" w:eastAsia="宋体" w:hAnsi="simsun" w:cs="宋体"/>
                <w:color w:val="000000"/>
                <w:kern w:val="0"/>
                <w:sz w:val="27"/>
                <w:szCs w:val="27"/>
              </w:rPr>
              <w:t>年内按不低于</w:t>
            </w:r>
            <w:r w:rsidRPr="004D5B9D">
              <w:rPr>
                <w:rFonts w:ascii="simsun" w:eastAsia="宋体" w:hAnsi="simsun" w:cs="宋体"/>
                <w:color w:val="000000"/>
                <w:kern w:val="0"/>
                <w:sz w:val="27"/>
                <w:szCs w:val="27"/>
              </w:rPr>
              <w:t>80%</w:t>
            </w:r>
            <w:r w:rsidRPr="004D5B9D">
              <w:rPr>
                <w:rFonts w:ascii="simsun" w:eastAsia="宋体" w:hAnsi="simsun" w:cs="宋体"/>
                <w:color w:val="000000"/>
                <w:kern w:val="0"/>
                <w:sz w:val="27"/>
                <w:szCs w:val="27"/>
              </w:rPr>
              <w:t>的比例由受益财政奖励给投资者；标准厂房第一次出售所缴纳的税收及附加的地方财政留成部分，按不低于</w:t>
            </w:r>
            <w:r w:rsidRPr="004D5B9D">
              <w:rPr>
                <w:rFonts w:ascii="simsun" w:eastAsia="宋体" w:hAnsi="simsun" w:cs="宋体"/>
                <w:color w:val="000000"/>
                <w:kern w:val="0"/>
                <w:sz w:val="27"/>
                <w:szCs w:val="27"/>
              </w:rPr>
              <w:t>80%</w:t>
            </w:r>
            <w:r w:rsidRPr="004D5B9D">
              <w:rPr>
                <w:rFonts w:ascii="simsun" w:eastAsia="宋体" w:hAnsi="simsun" w:cs="宋体"/>
                <w:color w:val="000000"/>
                <w:kern w:val="0"/>
                <w:sz w:val="27"/>
                <w:szCs w:val="27"/>
              </w:rPr>
              <w:t>的比例由受益财政奖励给投资者。</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第二十三条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对固定资产投资</w:t>
            </w:r>
            <w:r w:rsidRPr="004D5B9D">
              <w:rPr>
                <w:rFonts w:ascii="simsun" w:eastAsia="宋体" w:hAnsi="simsun" w:cs="宋体"/>
                <w:color w:val="000000"/>
                <w:kern w:val="0"/>
                <w:sz w:val="27"/>
                <w:szCs w:val="27"/>
              </w:rPr>
              <w:t>5000</w:t>
            </w:r>
            <w:r w:rsidRPr="004D5B9D">
              <w:rPr>
                <w:rFonts w:ascii="simsun" w:eastAsia="宋体" w:hAnsi="simsun" w:cs="宋体"/>
                <w:color w:val="000000"/>
                <w:kern w:val="0"/>
                <w:sz w:val="27"/>
                <w:szCs w:val="27"/>
              </w:rPr>
              <w:t>万元以上的企业，需租用由政府建设的标准厂房的，根据投资额度和纳税额大小，可以减半收取租金直至零价使用。</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第二十四条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在园区和城镇投资基础设施建设及建造标准厂房出租、仓储设施、物流、研发中心、企业孵化中心等功能性、基础性项目，且实际投资</w:t>
            </w:r>
            <w:r w:rsidRPr="004D5B9D">
              <w:rPr>
                <w:rFonts w:ascii="simsun" w:eastAsia="宋体" w:hAnsi="simsun" w:cs="宋体"/>
                <w:color w:val="000000"/>
                <w:kern w:val="0"/>
                <w:sz w:val="27"/>
                <w:szCs w:val="27"/>
              </w:rPr>
              <w:t>1000</w:t>
            </w:r>
            <w:r w:rsidRPr="004D5B9D">
              <w:rPr>
                <w:rFonts w:ascii="simsun" w:eastAsia="宋体" w:hAnsi="simsun" w:cs="宋体"/>
                <w:color w:val="000000"/>
                <w:kern w:val="0"/>
                <w:sz w:val="27"/>
                <w:szCs w:val="27"/>
              </w:rPr>
              <w:t>万元以上的，均享受工业项目的优惠政策。</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r>
            <w:r w:rsidRPr="004D5B9D">
              <w:rPr>
                <w:rFonts w:ascii="simsun" w:eastAsia="宋体" w:hAnsi="simsun" w:cs="宋体"/>
                <w:color w:val="000000"/>
                <w:kern w:val="0"/>
                <w:sz w:val="27"/>
                <w:szCs w:val="27"/>
              </w:rPr>
              <w:lastRenderedPageBreak/>
              <w:t>    </w:t>
            </w:r>
            <w:r w:rsidRPr="004D5B9D">
              <w:rPr>
                <w:rFonts w:ascii="simsun" w:eastAsia="宋体" w:hAnsi="simsun" w:cs="宋体"/>
                <w:color w:val="000000"/>
                <w:kern w:val="0"/>
                <w:sz w:val="27"/>
                <w:szCs w:val="27"/>
              </w:rPr>
              <w:t>第二十五条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鼓励企业在市区发展总部经济。在规划的总部经济区域内</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按区域规划容积率，凡是达到</w:t>
            </w:r>
            <w:r w:rsidRPr="004D5B9D">
              <w:rPr>
                <w:rFonts w:ascii="simsun" w:eastAsia="宋体" w:hAnsi="simsun" w:cs="宋体"/>
                <w:color w:val="000000"/>
                <w:kern w:val="0"/>
                <w:sz w:val="27"/>
                <w:szCs w:val="27"/>
              </w:rPr>
              <w:t>20</w:t>
            </w:r>
            <w:r w:rsidRPr="004D5B9D">
              <w:rPr>
                <w:rFonts w:ascii="simsun" w:eastAsia="宋体" w:hAnsi="simsun" w:cs="宋体"/>
                <w:color w:val="000000"/>
                <w:kern w:val="0"/>
                <w:sz w:val="27"/>
                <w:szCs w:val="27"/>
              </w:rPr>
              <w:t>层、建筑面积</w:t>
            </w:r>
            <w:r w:rsidRPr="004D5B9D">
              <w:rPr>
                <w:rFonts w:ascii="simsun" w:eastAsia="宋体" w:hAnsi="simsun" w:cs="宋体"/>
                <w:color w:val="000000"/>
                <w:kern w:val="0"/>
                <w:sz w:val="27"/>
                <w:szCs w:val="27"/>
              </w:rPr>
              <w:t>2.5</w:t>
            </w:r>
            <w:r w:rsidRPr="004D5B9D">
              <w:rPr>
                <w:rFonts w:ascii="simsun" w:eastAsia="宋体" w:hAnsi="simsun" w:cs="宋体"/>
                <w:color w:val="000000"/>
                <w:kern w:val="0"/>
                <w:sz w:val="27"/>
                <w:szCs w:val="27"/>
              </w:rPr>
              <w:t>万平方米以上的办公、研发场所，按中心城区国有土地最低出让价挂牌供地，可适量安排写字楼、宾馆、商场、金融机构。</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第五章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劳动用工</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第二十六条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劳动保障、人事部门为在九江实际投资</w:t>
            </w:r>
            <w:r w:rsidRPr="004D5B9D">
              <w:rPr>
                <w:rFonts w:ascii="simsun" w:eastAsia="宋体" w:hAnsi="simsun" w:cs="宋体"/>
                <w:color w:val="000000"/>
                <w:kern w:val="0"/>
                <w:sz w:val="27"/>
                <w:szCs w:val="27"/>
              </w:rPr>
              <w:t>1000</w:t>
            </w:r>
            <w:r w:rsidRPr="004D5B9D">
              <w:rPr>
                <w:rFonts w:ascii="simsun" w:eastAsia="宋体" w:hAnsi="simsun" w:cs="宋体"/>
                <w:color w:val="000000"/>
                <w:kern w:val="0"/>
                <w:sz w:val="27"/>
                <w:szCs w:val="27"/>
              </w:rPr>
              <w:t>万元以上的企业，免费发布用工信息，办理用工手续，在大型招聘会上免费提供招聘席位。实际投资亿元以上的重大项目，可免费帮助企业召开用工专场招聘会。</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第二十七条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劳动保障部门为在九江投资</w:t>
            </w:r>
            <w:r w:rsidRPr="004D5B9D">
              <w:rPr>
                <w:rFonts w:ascii="simsun" w:eastAsia="宋体" w:hAnsi="simsun" w:cs="宋体"/>
                <w:color w:val="000000"/>
                <w:kern w:val="0"/>
                <w:sz w:val="27"/>
                <w:szCs w:val="27"/>
              </w:rPr>
              <w:t>1000</w:t>
            </w:r>
            <w:r w:rsidRPr="004D5B9D">
              <w:rPr>
                <w:rFonts w:ascii="simsun" w:eastAsia="宋体" w:hAnsi="simsun" w:cs="宋体"/>
                <w:color w:val="000000"/>
                <w:kern w:val="0"/>
                <w:sz w:val="27"/>
                <w:szCs w:val="27"/>
              </w:rPr>
              <w:t>万元以上的企业，依托技工学校和培训机构免费提供校企合作和定单式、定向式培训。</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第二十八条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对当年新招用持《再就业优惠证》人员和城镇其他失业人员、进城登记求职农村劳动者，通过企业培训上岗就业，与其签订一年以上期限劳动合同，并缴纳社会保险费的，根据实际招用人数一次性补贴企业</w:t>
            </w:r>
            <w:r w:rsidRPr="004D5B9D">
              <w:rPr>
                <w:rFonts w:ascii="simsun" w:eastAsia="宋体" w:hAnsi="simsun" w:cs="宋体"/>
                <w:color w:val="000000"/>
                <w:kern w:val="0"/>
                <w:sz w:val="27"/>
                <w:szCs w:val="27"/>
              </w:rPr>
              <w:t>200</w:t>
            </w:r>
            <w:r w:rsidRPr="004D5B9D">
              <w:rPr>
                <w:rFonts w:ascii="simsun" w:eastAsia="宋体" w:hAnsi="simsun" w:cs="宋体"/>
                <w:color w:val="000000"/>
                <w:kern w:val="0"/>
                <w:sz w:val="27"/>
                <w:szCs w:val="27"/>
              </w:rPr>
              <w:t>元／人。</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第二十九条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做好社会保险对接工作</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降低企业用工成本。在务工人员合法权益得到维护的前提下，为企业参加社会保险在缴费基数、参保费率和缴费方式上提供优惠，企业可以以上年度职工月平均工资的</w:t>
            </w:r>
            <w:r w:rsidRPr="004D5B9D">
              <w:rPr>
                <w:rFonts w:ascii="simsun" w:eastAsia="宋体" w:hAnsi="simsun" w:cs="宋体"/>
                <w:color w:val="000000"/>
                <w:kern w:val="0"/>
                <w:sz w:val="27"/>
                <w:szCs w:val="27"/>
              </w:rPr>
              <w:t>60%</w:t>
            </w:r>
            <w:r w:rsidRPr="004D5B9D">
              <w:rPr>
                <w:rFonts w:ascii="simsun" w:eastAsia="宋体" w:hAnsi="simsun" w:cs="宋体"/>
                <w:color w:val="000000"/>
                <w:kern w:val="0"/>
                <w:sz w:val="27"/>
                <w:szCs w:val="27"/>
              </w:rPr>
              <w:t>为基数缴纳基本养老保险，企业和职工可以自主选择参加城镇职工医疗保险、住院医疗保险或低标准住院医疗保险。</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lastRenderedPageBreak/>
              <w:t>第六章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税收优惠</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对新增投资固定资产达</w:t>
            </w:r>
            <w:r w:rsidRPr="004D5B9D">
              <w:rPr>
                <w:rFonts w:ascii="simsun" w:eastAsia="宋体" w:hAnsi="simsun" w:cs="宋体"/>
                <w:color w:val="000000"/>
                <w:kern w:val="0"/>
                <w:sz w:val="27"/>
                <w:szCs w:val="27"/>
              </w:rPr>
              <w:t>2000</w:t>
            </w:r>
            <w:r w:rsidRPr="004D5B9D">
              <w:rPr>
                <w:rFonts w:ascii="simsun" w:eastAsia="宋体" w:hAnsi="simsun" w:cs="宋体"/>
                <w:color w:val="000000"/>
                <w:kern w:val="0"/>
                <w:sz w:val="27"/>
                <w:szCs w:val="27"/>
              </w:rPr>
              <w:t>万元人民币、年纳税</w:t>
            </w:r>
            <w:r w:rsidRPr="004D5B9D">
              <w:rPr>
                <w:rFonts w:ascii="simsun" w:eastAsia="宋体" w:hAnsi="simsun" w:cs="宋体"/>
                <w:color w:val="000000"/>
                <w:kern w:val="0"/>
                <w:sz w:val="27"/>
                <w:szCs w:val="27"/>
              </w:rPr>
              <w:t>100</w:t>
            </w:r>
            <w:r w:rsidRPr="004D5B9D">
              <w:rPr>
                <w:rFonts w:ascii="simsun" w:eastAsia="宋体" w:hAnsi="simsun" w:cs="宋体"/>
                <w:color w:val="000000"/>
                <w:kern w:val="0"/>
                <w:sz w:val="27"/>
                <w:szCs w:val="27"/>
              </w:rPr>
              <w:t>万元以上的工业企业（资源类、采选矿企业除外），自企业纳税</w:t>
            </w:r>
            <w:proofErr w:type="gramStart"/>
            <w:r w:rsidRPr="004D5B9D">
              <w:rPr>
                <w:rFonts w:ascii="simsun" w:eastAsia="宋体" w:hAnsi="simsun" w:cs="宋体"/>
                <w:color w:val="000000"/>
                <w:kern w:val="0"/>
                <w:sz w:val="27"/>
                <w:szCs w:val="27"/>
              </w:rPr>
              <w:t>达上述</w:t>
            </w:r>
            <w:proofErr w:type="gramEnd"/>
            <w:r w:rsidRPr="004D5B9D">
              <w:rPr>
                <w:rFonts w:ascii="simsun" w:eastAsia="宋体" w:hAnsi="simsun" w:cs="宋体"/>
                <w:color w:val="000000"/>
                <w:kern w:val="0"/>
                <w:sz w:val="27"/>
                <w:szCs w:val="27"/>
              </w:rPr>
              <w:t>规定标准年度起，其所缴纳增值税、营业税和企业所得税的地方所得部分，由受益财政分别按下列情况奖励该企业用于扩大生产或技术进步</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（一）一般性生产企业按第</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年</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，第</w:t>
            </w:r>
            <w:r w:rsidRPr="004D5B9D">
              <w:rPr>
                <w:rFonts w:ascii="simsun" w:eastAsia="宋体" w:hAnsi="simsun" w:cs="宋体"/>
                <w:color w:val="000000"/>
                <w:kern w:val="0"/>
                <w:sz w:val="27"/>
                <w:szCs w:val="27"/>
              </w:rPr>
              <w:t>2</w:t>
            </w:r>
            <w:r w:rsidRPr="004D5B9D">
              <w:rPr>
                <w:rFonts w:ascii="simsun" w:eastAsia="宋体" w:hAnsi="simsun" w:cs="宋体"/>
                <w:color w:val="000000"/>
                <w:kern w:val="0"/>
                <w:sz w:val="27"/>
                <w:szCs w:val="27"/>
              </w:rPr>
              <w:t>年起按上年比例每年递减</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；投资本市石油化工业、船舶制造业、汽车电子业、纺织服装业、冶金建材业等主导产业的，按第</w:t>
            </w:r>
            <w:r w:rsidRPr="004D5B9D">
              <w:rPr>
                <w:rFonts w:ascii="simsun" w:eastAsia="宋体" w:hAnsi="simsun" w:cs="宋体"/>
                <w:color w:val="000000"/>
                <w:kern w:val="0"/>
                <w:sz w:val="27"/>
                <w:szCs w:val="27"/>
              </w:rPr>
              <w:t>1-3</w:t>
            </w:r>
            <w:r w:rsidRPr="004D5B9D">
              <w:rPr>
                <w:rFonts w:ascii="simsun" w:eastAsia="宋体" w:hAnsi="simsun" w:cs="宋体"/>
                <w:color w:val="000000"/>
                <w:kern w:val="0"/>
                <w:sz w:val="27"/>
                <w:szCs w:val="27"/>
              </w:rPr>
              <w:t>年</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，第</w:t>
            </w:r>
            <w:r w:rsidRPr="004D5B9D">
              <w:rPr>
                <w:rFonts w:ascii="simsun" w:eastAsia="宋体" w:hAnsi="simsun" w:cs="宋体"/>
                <w:color w:val="000000"/>
                <w:kern w:val="0"/>
                <w:sz w:val="27"/>
                <w:szCs w:val="27"/>
              </w:rPr>
              <w:t>4</w:t>
            </w:r>
            <w:r w:rsidRPr="004D5B9D">
              <w:rPr>
                <w:rFonts w:ascii="simsun" w:eastAsia="宋体" w:hAnsi="simsun" w:cs="宋体"/>
                <w:color w:val="000000"/>
                <w:kern w:val="0"/>
                <w:sz w:val="27"/>
                <w:szCs w:val="27"/>
              </w:rPr>
              <w:t>年起按上年比例每年递减</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；对省级科技部门（含）以上授予的高新技术企业和生产中国名牌、国家出口名牌和江西省名牌、省级出口名牌（有效期内）的生产企业，自企业纳税年度起，第</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年按</w:t>
            </w:r>
            <w:r w:rsidRPr="004D5B9D">
              <w:rPr>
                <w:rFonts w:ascii="simsun" w:eastAsia="宋体" w:hAnsi="simsun" w:cs="宋体"/>
                <w:color w:val="000000"/>
                <w:kern w:val="0"/>
                <w:sz w:val="27"/>
                <w:szCs w:val="27"/>
              </w:rPr>
              <w:t>80%</w:t>
            </w:r>
            <w:r w:rsidRPr="004D5B9D">
              <w:rPr>
                <w:rFonts w:ascii="simsun" w:eastAsia="宋体" w:hAnsi="simsun" w:cs="宋体"/>
                <w:color w:val="000000"/>
                <w:kern w:val="0"/>
                <w:sz w:val="27"/>
                <w:szCs w:val="27"/>
              </w:rPr>
              <w:t>，第</w:t>
            </w:r>
            <w:r w:rsidRPr="004D5B9D">
              <w:rPr>
                <w:rFonts w:ascii="simsun" w:eastAsia="宋体" w:hAnsi="simsun" w:cs="宋体"/>
                <w:color w:val="000000"/>
                <w:kern w:val="0"/>
                <w:sz w:val="27"/>
                <w:szCs w:val="27"/>
              </w:rPr>
              <w:t>2</w:t>
            </w:r>
            <w:r w:rsidRPr="004D5B9D">
              <w:rPr>
                <w:rFonts w:ascii="simsun" w:eastAsia="宋体" w:hAnsi="simsun" w:cs="宋体"/>
                <w:color w:val="000000"/>
                <w:kern w:val="0"/>
                <w:sz w:val="27"/>
                <w:szCs w:val="27"/>
              </w:rPr>
              <w:t>年起按上年奖励比例每年递减</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由受益财政奖励该企业用于扩大生产或技术进步。</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（二）对销售额达</w:t>
            </w:r>
            <w:r w:rsidRPr="004D5B9D">
              <w:rPr>
                <w:rFonts w:ascii="simsun" w:eastAsia="宋体" w:hAnsi="simsun" w:cs="宋体"/>
                <w:color w:val="000000"/>
                <w:kern w:val="0"/>
                <w:sz w:val="27"/>
                <w:szCs w:val="27"/>
              </w:rPr>
              <w:t>1000</w:t>
            </w:r>
            <w:r w:rsidRPr="004D5B9D">
              <w:rPr>
                <w:rFonts w:ascii="simsun" w:eastAsia="宋体" w:hAnsi="simsun" w:cs="宋体"/>
                <w:color w:val="000000"/>
                <w:kern w:val="0"/>
                <w:sz w:val="27"/>
                <w:szCs w:val="27"/>
              </w:rPr>
              <w:t>万元、年纳税</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万元以上的农产品加工，自企业纳税达</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万元年度起，第</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年按</w:t>
            </w:r>
            <w:r w:rsidRPr="004D5B9D">
              <w:rPr>
                <w:rFonts w:ascii="simsun" w:eastAsia="宋体" w:hAnsi="simsun" w:cs="宋体"/>
                <w:color w:val="000000"/>
                <w:kern w:val="0"/>
                <w:sz w:val="27"/>
                <w:szCs w:val="27"/>
              </w:rPr>
              <w:t>80%</w:t>
            </w:r>
            <w:r w:rsidRPr="004D5B9D">
              <w:rPr>
                <w:rFonts w:ascii="simsun" w:eastAsia="宋体" w:hAnsi="simsun" w:cs="宋体"/>
                <w:color w:val="000000"/>
                <w:kern w:val="0"/>
                <w:sz w:val="27"/>
                <w:szCs w:val="27"/>
              </w:rPr>
              <w:t>，第</w:t>
            </w:r>
            <w:r w:rsidRPr="004D5B9D">
              <w:rPr>
                <w:rFonts w:ascii="simsun" w:eastAsia="宋体" w:hAnsi="simsun" w:cs="宋体"/>
                <w:color w:val="000000"/>
                <w:kern w:val="0"/>
                <w:sz w:val="27"/>
                <w:szCs w:val="27"/>
              </w:rPr>
              <w:t>2</w:t>
            </w:r>
            <w:r w:rsidRPr="004D5B9D">
              <w:rPr>
                <w:rFonts w:ascii="simsun" w:eastAsia="宋体" w:hAnsi="simsun" w:cs="宋体"/>
                <w:color w:val="000000"/>
                <w:kern w:val="0"/>
                <w:sz w:val="27"/>
                <w:szCs w:val="27"/>
              </w:rPr>
              <w:t>年起按上年奖励比例每年递减</w:t>
            </w:r>
            <w:r w:rsidRPr="004D5B9D">
              <w:rPr>
                <w:rFonts w:ascii="simsun" w:eastAsia="宋体" w:hAnsi="simsun" w:cs="宋体"/>
                <w:color w:val="000000"/>
                <w:kern w:val="0"/>
                <w:sz w:val="27"/>
                <w:szCs w:val="27"/>
              </w:rPr>
              <w:t>15%</w:t>
            </w:r>
            <w:r w:rsidRPr="004D5B9D">
              <w:rPr>
                <w:rFonts w:ascii="simsun" w:eastAsia="宋体" w:hAnsi="simsun" w:cs="宋体"/>
                <w:color w:val="000000"/>
                <w:kern w:val="0"/>
                <w:sz w:val="27"/>
                <w:szCs w:val="27"/>
              </w:rPr>
              <w:t>由受益财政奖励该企业用于扩大生产或技术进步。</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第三十一条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对新增投资固定资产达</w:t>
            </w:r>
            <w:r w:rsidRPr="004D5B9D">
              <w:rPr>
                <w:rFonts w:ascii="simsun" w:eastAsia="宋体" w:hAnsi="simsun" w:cs="宋体"/>
                <w:color w:val="000000"/>
                <w:kern w:val="0"/>
                <w:sz w:val="27"/>
                <w:szCs w:val="27"/>
              </w:rPr>
              <w:t>2000</w:t>
            </w:r>
            <w:r w:rsidRPr="004D5B9D">
              <w:rPr>
                <w:rFonts w:ascii="simsun" w:eastAsia="宋体" w:hAnsi="simsun" w:cs="宋体"/>
                <w:color w:val="000000"/>
                <w:kern w:val="0"/>
                <w:sz w:val="27"/>
                <w:szCs w:val="27"/>
              </w:rPr>
              <w:t>万元人民币、年纳税</w:t>
            </w:r>
            <w:r w:rsidRPr="004D5B9D">
              <w:rPr>
                <w:rFonts w:ascii="simsun" w:eastAsia="宋体" w:hAnsi="simsun" w:cs="宋体"/>
                <w:color w:val="000000"/>
                <w:kern w:val="0"/>
                <w:sz w:val="27"/>
                <w:szCs w:val="27"/>
              </w:rPr>
              <w:t>100</w:t>
            </w:r>
            <w:r w:rsidRPr="004D5B9D">
              <w:rPr>
                <w:rFonts w:ascii="simsun" w:eastAsia="宋体" w:hAnsi="simsun" w:cs="宋体"/>
                <w:color w:val="000000"/>
                <w:kern w:val="0"/>
                <w:sz w:val="27"/>
                <w:szCs w:val="27"/>
              </w:rPr>
              <w:t>万元以上非生产性企业（房地产、基础设施除外），第</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年按</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，第</w:t>
            </w:r>
            <w:r w:rsidRPr="004D5B9D">
              <w:rPr>
                <w:rFonts w:ascii="simsun" w:eastAsia="宋体" w:hAnsi="simsun" w:cs="宋体"/>
                <w:color w:val="000000"/>
                <w:kern w:val="0"/>
                <w:sz w:val="27"/>
                <w:szCs w:val="27"/>
              </w:rPr>
              <w:t>2</w:t>
            </w:r>
            <w:r w:rsidRPr="004D5B9D">
              <w:rPr>
                <w:rFonts w:ascii="simsun" w:eastAsia="宋体" w:hAnsi="simsun" w:cs="宋体"/>
                <w:color w:val="000000"/>
                <w:kern w:val="0"/>
                <w:sz w:val="27"/>
                <w:szCs w:val="27"/>
              </w:rPr>
              <w:t>年起按上年奖励比例每年递减</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由受益财政奖励该企业。</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第三十二条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对来我市投资装备制造业、石油化工业、冶金业、汽车</w:t>
            </w:r>
            <w:r w:rsidRPr="004D5B9D">
              <w:rPr>
                <w:rFonts w:ascii="simsun" w:eastAsia="宋体" w:hAnsi="simsun" w:cs="宋体"/>
                <w:color w:val="000000"/>
                <w:kern w:val="0"/>
                <w:sz w:val="27"/>
                <w:szCs w:val="27"/>
              </w:rPr>
              <w:lastRenderedPageBreak/>
              <w:t>制造业、农产品加工业、电力业、采掘业、高新技术产业的企业，按财政部、国家税务总局《中部地区扩大增值税抵扣范围暂行办法》（财税【</w:t>
            </w:r>
            <w:r w:rsidRPr="004D5B9D">
              <w:rPr>
                <w:rFonts w:ascii="simsun" w:eastAsia="宋体" w:hAnsi="simsun" w:cs="宋体"/>
                <w:color w:val="000000"/>
                <w:kern w:val="0"/>
                <w:sz w:val="27"/>
                <w:szCs w:val="27"/>
              </w:rPr>
              <w:t>2007</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75</w:t>
            </w:r>
            <w:r w:rsidRPr="004D5B9D">
              <w:rPr>
                <w:rFonts w:ascii="simsun" w:eastAsia="宋体" w:hAnsi="simsun" w:cs="宋体"/>
                <w:color w:val="000000"/>
                <w:kern w:val="0"/>
                <w:sz w:val="27"/>
                <w:szCs w:val="27"/>
              </w:rPr>
              <w:t>号），可享受购进、自制、融资租赁固定资产进项税额抵扣政策。</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第七章</w:t>
            </w:r>
            <w:r w:rsidRPr="004D5B9D">
              <w:rPr>
                <w:rFonts w:ascii="simsun" w:eastAsia="宋体" w:hAnsi="simsun" w:cs="宋体"/>
                <w:b/>
                <w:bCs/>
                <w:color w:val="000000"/>
                <w:kern w:val="0"/>
                <w:sz w:val="27"/>
                <w:szCs w:val="27"/>
              </w:rPr>
              <w:t>  </w:t>
            </w:r>
            <w:proofErr w:type="gramStart"/>
            <w:r w:rsidRPr="004D5B9D">
              <w:rPr>
                <w:rFonts w:ascii="simsun" w:eastAsia="宋体" w:hAnsi="simsun" w:cs="宋体"/>
                <w:b/>
                <w:bCs/>
                <w:color w:val="000000"/>
                <w:kern w:val="0"/>
                <w:sz w:val="27"/>
                <w:szCs w:val="27"/>
              </w:rPr>
              <w:t>规</w:t>
            </w:r>
            <w:proofErr w:type="gramEnd"/>
            <w:r w:rsidRPr="004D5B9D">
              <w:rPr>
                <w:rFonts w:ascii="simsun" w:eastAsia="宋体" w:hAnsi="simsun" w:cs="宋体"/>
                <w:b/>
                <w:bCs/>
                <w:color w:val="000000"/>
                <w:kern w:val="0"/>
                <w:sz w:val="27"/>
                <w:szCs w:val="27"/>
              </w:rPr>
              <w:t>费减免</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第三十三条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切实减轻企业</w:t>
            </w:r>
            <w:proofErr w:type="gramStart"/>
            <w:r w:rsidRPr="004D5B9D">
              <w:rPr>
                <w:rFonts w:ascii="simsun" w:eastAsia="宋体" w:hAnsi="simsun" w:cs="宋体"/>
                <w:color w:val="000000"/>
                <w:kern w:val="0"/>
                <w:sz w:val="27"/>
                <w:szCs w:val="27"/>
              </w:rPr>
              <w:t>规</w:t>
            </w:r>
            <w:proofErr w:type="gramEnd"/>
            <w:r w:rsidRPr="004D5B9D">
              <w:rPr>
                <w:rFonts w:ascii="simsun" w:eastAsia="宋体" w:hAnsi="simsun" w:cs="宋体"/>
                <w:color w:val="000000"/>
                <w:kern w:val="0"/>
                <w:sz w:val="27"/>
                <w:szCs w:val="27"/>
              </w:rPr>
              <w:t>费负担。行政事业性收费按规定收费标准的下限执行，服务性收费按低于标准的</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收取。</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第三十四条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对新办石油化工业、船舶汽车及其它制造业、电力能源业、纺织服装业、冶金建材业等主导产业、高新技术产业和列入市以上重点工程的工业项目，除国家、省规定收取的行政事业性</w:t>
            </w:r>
            <w:proofErr w:type="gramStart"/>
            <w:r w:rsidRPr="004D5B9D">
              <w:rPr>
                <w:rFonts w:ascii="simsun" w:eastAsia="宋体" w:hAnsi="simsun" w:cs="宋体"/>
                <w:color w:val="000000"/>
                <w:kern w:val="0"/>
                <w:sz w:val="27"/>
                <w:szCs w:val="27"/>
              </w:rPr>
              <w:t>规</w:t>
            </w:r>
            <w:proofErr w:type="gramEnd"/>
            <w:r w:rsidRPr="004D5B9D">
              <w:rPr>
                <w:rFonts w:ascii="simsun" w:eastAsia="宋体" w:hAnsi="simsun" w:cs="宋体"/>
                <w:color w:val="000000"/>
                <w:kern w:val="0"/>
                <w:sz w:val="27"/>
                <w:szCs w:val="27"/>
              </w:rPr>
              <w:t>费以及证照工本费外，凡九江市政府有权减免的行政事业性收费一律减免收费。</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第三十五条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工业园区内新办工业企业和工业技术改造的厂房、办公楼、食堂、员工宿舍及相关基础设施项目，依照有关规定免征市政公用设施配套费、防空地下室易地建设费、施工噪声排污费、墙</w:t>
            </w:r>
            <w:proofErr w:type="gramStart"/>
            <w:r w:rsidRPr="004D5B9D">
              <w:rPr>
                <w:rFonts w:ascii="simsun" w:eastAsia="宋体" w:hAnsi="simsun" w:cs="宋体"/>
                <w:color w:val="000000"/>
                <w:kern w:val="0"/>
                <w:sz w:val="27"/>
                <w:szCs w:val="27"/>
              </w:rPr>
              <w:t>体材</w:t>
            </w:r>
            <w:proofErr w:type="gramEnd"/>
            <w:r w:rsidRPr="004D5B9D">
              <w:rPr>
                <w:rFonts w:ascii="simsun" w:eastAsia="宋体" w:hAnsi="simsun" w:cs="宋体"/>
                <w:color w:val="000000"/>
                <w:kern w:val="0"/>
                <w:sz w:val="27"/>
                <w:szCs w:val="27"/>
              </w:rPr>
              <w:t>料专项基金、散装水泥专项资金。</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第三十六条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经市政府批准的国标</w:t>
            </w:r>
            <w:r w:rsidRPr="004D5B9D">
              <w:rPr>
                <w:rFonts w:ascii="simsun" w:eastAsia="宋体" w:hAnsi="simsun" w:cs="宋体"/>
                <w:color w:val="000000"/>
                <w:kern w:val="0"/>
                <w:sz w:val="27"/>
                <w:szCs w:val="27"/>
              </w:rPr>
              <w:t>A</w:t>
            </w:r>
            <w:r w:rsidRPr="004D5B9D">
              <w:rPr>
                <w:rFonts w:ascii="simsun" w:eastAsia="宋体" w:hAnsi="simsun" w:cs="宋体"/>
                <w:color w:val="000000"/>
                <w:kern w:val="0"/>
                <w:sz w:val="27"/>
                <w:szCs w:val="27"/>
              </w:rPr>
              <w:t>级（含）以上（即运输型物流企业车辆吨位</w:t>
            </w:r>
            <w:r w:rsidRPr="004D5B9D">
              <w:rPr>
                <w:rFonts w:ascii="simsun" w:eastAsia="宋体" w:hAnsi="simsun" w:cs="宋体"/>
                <w:color w:val="000000"/>
                <w:kern w:val="0"/>
                <w:sz w:val="27"/>
                <w:szCs w:val="27"/>
              </w:rPr>
              <w:t>300</w:t>
            </w:r>
            <w:r w:rsidRPr="004D5B9D">
              <w:rPr>
                <w:rFonts w:ascii="simsun" w:eastAsia="宋体" w:hAnsi="simsun" w:cs="宋体"/>
                <w:color w:val="000000"/>
                <w:kern w:val="0"/>
                <w:sz w:val="27"/>
                <w:szCs w:val="27"/>
              </w:rPr>
              <w:t>吨以上、年货运收入</w:t>
            </w:r>
            <w:r w:rsidRPr="004D5B9D">
              <w:rPr>
                <w:rFonts w:ascii="simsun" w:eastAsia="宋体" w:hAnsi="simsun" w:cs="宋体"/>
                <w:color w:val="000000"/>
                <w:kern w:val="0"/>
                <w:sz w:val="27"/>
                <w:szCs w:val="27"/>
              </w:rPr>
              <w:t>300</w:t>
            </w:r>
            <w:r w:rsidRPr="004D5B9D">
              <w:rPr>
                <w:rFonts w:ascii="simsun" w:eastAsia="宋体" w:hAnsi="simsun" w:cs="宋体"/>
                <w:color w:val="000000"/>
                <w:kern w:val="0"/>
                <w:sz w:val="27"/>
                <w:szCs w:val="27"/>
              </w:rPr>
              <w:t>万元以上）的物流企业、道路运输站场和物流配送中心建设，依照有关规定减半征收市政公用设施配套费、防空地下室易地建设费。</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r>
            <w:r w:rsidRPr="004D5B9D">
              <w:rPr>
                <w:rFonts w:ascii="simsun" w:eastAsia="宋体" w:hAnsi="simsun" w:cs="宋体"/>
                <w:color w:val="000000"/>
                <w:kern w:val="0"/>
                <w:sz w:val="27"/>
                <w:szCs w:val="27"/>
              </w:rPr>
              <w:lastRenderedPageBreak/>
              <w:t>    </w:t>
            </w:r>
            <w:r w:rsidRPr="004D5B9D">
              <w:rPr>
                <w:rFonts w:ascii="simsun" w:eastAsia="宋体" w:hAnsi="simsun" w:cs="宋体"/>
                <w:color w:val="000000"/>
                <w:kern w:val="0"/>
                <w:sz w:val="27"/>
                <w:szCs w:val="27"/>
              </w:rPr>
              <w:t>第三十七条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企业办理土地、房产、设备等资产评估、环境评估，以及会计、公证、</w:t>
            </w:r>
            <w:proofErr w:type="gramStart"/>
            <w:r w:rsidRPr="004D5B9D">
              <w:rPr>
                <w:rFonts w:ascii="simsun" w:eastAsia="宋体" w:hAnsi="simsun" w:cs="宋体"/>
                <w:color w:val="000000"/>
                <w:kern w:val="0"/>
                <w:sz w:val="27"/>
                <w:szCs w:val="27"/>
              </w:rPr>
              <w:t>鉴证</w:t>
            </w:r>
            <w:proofErr w:type="gramEnd"/>
            <w:r w:rsidRPr="004D5B9D">
              <w:rPr>
                <w:rFonts w:ascii="simsun" w:eastAsia="宋体" w:hAnsi="simsun" w:cs="宋体"/>
                <w:color w:val="000000"/>
                <w:kern w:val="0"/>
                <w:sz w:val="27"/>
                <w:szCs w:val="27"/>
              </w:rPr>
              <w:t>等中介服务业务，由企业自由选择有资质的机构，任何行政主管部门不得指定和干涉。鼓励中介机构按最低标准收费。</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第三十八条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新办生产性企业自行解决污水处理并达到国家或地方标准的，免收污水处理费。</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第八章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奖励措施</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第三十九条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企业升级奖励。</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proofErr w:type="gramStart"/>
            <w:r w:rsidRPr="004D5B9D">
              <w:rPr>
                <w:rFonts w:ascii="simsun" w:eastAsia="宋体" w:hAnsi="simsun" w:cs="宋体"/>
                <w:color w:val="000000"/>
                <w:kern w:val="0"/>
                <w:sz w:val="27"/>
                <w:szCs w:val="27"/>
              </w:rPr>
              <w:t>一</w:t>
            </w:r>
            <w:proofErr w:type="gramEnd"/>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在九江投资的企业，产品创省著名商标和省名牌产品的，由受益财政一次性奖励</w:t>
            </w:r>
            <w:r w:rsidRPr="004D5B9D">
              <w:rPr>
                <w:rFonts w:ascii="simsun" w:eastAsia="宋体" w:hAnsi="simsun" w:cs="宋体"/>
                <w:color w:val="000000"/>
                <w:kern w:val="0"/>
                <w:sz w:val="27"/>
                <w:szCs w:val="27"/>
              </w:rPr>
              <w:t>5</w:t>
            </w:r>
            <w:r w:rsidRPr="004D5B9D">
              <w:rPr>
                <w:rFonts w:ascii="simsun" w:eastAsia="宋体" w:hAnsi="simsun" w:cs="宋体"/>
                <w:color w:val="000000"/>
                <w:kern w:val="0"/>
                <w:sz w:val="27"/>
                <w:szCs w:val="27"/>
              </w:rPr>
              <w:t>万元；创国家驰名商标和中国名牌产品的，由受益财政一次性奖励</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万元。当年获多项</w:t>
            </w:r>
            <w:proofErr w:type="gramStart"/>
            <w:r w:rsidRPr="004D5B9D">
              <w:rPr>
                <w:rFonts w:ascii="simsun" w:eastAsia="宋体" w:hAnsi="simsun" w:cs="宋体"/>
                <w:color w:val="000000"/>
                <w:kern w:val="0"/>
                <w:sz w:val="27"/>
                <w:szCs w:val="27"/>
              </w:rPr>
              <w:t>奖励按</w:t>
            </w:r>
            <w:proofErr w:type="gramEnd"/>
            <w:r w:rsidRPr="004D5B9D">
              <w:rPr>
                <w:rFonts w:ascii="simsun" w:eastAsia="宋体" w:hAnsi="simsun" w:cs="宋体"/>
                <w:color w:val="000000"/>
                <w:kern w:val="0"/>
                <w:sz w:val="27"/>
                <w:szCs w:val="27"/>
              </w:rPr>
              <w:t>最高单项标准奖励。</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（二）对新建立博士后流动工作站、省级和国家级实验室、技术中心的企业，经有关部门验收后，由受益财政一次性分别奖励</w:t>
            </w:r>
            <w:r w:rsidRPr="004D5B9D">
              <w:rPr>
                <w:rFonts w:ascii="simsun" w:eastAsia="宋体" w:hAnsi="simsun" w:cs="宋体"/>
                <w:color w:val="000000"/>
                <w:kern w:val="0"/>
                <w:sz w:val="27"/>
                <w:szCs w:val="27"/>
              </w:rPr>
              <w:t>5</w:t>
            </w:r>
            <w:r w:rsidRPr="004D5B9D">
              <w:rPr>
                <w:rFonts w:ascii="simsun" w:eastAsia="宋体" w:hAnsi="simsun" w:cs="宋体"/>
                <w:color w:val="000000"/>
                <w:kern w:val="0"/>
                <w:sz w:val="27"/>
                <w:szCs w:val="27"/>
              </w:rPr>
              <w:t>万元、</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万元和</w:t>
            </w:r>
            <w:r w:rsidRPr="004D5B9D">
              <w:rPr>
                <w:rFonts w:ascii="simsun" w:eastAsia="宋体" w:hAnsi="simsun" w:cs="宋体"/>
                <w:color w:val="000000"/>
                <w:kern w:val="0"/>
                <w:sz w:val="27"/>
                <w:szCs w:val="27"/>
              </w:rPr>
              <w:t>20</w:t>
            </w:r>
            <w:r w:rsidRPr="004D5B9D">
              <w:rPr>
                <w:rFonts w:ascii="simsun" w:eastAsia="宋体" w:hAnsi="simsun" w:cs="宋体"/>
                <w:color w:val="000000"/>
                <w:kern w:val="0"/>
                <w:sz w:val="27"/>
                <w:szCs w:val="27"/>
              </w:rPr>
              <w:t>万元，用于研发机构建设。</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（三）企业为研究开发新产品、新技术、新工艺，在一个纳税年度实际发生的研究开发费用，未形成无形资产计入当期损益的，在按规定据实扣除基础上，按照研究开发费用的</w:t>
            </w:r>
            <w:r w:rsidRPr="004D5B9D">
              <w:rPr>
                <w:rFonts w:ascii="simsun" w:eastAsia="宋体" w:hAnsi="simsun" w:cs="宋体"/>
                <w:color w:val="000000"/>
                <w:kern w:val="0"/>
                <w:sz w:val="27"/>
                <w:szCs w:val="27"/>
              </w:rPr>
              <w:t>50%</w:t>
            </w:r>
            <w:r w:rsidRPr="004D5B9D">
              <w:rPr>
                <w:rFonts w:ascii="simsun" w:eastAsia="宋体" w:hAnsi="simsun" w:cs="宋体"/>
                <w:color w:val="000000"/>
                <w:kern w:val="0"/>
                <w:sz w:val="27"/>
                <w:szCs w:val="27"/>
              </w:rPr>
              <w:t>加计扣除；形成无形资产的，按照无形资产成本的</w:t>
            </w:r>
            <w:r w:rsidRPr="004D5B9D">
              <w:rPr>
                <w:rFonts w:ascii="simsun" w:eastAsia="宋体" w:hAnsi="simsun" w:cs="宋体"/>
                <w:color w:val="000000"/>
                <w:kern w:val="0"/>
                <w:sz w:val="27"/>
                <w:szCs w:val="27"/>
              </w:rPr>
              <w:t>150%</w:t>
            </w:r>
            <w:r w:rsidRPr="004D5B9D">
              <w:rPr>
                <w:rFonts w:ascii="simsun" w:eastAsia="宋体" w:hAnsi="simsun" w:cs="宋体"/>
                <w:color w:val="000000"/>
                <w:kern w:val="0"/>
                <w:sz w:val="27"/>
                <w:szCs w:val="27"/>
              </w:rPr>
              <w:t>摊销，企业的固定资产由于技术进步等原因，确需加速折旧的，可以缩短折旧年限或者采取加速折旧的方法。</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r>
            <w:r w:rsidRPr="004D5B9D">
              <w:rPr>
                <w:rFonts w:ascii="simsun" w:eastAsia="宋体" w:hAnsi="simsun" w:cs="宋体"/>
                <w:color w:val="000000"/>
                <w:kern w:val="0"/>
                <w:sz w:val="27"/>
                <w:szCs w:val="27"/>
              </w:rPr>
              <w:lastRenderedPageBreak/>
              <w:t>    </w:t>
            </w:r>
            <w:r w:rsidRPr="004D5B9D">
              <w:rPr>
                <w:rFonts w:ascii="simsun" w:eastAsia="宋体" w:hAnsi="simsun" w:cs="宋体"/>
                <w:color w:val="000000"/>
                <w:kern w:val="0"/>
                <w:sz w:val="27"/>
                <w:szCs w:val="27"/>
              </w:rPr>
              <w:t>（四）对通过质量管理体系论证（</w:t>
            </w:r>
            <w:r w:rsidRPr="004D5B9D">
              <w:rPr>
                <w:rFonts w:ascii="simsun" w:eastAsia="宋体" w:hAnsi="simsun" w:cs="宋体"/>
                <w:color w:val="000000"/>
                <w:kern w:val="0"/>
                <w:sz w:val="27"/>
                <w:szCs w:val="27"/>
              </w:rPr>
              <w:t>ISO9001</w:t>
            </w:r>
            <w:r w:rsidRPr="004D5B9D">
              <w:rPr>
                <w:rFonts w:ascii="simsun" w:eastAsia="宋体" w:hAnsi="simsun" w:cs="宋体"/>
                <w:color w:val="000000"/>
                <w:kern w:val="0"/>
                <w:sz w:val="27"/>
                <w:szCs w:val="27"/>
              </w:rPr>
              <w:t>）、环境管理体系认证（</w:t>
            </w:r>
            <w:r w:rsidRPr="004D5B9D">
              <w:rPr>
                <w:rFonts w:ascii="simsun" w:eastAsia="宋体" w:hAnsi="simsun" w:cs="宋体"/>
                <w:color w:val="000000"/>
                <w:kern w:val="0"/>
                <w:sz w:val="27"/>
                <w:szCs w:val="27"/>
              </w:rPr>
              <w:t>ISO14001</w:t>
            </w:r>
            <w:r w:rsidRPr="004D5B9D">
              <w:rPr>
                <w:rFonts w:ascii="simsun" w:eastAsia="宋体" w:hAnsi="simsun" w:cs="宋体"/>
                <w:color w:val="000000"/>
                <w:kern w:val="0"/>
                <w:sz w:val="27"/>
                <w:szCs w:val="27"/>
              </w:rPr>
              <w:t>）、危害分析与关键点控制体系认证（</w:t>
            </w:r>
            <w:r w:rsidRPr="004D5B9D">
              <w:rPr>
                <w:rFonts w:ascii="simsun" w:eastAsia="宋体" w:hAnsi="simsun" w:cs="宋体"/>
                <w:color w:val="000000"/>
                <w:kern w:val="0"/>
                <w:sz w:val="27"/>
                <w:szCs w:val="27"/>
              </w:rPr>
              <w:t>HACCP</w:t>
            </w:r>
            <w:r w:rsidRPr="004D5B9D">
              <w:rPr>
                <w:rFonts w:ascii="simsun" w:eastAsia="宋体" w:hAnsi="simsun" w:cs="宋体"/>
                <w:color w:val="000000"/>
                <w:kern w:val="0"/>
                <w:sz w:val="27"/>
                <w:szCs w:val="27"/>
              </w:rPr>
              <w:t>认证）、职业安全健康管理体系认证（</w:t>
            </w:r>
            <w:r w:rsidRPr="004D5B9D">
              <w:rPr>
                <w:rFonts w:ascii="simsun" w:eastAsia="宋体" w:hAnsi="simsun" w:cs="宋体"/>
                <w:color w:val="000000"/>
                <w:kern w:val="0"/>
                <w:sz w:val="27"/>
                <w:szCs w:val="27"/>
              </w:rPr>
              <w:t>OHSAS18001</w:t>
            </w:r>
            <w:r w:rsidRPr="004D5B9D">
              <w:rPr>
                <w:rFonts w:ascii="simsun" w:eastAsia="宋体" w:hAnsi="simsun" w:cs="宋体"/>
                <w:color w:val="000000"/>
                <w:kern w:val="0"/>
                <w:sz w:val="27"/>
                <w:szCs w:val="27"/>
              </w:rPr>
              <w:t>）等论证的，体系有效运行</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年以上，且无质量违法行为的企业，以及通过无公害农产品认证、绿色食品认证、有机产品认证、节能认证等产品认证，且无重大质量、安全事故的企业，每通过一项，由受益财政一次奖励</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万元。</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五</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在九江投资的企业，按合同达产达标后，</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年内税收地方所得部分每增加</w:t>
            </w:r>
            <w:r w:rsidRPr="004D5B9D">
              <w:rPr>
                <w:rFonts w:ascii="simsun" w:eastAsia="宋体" w:hAnsi="simsun" w:cs="宋体"/>
                <w:color w:val="000000"/>
                <w:kern w:val="0"/>
                <w:sz w:val="27"/>
                <w:szCs w:val="27"/>
              </w:rPr>
              <w:t>100</w:t>
            </w:r>
            <w:r w:rsidRPr="004D5B9D">
              <w:rPr>
                <w:rFonts w:ascii="simsun" w:eastAsia="宋体" w:hAnsi="simsun" w:cs="宋体"/>
                <w:color w:val="000000"/>
                <w:kern w:val="0"/>
                <w:sz w:val="27"/>
                <w:szCs w:val="27"/>
              </w:rPr>
              <w:t>万元奖励</w:t>
            </w:r>
            <w:r w:rsidRPr="004D5B9D">
              <w:rPr>
                <w:rFonts w:ascii="simsun" w:eastAsia="宋体" w:hAnsi="simsun" w:cs="宋体"/>
                <w:color w:val="000000"/>
                <w:kern w:val="0"/>
                <w:sz w:val="27"/>
                <w:szCs w:val="27"/>
              </w:rPr>
              <w:t>2</w:t>
            </w:r>
            <w:r w:rsidRPr="004D5B9D">
              <w:rPr>
                <w:rFonts w:ascii="simsun" w:eastAsia="宋体" w:hAnsi="simsun" w:cs="宋体"/>
                <w:color w:val="000000"/>
                <w:kern w:val="0"/>
                <w:sz w:val="27"/>
                <w:szCs w:val="27"/>
              </w:rPr>
              <w:t>万元。</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引资奖励。凡为九江引进外资</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含市外资金、境外资金</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项目牵线搭桥，并促成项目开业经营的境内外个人</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不含公务员</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、团体及中介组织均适用本奖励办法。</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proofErr w:type="gramStart"/>
            <w:r w:rsidRPr="004D5B9D">
              <w:rPr>
                <w:rFonts w:ascii="simsun" w:eastAsia="宋体" w:hAnsi="simsun" w:cs="宋体"/>
                <w:color w:val="000000"/>
                <w:kern w:val="0"/>
                <w:sz w:val="27"/>
                <w:szCs w:val="27"/>
              </w:rPr>
              <w:t>一</w:t>
            </w:r>
            <w:proofErr w:type="gramEnd"/>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引荐外资投向《外商投资产业指导目录》鼓励类项目和《中西部地区外商投资优势产业目录》的项目，由受益财政按实际投入固定资产部分的</w:t>
            </w:r>
            <w:r w:rsidRPr="004D5B9D">
              <w:rPr>
                <w:rFonts w:ascii="simsun" w:eastAsia="宋体" w:hAnsi="simsun" w:cs="宋体"/>
                <w:color w:val="000000"/>
                <w:kern w:val="0"/>
                <w:sz w:val="27"/>
                <w:szCs w:val="27"/>
              </w:rPr>
              <w:t>5‰</w:t>
            </w:r>
            <w:r w:rsidRPr="004D5B9D">
              <w:rPr>
                <w:rFonts w:ascii="simsun" w:eastAsia="宋体" w:hAnsi="simsun" w:cs="宋体"/>
                <w:color w:val="000000"/>
                <w:kern w:val="0"/>
                <w:sz w:val="27"/>
                <w:szCs w:val="27"/>
              </w:rPr>
              <w:t>给予奖励</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贷款除外</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，除房地产项目外的其它项目由受益财政按实际投入固定资产部分的</w:t>
            </w:r>
            <w:r w:rsidRPr="004D5B9D">
              <w:rPr>
                <w:rFonts w:ascii="simsun" w:eastAsia="宋体" w:hAnsi="simsun" w:cs="宋体"/>
                <w:color w:val="000000"/>
                <w:kern w:val="0"/>
                <w:sz w:val="27"/>
                <w:szCs w:val="27"/>
              </w:rPr>
              <w:t>2‰</w:t>
            </w:r>
            <w:r w:rsidRPr="004D5B9D">
              <w:rPr>
                <w:rFonts w:ascii="simsun" w:eastAsia="宋体" w:hAnsi="simsun" w:cs="宋体"/>
                <w:color w:val="000000"/>
                <w:kern w:val="0"/>
                <w:sz w:val="27"/>
                <w:szCs w:val="27"/>
              </w:rPr>
              <w:t>给予奖励</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贷款除外</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二</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引荐外资投向《外商投资产业指导目录》鼓励类项目和《中西部地区外商投资优势产业目录》的项目在</w:t>
            </w:r>
            <w:r w:rsidRPr="004D5B9D">
              <w:rPr>
                <w:rFonts w:ascii="simsun" w:eastAsia="宋体" w:hAnsi="simsun" w:cs="宋体"/>
                <w:color w:val="000000"/>
                <w:kern w:val="0"/>
                <w:sz w:val="27"/>
                <w:szCs w:val="27"/>
              </w:rPr>
              <w:t>1000</w:t>
            </w:r>
            <w:r w:rsidRPr="004D5B9D">
              <w:rPr>
                <w:rFonts w:ascii="simsun" w:eastAsia="宋体" w:hAnsi="simsun" w:cs="宋体"/>
                <w:color w:val="000000"/>
                <w:kern w:val="0"/>
                <w:sz w:val="27"/>
                <w:szCs w:val="27"/>
              </w:rPr>
              <w:t>万美元以上的，由受益财政按实际投入固定资产部分</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最多不超过注册资本</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的</w:t>
            </w:r>
            <w:r w:rsidRPr="004D5B9D">
              <w:rPr>
                <w:rFonts w:ascii="simsun" w:eastAsia="宋体" w:hAnsi="simsun" w:cs="宋体"/>
                <w:color w:val="000000"/>
                <w:kern w:val="0"/>
                <w:sz w:val="27"/>
                <w:szCs w:val="27"/>
              </w:rPr>
              <w:t>6‰</w:t>
            </w:r>
            <w:r w:rsidRPr="004D5B9D">
              <w:rPr>
                <w:rFonts w:ascii="simsun" w:eastAsia="宋体" w:hAnsi="simsun" w:cs="宋体"/>
                <w:color w:val="000000"/>
                <w:kern w:val="0"/>
                <w:sz w:val="27"/>
                <w:szCs w:val="27"/>
              </w:rPr>
              <w:t>给予奖励</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贷款除外</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三</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为工业园区引进社会资金和项目的单位或个人</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不含公务员</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，在企业取得效益后，根据企业贡献大小，由受益财政按企业当年上缴税收地方所得部分的</w:t>
            </w:r>
            <w:r w:rsidRPr="004D5B9D">
              <w:rPr>
                <w:rFonts w:ascii="simsun" w:eastAsia="宋体" w:hAnsi="simsun" w:cs="宋体"/>
                <w:color w:val="000000"/>
                <w:kern w:val="0"/>
                <w:sz w:val="27"/>
                <w:szCs w:val="27"/>
              </w:rPr>
              <w:t>5—8</w:t>
            </w:r>
            <w:r w:rsidRPr="004D5B9D">
              <w:rPr>
                <w:rFonts w:ascii="simsun" w:eastAsia="宋体" w:hAnsi="simsun" w:cs="宋体"/>
                <w:color w:val="000000"/>
                <w:kern w:val="0"/>
                <w:sz w:val="27"/>
                <w:szCs w:val="27"/>
              </w:rPr>
              <w:t>％给予一次性奖励；</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r>
            <w:r w:rsidRPr="004D5B9D">
              <w:rPr>
                <w:rFonts w:ascii="simsun" w:eastAsia="宋体" w:hAnsi="simsun" w:cs="宋体"/>
                <w:color w:val="000000"/>
                <w:kern w:val="0"/>
                <w:sz w:val="27"/>
                <w:szCs w:val="27"/>
              </w:rPr>
              <w:lastRenderedPageBreak/>
              <w:t>    (</w:t>
            </w:r>
            <w:r w:rsidRPr="004D5B9D">
              <w:rPr>
                <w:rFonts w:ascii="simsun" w:eastAsia="宋体" w:hAnsi="simsun" w:cs="宋体"/>
                <w:color w:val="000000"/>
                <w:kern w:val="0"/>
                <w:sz w:val="27"/>
                <w:szCs w:val="27"/>
              </w:rPr>
              <w:t>四</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外商投资企业连续三年年实际纳税额达</w:t>
            </w:r>
            <w:r w:rsidRPr="004D5B9D">
              <w:rPr>
                <w:rFonts w:ascii="simsun" w:eastAsia="宋体" w:hAnsi="simsun" w:cs="宋体"/>
                <w:color w:val="000000"/>
                <w:kern w:val="0"/>
                <w:sz w:val="27"/>
                <w:szCs w:val="27"/>
              </w:rPr>
              <w:t>200</w:t>
            </w:r>
            <w:r w:rsidRPr="004D5B9D">
              <w:rPr>
                <w:rFonts w:ascii="simsun" w:eastAsia="宋体" w:hAnsi="simsun" w:cs="宋体"/>
                <w:color w:val="000000"/>
                <w:kern w:val="0"/>
                <w:sz w:val="27"/>
                <w:szCs w:val="27"/>
              </w:rPr>
              <w:t>万元人民币以上或企业当年实际纳税额达</w:t>
            </w:r>
            <w:r w:rsidRPr="004D5B9D">
              <w:rPr>
                <w:rFonts w:ascii="simsun" w:eastAsia="宋体" w:hAnsi="simsun" w:cs="宋体"/>
                <w:color w:val="000000"/>
                <w:kern w:val="0"/>
                <w:sz w:val="27"/>
                <w:szCs w:val="27"/>
              </w:rPr>
              <w:t>500</w:t>
            </w:r>
            <w:r w:rsidRPr="004D5B9D">
              <w:rPr>
                <w:rFonts w:ascii="simsun" w:eastAsia="宋体" w:hAnsi="simsun" w:cs="宋体"/>
                <w:color w:val="000000"/>
                <w:kern w:val="0"/>
                <w:sz w:val="27"/>
                <w:szCs w:val="27"/>
              </w:rPr>
              <w:t>万元人民币以上的，受益财政另给企业法人代表按所纳税</w:t>
            </w:r>
            <w:proofErr w:type="gramStart"/>
            <w:r w:rsidRPr="004D5B9D">
              <w:rPr>
                <w:rFonts w:ascii="simsun" w:eastAsia="宋体" w:hAnsi="simsun" w:cs="宋体"/>
                <w:color w:val="000000"/>
                <w:kern w:val="0"/>
                <w:sz w:val="27"/>
                <w:szCs w:val="27"/>
              </w:rPr>
              <w:t>额地方</w:t>
            </w:r>
            <w:proofErr w:type="gramEnd"/>
            <w:r w:rsidRPr="004D5B9D">
              <w:rPr>
                <w:rFonts w:ascii="simsun" w:eastAsia="宋体" w:hAnsi="simsun" w:cs="宋体"/>
                <w:color w:val="000000"/>
                <w:kern w:val="0"/>
                <w:sz w:val="27"/>
                <w:szCs w:val="27"/>
              </w:rPr>
              <w:t>所得部分的</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％给予奖励。</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第四十一条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实行</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飞地</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政策。按照合作双方开发协议，由我市各级政府在本行政区域内，经省政府批准设立的开发区、工业园区内，划出一定面积的土地，设立产业转移工业园区，由沿海地区政府、行业协会、企业负责依法组织投资、开发、建设和招商引资工作，并按商定比例从当地财政受益年度起</w:t>
            </w:r>
            <w:r w:rsidRPr="004D5B9D">
              <w:rPr>
                <w:rFonts w:ascii="simsun" w:eastAsia="宋体" w:hAnsi="simsun" w:cs="宋体"/>
                <w:color w:val="000000"/>
                <w:kern w:val="0"/>
                <w:sz w:val="27"/>
                <w:szCs w:val="27"/>
              </w:rPr>
              <w:t>30</w:t>
            </w:r>
            <w:r w:rsidRPr="004D5B9D">
              <w:rPr>
                <w:rFonts w:ascii="simsun" w:eastAsia="宋体" w:hAnsi="simsun" w:cs="宋体"/>
                <w:color w:val="000000"/>
                <w:kern w:val="0"/>
                <w:sz w:val="27"/>
                <w:szCs w:val="27"/>
              </w:rPr>
              <w:t>年内进行利益分成，前</w:t>
            </w:r>
            <w:r w:rsidRPr="004D5B9D">
              <w:rPr>
                <w:rFonts w:ascii="simsun" w:eastAsia="宋体" w:hAnsi="simsun" w:cs="宋体"/>
                <w:color w:val="000000"/>
                <w:kern w:val="0"/>
                <w:sz w:val="27"/>
                <w:szCs w:val="27"/>
              </w:rPr>
              <w:t>10</w:t>
            </w:r>
            <w:r w:rsidRPr="004D5B9D">
              <w:rPr>
                <w:rFonts w:ascii="simsun" w:eastAsia="宋体" w:hAnsi="simsun" w:cs="宋体"/>
                <w:color w:val="000000"/>
                <w:kern w:val="0"/>
                <w:sz w:val="27"/>
                <w:szCs w:val="27"/>
              </w:rPr>
              <w:t>年按</w:t>
            </w:r>
            <w:r w:rsidRPr="004D5B9D">
              <w:rPr>
                <w:rFonts w:ascii="simsun" w:eastAsia="宋体" w:hAnsi="simsun" w:cs="宋体"/>
                <w:color w:val="000000"/>
                <w:kern w:val="0"/>
                <w:sz w:val="27"/>
                <w:szCs w:val="27"/>
              </w:rPr>
              <w:t>60%</w:t>
            </w:r>
            <w:r w:rsidRPr="004D5B9D">
              <w:rPr>
                <w:rFonts w:ascii="simsun" w:eastAsia="宋体" w:hAnsi="simsun" w:cs="宋体"/>
                <w:color w:val="000000"/>
                <w:kern w:val="0"/>
                <w:sz w:val="27"/>
                <w:szCs w:val="27"/>
              </w:rPr>
              <w:t>的比例奖励给投资方，后</w:t>
            </w:r>
            <w:r w:rsidRPr="004D5B9D">
              <w:rPr>
                <w:rFonts w:ascii="simsun" w:eastAsia="宋体" w:hAnsi="simsun" w:cs="宋体"/>
                <w:color w:val="000000"/>
                <w:kern w:val="0"/>
                <w:sz w:val="27"/>
                <w:szCs w:val="27"/>
              </w:rPr>
              <w:t>20</w:t>
            </w:r>
            <w:r w:rsidRPr="004D5B9D">
              <w:rPr>
                <w:rFonts w:ascii="simsun" w:eastAsia="宋体" w:hAnsi="simsun" w:cs="宋体"/>
                <w:color w:val="000000"/>
                <w:kern w:val="0"/>
                <w:sz w:val="27"/>
                <w:szCs w:val="27"/>
              </w:rPr>
              <w:t>年按</w:t>
            </w:r>
            <w:r w:rsidRPr="004D5B9D">
              <w:rPr>
                <w:rFonts w:ascii="simsun" w:eastAsia="宋体" w:hAnsi="simsun" w:cs="宋体"/>
                <w:color w:val="000000"/>
                <w:kern w:val="0"/>
                <w:sz w:val="27"/>
                <w:szCs w:val="27"/>
              </w:rPr>
              <w:t>40%</w:t>
            </w:r>
            <w:r w:rsidRPr="004D5B9D">
              <w:rPr>
                <w:rFonts w:ascii="simsun" w:eastAsia="宋体" w:hAnsi="simsun" w:cs="宋体"/>
                <w:color w:val="000000"/>
                <w:kern w:val="0"/>
                <w:sz w:val="27"/>
                <w:szCs w:val="27"/>
              </w:rPr>
              <w:t>的比例奖励给投资方。</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第九章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其</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它</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第四十二条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沿江六大板块工业区工业用电享受江西省工业园区</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同网同价</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优惠政策。</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第四十三条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降低企业工业用水用电价格。对新增投资固定资产实际投入达</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亿元人民币、年纳税</w:t>
            </w:r>
            <w:r w:rsidRPr="004D5B9D">
              <w:rPr>
                <w:rFonts w:ascii="simsun" w:eastAsia="宋体" w:hAnsi="simsun" w:cs="宋体"/>
                <w:color w:val="000000"/>
                <w:kern w:val="0"/>
                <w:sz w:val="27"/>
                <w:szCs w:val="27"/>
              </w:rPr>
              <w:t>500</w:t>
            </w:r>
            <w:r w:rsidRPr="004D5B9D">
              <w:rPr>
                <w:rFonts w:ascii="simsun" w:eastAsia="宋体" w:hAnsi="simsun" w:cs="宋体"/>
                <w:color w:val="000000"/>
                <w:kern w:val="0"/>
                <w:sz w:val="27"/>
                <w:szCs w:val="27"/>
              </w:rPr>
              <w:t>万元以上的工业企业（资源类、采选矿企业除外），自企业纳税额</w:t>
            </w:r>
            <w:proofErr w:type="gramStart"/>
            <w:r w:rsidRPr="004D5B9D">
              <w:rPr>
                <w:rFonts w:ascii="simsun" w:eastAsia="宋体" w:hAnsi="simsun" w:cs="宋体"/>
                <w:color w:val="000000"/>
                <w:kern w:val="0"/>
                <w:sz w:val="27"/>
                <w:szCs w:val="27"/>
              </w:rPr>
              <w:t>达上述</w:t>
            </w:r>
            <w:proofErr w:type="gramEnd"/>
            <w:r w:rsidRPr="004D5B9D">
              <w:rPr>
                <w:rFonts w:ascii="simsun" w:eastAsia="宋体" w:hAnsi="simsun" w:cs="宋体"/>
                <w:color w:val="000000"/>
                <w:kern w:val="0"/>
                <w:sz w:val="27"/>
                <w:szCs w:val="27"/>
              </w:rPr>
              <w:t>规定标准年度起</w:t>
            </w:r>
            <w:r w:rsidRPr="004D5B9D">
              <w:rPr>
                <w:rFonts w:ascii="simsun" w:eastAsia="宋体" w:hAnsi="simsun" w:cs="宋体"/>
                <w:color w:val="000000"/>
                <w:kern w:val="0"/>
                <w:sz w:val="27"/>
                <w:szCs w:val="27"/>
              </w:rPr>
              <w:t>3</w:t>
            </w:r>
            <w:r w:rsidRPr="004D5B9D">
              <w:rPr>
                <w:rFonts w:ascii="simsun" w:eastAsia="宋体" w:hAnsi="simsun" w:cs="宋体"/>
                <w:color w:val="000000"/>
                <w:kern w:val="0"/>
                <w:sz w:val="27"/>
                <w:szCs w:val="27"/>
              </w:rPr>
              <w:t>年内，用水用电价格由受益财政分别补贴</w:t>
            </w:r>
            <w:r w:rsidRPr="004D5B9D">
              <w:rPr>
                <w:rFonts w:ascii="simsun" w:eastAsia="宋体" w:hAnsi="simsun" w:cs="宋体"/>
                <w:color w:val="000000"/>
                <w:kern w:val="0"/>
                <w:sz w:val="27"/>
                <w:szCs w:val="27"/>
              </w:rPr>
              <w:t>0.2</w:t>
            </w:r>
            <w:r w:rsidRPr="004D5B9D">
              <w:rPr>
                <w:rFonts w:ascii="simsun" w:eastAsia="宋体" w:hAnsi="simsun" w:cs="宋体"/>
                <w:color w:val="000000"/>
                <w:kern w:val="0"/>
                <w:sz w:val="27"/>
                <w:szCs w:val="27"/>
              </w:rPr>
              <w:t>元</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吨和</w:t>
            </w:r>
            <w:r w:rsidRPr="004D5B9D">
              <w:rPr>
                <w:rFonts w:ascii="simsun" w:eastAsia="宋体" w:hAnsi="simsun" w:cs="宋体"/>
                <w:color w:val="000000"/>
                <w:kern w:val="0"/>
                <w:sz w:val="27"/>
                <w:szCs w:val="27"/>
              </w:rPr>
              <w:t>0.1</w:t>
            </w:r>
            <w:r w:rsidRPr="004D5B9D">
              <w:rPr>
                <w:rFonts w:ascii="simsun" w:eastAsia="宋体" w:hAnsi="simsun" w:cs="宋体"/>
                <w:color w:val="000000"/>
                <w:kern w:val="0"/>
                <w:sz w:val="27"/>
                <w:szCs w:val="27"/>
              </w:rPr>
              <w:t>元</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千瓦时。</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第四十四条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降低物流成本。引进大型物流公司和国际货运代理企业，建设物流中心，推进城西港口国际集装箱货场建设。对新增专业物流企业，其</w:t>
            </w:r>
            <w:r w:rsidRPr="004D5B9D">
              <w:rPr>
                <w:rFonts w:ascii="simsun" w:eastAsia="宋体" w:hAnsi="simsun" w:cs="宋体"/>
                <w:color w:val="000000"/>
                <w:kern w:val="0"/>
                <w:sz w:val="27"/>
                <w:szCs w:val="27"/>
              </w:rPr>
              <w:t>5</w:t>
            </w:r>
            <w:r w:rsidRPr="004D5B9D">
              <w:rPr>
                <w:rFonts w:ascii="simsun" w:eastAsia="宋体" w:hAnsi="simsun" w:cs="宋体"/>
                <w:color w:val="000000"/>
                <w:kern w:val="0"/>
                <w:sz w:val="27"/>
                <w:szCs w:val="27"/>
              </w:rPr>
              <w:t>年内缴纳的增值税和企业所得税地方所得的</w:t>
            </w:r>
            <w:r w:rsidRPr="004D5B9D">
              <w:rPr>
                <w:rFonts w:ascii="simsun" w:eastAsia="宋体" w:hAnsi="simsun" w:cs="宋体"/>
                <w:color w:val="000000"/>
                <w:kern w:val="0"/>
                <w:sz w:val="27"/>
                <w:szCs w:val="27"/>
              </w:rPr>
              <w:t>60%</w:t>
            </w:r>
            <w:r w:rsidRPr="004D5B9D">
              <w:rPr>
                <w:rFonts w:ascii="simsun" w:eastAsia="宋体" w:hAnsi="simsun" w:cs="宋体"/>
                <w:color w:val="000000"/>
                <w:kern w:val="0"/>
                <w:sz w:val="27"/>
                <w:szCs w:val="27"/>
              </w:rPr>
              <w:t>，由受益财政奖励给企业补贴物流运输费用。</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r>
            <w:r w:rsidRPr="004D5B9D">
              <w:rPr>
                <w:rFonts w:ascii="simsun" w:eastAsia="宋体" w:hAnsi="simsun" w:cs="宋体"/>
                <w:color w:val="000000"/>
                <w:kern w:val="0"/>
                <w:sz w:val="27"/>
                <w:szCs w:val="27"/>
              </w:rPr>
              <w:lastRenderedPageBreak/>
              <w:t>    </w:t>
            </w:r>
            <w:r w:rsidRPr="004D5B9D">
              <w:rPr>
                <w:rFonts w:ascii="simsun" w:eastAsia="宋体" w:hAnsi="simsun" w:cs="宋体"/>
                <w:color w:val="000000"/>
                <w:kern w:val="0"/>
                <w:sz w:val="27"/>
                <w:szCs w:val="27"/>
              </w:rPr>
              <w:t>第四十五条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提高通关效率。建立</w:t>
            </w:r>
            <w:proofErr w:type="gramStart"/>
            <w:r w:rsidRPr="004D5B9D">
              <w:rPr>
                <w:rFonts w:ascii="simsun" w:eastAsia="宋体" w:hAnsi="simsun" w:cs="宋体"/>
                <w:color w:val="000000"/>
                <w:kern w:val="0"/>
                <w:sz w:val="27"/>
                <w:szCs w:val="27"/>
              </w:rPr>
              <w:t>关检商</w:t>
            </w:r>
            <w:proofErr w:type="gramEnd"/>
            <w:r w:rsidRPr="004D5B9D">
              <w:rPr>
                <w:rFonts w:ascii="simsun" w:eastAsia="宋体" w:hAnsi="simsun" w:cs="宋体"/>
                <w:color w:val="000000"/>
                <w:kern w:val="0"/>
                <w:sz w:val="27"/>
                <w:szCs w:val="27"/>
              </w:rPr>
              <w:t>三方合作机制，提高服务水平。海关要全面推行</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属地申报、口岸验放</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的通关模式。出入境检验检疫部门要实施上门服务，加快推进进出口货物检验检疫直通放行等快速通关方式，积极推进</w:t>
            </w:r>
            <w:proofErr w:type="gramStart"/>
            <w:r w:rsidRPr="004D5B9D">
              <w:rPr>
                <w:rFonts w:ascii="simsun" w:eastAsia="宋体" w:hAnsi="simsun" w:cs="宋体"/>
                <w:color w:val="000000"/>
                <w:kern w:val="0"/>
                <w:sz w:val="27"/>
                <w:szCs w:val="27"/>
              </w:rPr>
              <w:t>电子口岸物流</w:t>
            </w:r>
            <w:proofErr w:type="gramEnd"/>
            <w:r w:rsidRPr="004D5B9D">
              <w:rPr>
                <w:rFonts w:ascii="simsun" w:eastAsia="宋体" w:hAnsi="simsun" w:cs="宋体"/>
                <w:color w:val="000000"/>
                <w:kern w:val="0"/>
                <w:sz w:val="27"/>
                <w:szCs w:val="27"/>
              </w:rPr>
              <w:t>信息平台建设，提供</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一条龙</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的口岸服务。</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center"/>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第十章</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附</w:t>
            </w:r>
            <w:r w:rsidRPr="004D5B9D">
              <w:rPr>
                <w:rFonts w:ascii="simsun" w:eastAsia="宋体" w:hAnsi="simsun" w:cs="宋体"/>
                <w:b/>
                <w:bCs/>
                <w:color w:val="000000"/>
                <w:kern w:val="0"/>
                <w:sz w:val="27"/>
                <w:szCs w:val="27"/>
              </w:rPr>
              <w:t> </w:t>
            </w:r>
            <w:r w:rsidRPr="004D5B9D">
              <w:rPr>
                <w:rFonts w:ascii="simsun" w:eastAsia="宋体" w:hAnsi="simsun" w:cs="宋体"/>
                <w:b/>
                <w:bCs/>
                <w:color w:val="000000"/>
                <w:kern w:val="0"/>
                <w:sz w:val="27"/>
                <w:szCs w:val="27"/>
              </w:rPr>
              <w:t>则</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left"/>
              <w:rPr>
                <w:rFonts w:ascii="simsun" w:eastAsia="宋体" w:hAnsi="simsun" w:cs="宋体"/>
                <w:color w:val="000000"/>
                <w:kern w:val="0"/>
                <w:sz w:val="27"/>
                <w:szCs w:val="27"/>
              </w:rPr>
            </w:pP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第四十六条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本意</w:t>
            </w:r>
            <w:proofErr w:type="gramStart"/>
            <w:r w:rsidRPr="004D5B9D">
              <w:rPr>
                <w:rFonts w:ascii="simsun" w:eastAsia="宋体" w:hAnsi="simsun" w:cs="宋体"/>
                <w:color w:val="000000"/>
                <w:kern w:val="0"/>
                <w:sz w:val="27"/>
                <w:szCs w:val="27"/>
              </w:rPr>
              <w:t>见涉及</w:t>
            </w:r>
            <w:proofErr w:type="gramEnd"/>
            <w:r w:rsidRPr="004D5B9D">
              <w:rPr>
                <w:rFonts w:ascii="simsun" w:eastAsia="宋体" w:hAnsi="simsun" w:cs="宋体"/>
                <w:color w:val="000000"/>
                <w:kern w:val="0"/>
                <w:sz w:val="27"/>
                <w:szCs w:val="27"/>
              </w:rPr>
              <w:t>我市其他优惠办法的，不可重复享受，但可执行最优惠条款。</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第四十七条</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t>本市原有规定与本意见不一致的，以本意见为准。本意见颁布以后，与国家新出台法律法规不一致的，遵照国家新颁布的法律法规执行。各县（市、区、开发区）、各园区遵照本意见执行。本意见由九江市人民政府办公厅负责解释。</w:t>
            </w:r>
            <w:r w:rsidRPr="004D5B9D">
              <w:rPr>
                <w:rFonts w:ascii="simsun" w:eastAsia="宋体" w:hAnsi="simsun" w:cs="宋体"/>
                <w:color w:val="000000"/>
                <w:kern w:val="0"/>
                <w:sz w:val="27"/>
                <w:szCs w:val="27"/>
              </w:rPr>
              <w:t>  </w:t>
            </w:r>
            <w:r w:rsidRPr="004D5B9D">
              <w:rPr>
                <w:rFonts w:ascii="simsun" w:eastAsia="宋体" w:hAnsi="simsun" w:cs="宋体"/>
                <w:color w:val="000000"/>
                <w:kern w:val="0"/>
                <w:sz w:val="27"/>
                <w:szCs w:val="27"/>
              </w:rPr>
              <w:br/>
              <w:t>    </w:t>
            </w:r>
            <w:r w:rsidRPr="004D5B9D">
              <w:rPr>
                <w:rFonts w:ascii="simsun" w:eastAsia="宋体" w:hAnsi="simsun" w:cs="宋体"/>
                <w:color w:val="000000"/>
                <w:kern w:val="0"/>
                <w:sz w:val="27"/>
                <w:szCs w:val="27"/>
              </w:rPr>
              <w:t>第四十八条</w:t>
            </w:r>
            <w:r w:rsidRPr="004D5B9D">
              <w:rPr>
                <w:rFonts w:ascii="simsun" w:eastAsia="宋体" w:hAnsi="simsun" w:cs="宋体"/>
                <w:color w:val="000000"/>
                <w:kern w:val="0"/>
                <w:sz w:val="27"/>
                <w:szCs w:val="27"/>
              </w:rPr>
              <w:t>   </w:t>
            </w:r>
            <w:proofErr w:type="gramStart"/>
            <w:r w:rsidRPr="004D5B9D">
              <w:rPr>
                <w:rFonts w:ascii="simsun" w:eastAsia="宋体" w:hAnsi="simsun" w:cs="宋体"/>
                <w:color w:val="000000"/>
                <w:kern w:val="0"/>
                <w:sz w:val="27"/>
                <w:szCs w:val="27"/>
              </w:rPr>
              <w:t>本意见自发布</w:t>
            </w:r>
            <w:proofErr w:type="gramEnd"/>
            <w:r w:rsidRPr="004D5B9D">
              <w:rPr>
                <w:rFonts w:ascii="simsun" w:eastAsia="宋体" w:hAnsi="simsun" w:cs="宋体"/>
                <w:color w:val="000000"/>
                <w:kern w:val="0"/>
                <w:sz w:val="27"/>
                <w:szCs w:val="27"/>
              </w:rPr>
              <w:t>之日起执行。九江市人民政府《关于进一步鼓励外商投资的意见》（</w:t>
            </w:r>
            <w:proofErr w:type="gramStart"/>
            <w:r w:rsidRPr="004D5B9D">
              <w:rPr>
                <w:rFonts w:ascii="simsun" w:eastAsia="宋体" w:hAnsi="simsun" w:cs="宋体"/>
                <w:color w:val="000000"/>
                <w:kern w:val="0"/>
                <w:sz w:val="27"/>
                <w:szCs w:val="27"/>
              </w:rPr>
              <w:t>九府发</w:t>
            </w:r>
            <w:proofErr w:type="gramEnd"/>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2007</w:t>
            </w:r>
            <w:r w:rsidRPr="004D5B9D">
              <w:rPr>
                <w:rFonts w:ascii="simsun" w:eastAsia="宋体" w:hAnsi="simsun" w:cs="宋体"/>
                <w:color w:val="000000"/>
                <w:kern w:val="0"/>
                <w:sz w:val="27"/>
                <w:szCs w:val="27"/>
              </w:rPr>
              <w:t>】</w:t>
            </w:r>
            <w:r w:rsidRPr="004D5B9D">
              <w:rPr>
                <w:rFonts w:ascii="simsun" w:eastAsia="宋体" w:hAnsi="simsun" w:cs="宋体"/>
                <w:color w:val="000000"/>
                <w:kern w:val="0"/>
                <w:sz w:val="27"/>
                <w:szCs w:val="27"/>
              </w:rPr>
              <w:t>1</w:t>
            </w:r>
            <w:r w:rsidRPr="004D5B9D">
              <w:rPr>
                <w:rFonts w:ascii="simsun" w:eastAsia="宋体" w:hAnsi="simsun" w:cs="宋体"/>
                <w:color w:val="000000"/>
                <w:kern w:val="0"/>
                <w:sz w:val="27"/>
                <w:szCs w:val="27"/>
              </w:rPr>
              <w:t>号）废止。</w:t>
            </w:r>
            <w:r w:rsidRPr="004D5B9D">
              <w:rPr>
                <w:rFonts w:ascii="simsun" w:eastAsia="宋体" w:hAnsi="simsun" w:cs="宋体"/>
                <w:color w:val="000000"/>
                <w:kern w:val="0"/>
                <w:sz w:val="27"/>
                <w:szCs w:val="27"/>
              </w:rPr>
              <w:t> </w:t>
            </w:r>
          </w:p>
          <w:p w:rsidR="004D5B9D" w:rsidRPr="004D5B9D" w:rsidRDefault="004D5B9D" w:rsidP="004D5B9D">
            <w:pPr>
              <w:widowControl/>
              <w:spacing w:before="100" w:beforeAutospacing="1" w:after="100" w:afterAutospacing="1" w:line="375" w:lineRule="atLeast"/>
              <w:ind w:firstLine="375"/>
              <w:jc w:val="right"/>
              <w:rPr>
                <w:rFonts w:ascii="simsun" w:eastAsia="宋体" w:hAnsi="simsun" w:cs="宋体"/>
                <w:color w:val="000000"/>
                <w:kern w:val="0"/>
                <w:sz w:val="27"/>
                <w:szCs w:val="27"/>
              </w:rPr>
            </w:pPr>
            <w:r w:rsidRPr="004D5B9D">
              <w:rPr>
                <w:rFonts w:ascii="simsun" w:eastAsia="宋体" w:hAnsi="simsun" w:cs="宋体"/>
                <w:color w:val="000000"/>
                <w:kern w:val="0"/>
                <w:sz w:val="27"/>
                <w:szCs w:val="27"/>
              </w:rPr>
              <w:t>二</w:t>
            </w:r>
            <w:r w:rsidRPr="004D5B9D">
              <w:rPr>
                <w:rFonts w:ascii="simsun" w:eastAsia="宋体" w:hAnsi="simsun" w:cs="宋体"/>
                <w:color w:val="000000"/>
                <w:kern w:val="0"/>
                <w:sz w:val="27"/>
                <w:szCs w:val="27"/>
              </w:rPr>
              <w:t>OO</w:t>
            </w:r>
            <w:r w:rsidRPr="004D5B9D">
              <w:rPr>
                <w:rFonts w:ascii="simsun" w:eastAsia="宋体" w:hAnsi="simsun" w:cs="宋体"/>
                <w:color w:val="000000"/>
                <w:kern w:val="0"/>
                <w:sz w:val="27"/>
                <w:szCs w:val="27"/>
              </w:rPr>
              <w:t>八年九月十日</w:t>
            </w:r>
            <w:r w:rsidRPr="004D5B9D">
              <w:rPr>
                <w:rFonts w:ascii="simsun" w:eastAsia="宋体" w:hAnsi="simsun" w:cs="宋体"/>
                <w:color w:val="000000"/>
                <w:kern w:val="0"/>
                <w:sz w:val="27"/>
                <w:szCs w:val="27"/>
              </w:rPr>
              <w:t> </w:t>
            </w:r>
          </w:p>
          <w:p w:rsidR="004D5B9D" w:rsidRPr="004D5B9D" w:rsidRDefault="004D5B9D" w:rsidP="004D5B9D">
            <w:pPr>
              <w:widowControl/>
              <w:spacing w:line="375" w:lineRule="atLeast"/>
              <w:ind w:firstLine="375"/>
              <w:jc w:val="left"/>
              <w:rPr>
                <w:rFonts w:ascii="simsun" w:eastAsia="宋体" w:hAnsi="simsun" w:cs="宋体"/>
                <w:color w:val="000000"/>
                <w:kern w:val="0"/>
                <w:sz w:val="27"/>
                <w:szCs w:val="27"/>
              </w:rPr>
            </w:pPr>
            <w:r w:rsidRPr="004D5B9D">
              <w:rPr>
                <w:rFonts w:ascii="simsun" w:eastAsia="宋体" w:hAnsi="simsun" w:cs="宋体"/>
                <w:b/>
                <w:bCs/>
                <w:color w:val="000000"/>
                <w:kern w:val="0"/>
                <w:sz w:val="27"/>
                <w:szCs w:val="27"/>
              </w:rPr>
              <w:t>主题词：经济管理</w:t>
            </w:r>
            <w:r w:rsidRPr="004D5B9D">
              <w:rPr>
                <w:rFonts w:ascii="simsun" w:eastAsia="宋体" w:hAnsi="simsun" w:cs="宋体"/>
                <w:b/>
                <w:bCs/>
                <w:color w:val="000000"/>
                <w:kern w:val="0"/>
                <w:sz w:val="27"/>
                <w:szCs w:val="27"/>
              </w:rPr>
              <w:t xml:space="preserve"> </w:t>
            </w:r>
            <w:r w:rsidRPr="004D5B9D">
              <w:rPr>
                <w:rFonts w:ascii="simsun" w:eastAsia="宋体" w:hAnsi="simsun" w:cs="宋体"/>
                <w:b/>
                <w:bCs/>
                <w:color w:val="000000"/>
                <w:kern w:val="0"/>
                <w:sz w:val="27"/>
                <w:szCs w:val="27"/>
              </w:rPr>
              <w:t>开放</w:t>
            </w:r>
            <w:r w:rsidRPr="004D5B9D">
              <w:rPr>
                <w:rFonts w:ascii="simsun" w:eastAsia="宋体" w:hAnsi="simsun" w:cs="宋体"/>
                <w:b/>
                <w:bCs/>
                <w:color w:val="000000"/>
                <w:kern w:val="0"/>
                <w:sz w:val="27"/>
                <w:szCs w:val="27"/>
              </w:rPr>
              <w:t xml:space="preserve"> </w:t>
            </w:r>
            <w:r w:rsidRPr="004D5B9D">
              <w:rPr>
                <w:rFonts w:ascii="simsun" w:eastAsia="宋体" w:hAnsi="simsun" w:cs="宋体"/>
                <w:b/>
                <w:bCs/>
                <w:color w:val="000000"/>
                <w:kern w:val="0"/>
                <w:sz w:val="27"/>
                <w:szCs w:val="27"/>
              </w:rPr>
              <w:t>发展意见</w:t>
            </w:r>
          </w:p>
        </w:tc>
      </w:tr>
      <w:tr w:rsidR="004D5B9D" w:rsidRPr="004D5B9D" w:rsidTr="004D5B9D">
        <w:trPr>
          <w:tblCellSpacing w:w="0" w:type="dxa"/>
        </w:trPr>
        <w:tc>
          <w:tcPr>
            <w:tcW w:w="0" w:type="auto"/>
            <w:vAlign w:val="center"/>
            <w:hideMark/>
          </w:tcPr>
          <w:p w:rsidR="004D5B9D" w:rsidRPr="004D5B9D" w:rsidRDefault="004D5B9D" w:rsidP="004D5B9D">
            <w:pPr>
              <w:widowControl/>
              <w:spacing w:line="375" w:lineRule="atLeast"/>
              <w:ind w:firstLine="375"/>
              <w:jc w:val="left"/>
              <w:rPr>
                <w:rFonts w:ascii="simsun" w:eastAsia="宋体" w:hAnsi="simsun" w:cs="宋体"/>
                <w:color w:val="000000"/>
                <w:kern w:val="0"/>
                <w:sz w:val="27"/>
                <w:szCs w:val="27"/>
              </w:rPr>
            </w:pPr>
          </w:p>
        </w:tc>
      </w:tr>
    </w:tbl>
    <w:p w:rsidR="00E30C74" w:rsidRPr="004D5B9D" w:rsidRDefault="00E30C74"/>
    <w:sectPr w:rsidR="00E30C74" w:rsidRPr="004D5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9D"/>
    <w:rsid w:val="004D5B9D"/>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C704F-B123-4771-B6D2-E69C31C9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D5B9D"/>
  </w:style>
  <w:style w:type="character" w:styleId="a3">
    <w:name w:val="Hyperlink"/>
    <w:basedOn w:val="a0"/>
    <w:uiPriority w:val="99"/>
    <w:semiHidden/>
    <w:unhideWhenUsed/>
    <w:rsid w:val="004D5B9D"/>
    <w:rPr>
      <w:color w:val="0000FF"/>
      <w:u w:val="single"/>
    </w:rPr>
  </w:style>
  <w:style w:type="paragraph" w:styleId="a4">
    <w:name w:val="Normal (Web)"/>
    <w:basedOn w:val="a"/>
    <w:uiPriority w:val="99"/>
    <w:semiHidden/>
    <w:unhideWhenUsed/>
    <w:rsid w:val="004D5B9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D5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2018-05-07T08:25:00Z</dcterms:created>
  <dcterms:modified xsi:type="dcterms:W3CDTF">2018-05-07T08:25:00Z</dcterms:modified>
</cp:coreProperties>
</file>