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BBD" w:rsidRPr="00727BBD" w:rsidRDefault="00727BBD" w:rsidP="00727BBD">
      <w:pPr>
        <w:widowControl/>
        <w:shd w:val="clear" w:color="auto" w:fill="FFFFFF"/>
        <w:spacing w:beforeAutospacing="1" w:line="900" w:lineRule="atLeast"/>
        <w:jc w:val="center"/>
        <w:outlineLvl w:val="1"/>
        <w:rPr>
          <w:rFonts w:ascii="黑体" w:eastAsia="黑体" w:hAnsi="黑体" w:cs="宋体"/>
          <w:b/>
          <w:bCs/>
          <w:color w:val="D74700"/>
          <w:kern w:val="36"/>
          <w:sz w:val="30"/>
          <w:szCs w:val="30"/>
        </w:rPr>
      </w:pPr>
      <w:r w:rsidRPr="00727BBD">
        <w:rPr>
          <w:rFonts w:ascii="黑体" w:eastAsia="黑体" w:hAnsi="黑体" w:cs="宋体" w:hint="eastAsia"/>
          <w:b/>
          <w:bCs/>
          <w:color w:val="D74700"/>
          <w:kern w:val="36"/>
          <w:sz w:val="30"/>
          <w:szCs w:val="30"/>
        </w:rPr>
        <w:t>忠县人民政府办公室关于促进</w:t>
      </w:r>
      <w:proofErr w:type="gramStart"/>
      <w:r w:rsidRPr="00727BBD">
        <w:rPr>
          <w:rFonts w:ascii="黑体" w:eastAsia="黑体" w:hAnsi="黑体" w:cs="宋体" w:hint="eastAsia"/>
          <w:b/>
          <w:bCs/>
          <w:color w:val="D74700"/>
          <w:kern w:val="36"/>
          <w:sz w:val="30"/>
          <w:szCs w:val="30"/>
        </w:rPr>
        <w:t>电竞产业</w:t>
      </w:r>
      <w:proofErr w:type="gramEnd"/>
      <w:r w:rsidRPr="00727BBD">
        <w:rPr>
          <w:rFonts w:ascii="黑体" w:eastAsia="黑体" w:hAnsi="黑体" w:cs="宋体" w:hint="eastAsia"/>
          <w:b/>
          <w:bCs/>
          <w:color w:val="D74700"/>
          <w:kern w:val="36"/>
          <w:sz w:val="30"/>
          <w:szCs w:val="30"/>
        </w:rPr>
        <w:t xml:space="preserve">发展的若干政策意见 </w:t>
      </w:r>
    </w:p>
    <w:p w:rsidR="00727BBD" w:rsidRPr="00727BBD" w:rsidRDefault="00727BBD" w:rsidP="00727BBD">
      <w:pPr>
        <w:widowControl/>
        <w:shd w:val="clear" w:color="auto" w:fill="FFFFFF"/>
        <w:spacing w:line="560" w:lineRule="atLeast"/>
        <w:jc w:val="center"/>
        <w:rPr>
          <w:rFonts w:ascii="宋体" w:eastAsia="宋体" w:hAnsi="宋体" w:cs="宋体" w:hint="eastAsia"/>
          <w:color w:val="353535"/>
          <w:kern w:val="0"/>
          <w:sz w:val="24"/>
          <w:szCs w:val="24"/>
        </w:rPr>
      </w:pPr>
      <w:bookmarkStart w:id="0" w:name="_GoBack"/>
      <w:bookmarkEnd w:id="0"/>
      <w:proofErr w:type="gramStart"/>
      <w:r w:rsidRPr="00727BBD">
        <w:rPr>
          <w:rFonts w:ascii="宋体" w:eastAsia="宋体" w:hAnsi="宋体" w:cs="宋体" w:hint="eastAsia"/>
          <w:color w:val="000000"/>
          <w:kern w:val="0"/>
          <w:szCs w:val="21"/>
        </w:rPr>
        <w:t>忠府办</w:t>
      </w:r>
      <w:proofErr w:type="gramEnd"/>
      <w:r w:rsidRPr="00727BBD">
        <w:rPr>
          <w:rFonts w:ascii="宋体" w:eastAsia="宋体" w:hAnsi="宋体" w:cs="宋体" w:hint="eastAsia"/>
          <w:color w:val="000000"/>
          <w:kern w:val="0"/>
          <w:szCs w:val="21"/>
        </w:rPr>
        <w:t>发〔2017〕167号</w:t>
      </w:r>
    </w:p>
    <w:p w:rsidR="00727BBD" w:rsidRPr="00727BBD" w:rsidRDefault="00727BBD" w:rsidP="00727BBD">
      <w:pPr>
        <w:widowControl/>
        <w:shd w:val="clear" w:color="auto" w:fill="FFFFFF"/>
        <w:spacing w:line="560" w:lineRule="atLeast"/>
        <w:jc w:val="center"/>
        <w:rPr>
          <w:rFonts w:ascii="宋体" w:eastAsia="宋体" w:hAnsi="宋体" w:cs="宋体" w:hint="eastAsia"/>
          <w:color w:val="353535"/>
          <w:kern w:val="0"/>
          <w:sz w:val="24"/>
          <w:szCs w:val="24"/>
        </w:rPr>
      </w:pPr>
      <w:r w:rsidRPr="00727BBD">
        <w:rPr>
          <w:rFonts w:ascii="宋体" w:eastAsia="宋体" w:hAnsi="宋体" w:cs="宋体" w:hint="eastAsia"/>
          <w:color w:val="353535"/>
          <w:kern w:val="0"/>
          <w:szCs w:val="21"/>
        </w:rPr>
        <w:t> </w:t>
      </w:r>
    </w:p>
    <w:p w:rsidR="00727BBD" w:rsidRPr="00727BBD" w:rsidRDefault="00727BBD" w:rsidP="00727BBD">
      <w:pPr>
        <w:widowControl/>
        <w:shd w:val="clear" w:color="auto" w:fill="FFFFFF"/>
        <w:spacing w:line="560" w:lineRule="atLeast"/>
        <w:jc w:val="center"/>
        <w:rPr>
          <w:rFonts w:ascii="宋体" w:eastAsia="宋体" w:hAnsi="宋体" w:cs="宋体" w:hint="eastAsia"/>
          <w:color w:val="353535"/>
          <w:kern w:val="0"/>
          <w:sz w:val="24"/>
          <w:szCs w:val="24"/>
        </w:rPr>
      </w:pPr>
      <w:r w:rsidRPr="00727BBD">
        <w:rPr>
          <w:rFonts w:ascii="宋体" w:eastAsia="宋体" w:hAnsi="宋体" w:cs="宋体" w:hint="eastAsia"/>
          <w:color w:val="353535"/>
          <w:kern w:val="0"/>
          <w:szCs w:val="21"/>
        </w:rPr>
        <w:t> </w:t>
      </w:r>
    </w:p>
    <w:p w:rsidR="00727BBD" w:rsidRPr="00727BBD" w:rsidRDefault="00727BBD" w:rsidP="00727BBD">
      <w:pPr>
        <w:widowControl/>
        <w:shd w:val="clear" w:color="auto" w:fill="FFFFFF"/>
        <w:spacing w:line="620" w:lineRule="atLeast"/>
        <w:jc w:val="center"/>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忠县人民政府办公室</w:t>
      </w:r>
    </w:p>
    <w:p w:rsidR="00727BBD" w:rsidRPr="00727BBD" w:rsidRDefault="00727BBD" w:rsidP="00727BBD">
      <w:pPr>
        <w:widowControl/>
        <w:shd w:val="clear" w:color="auto" w:fill="FFFFFF"/>
        <w:spacing w:line="620" w:lineRule="atLeast"/>
        <w:jc w:val="center"/>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关于促进</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发展的若干政策意见</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353535"/>
          <w:kern w:val="0"/>
          <w:szCs w:val="21"/>
        </w:rPr>
        <w:t> </w:t>
      </w:r>
    </w:p>
    <w:p w:rsidR="00727BBD" w:rsidRPr="00727BBD" w:rsidRDefault="00727BBD" w:rsidP="00727BBD">
      <w:pPr>
        <w:widowControl/>
        <w:shd w:val="clear" w:color="auto" w:fill="FFFFFF"/>
        <w:spacing w:line="560" w:lineRule="atLeast"/>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各乡镇人民政府，各街道办事处，县政府各部门：</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为深入实施创新驱动发展战略，促进我县</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发展，扩大产业规模，根据国家法律、法规和上级有关政策规定，结合我县实际，特提出以下政策意见。</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一、支持对象和条件</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353535"/>
          <w:kern w:val="0"/>
          <w:szCs w:val="21"/>
        </w:rPr>
        <w:t>本意见适用注册地址、税收在忠县并签订《企业落户协议》的</w:t>
      </w:r>
      <w:proofErr w:type="gramStart"/>
      <w:r w:rsidRPr="00727BBD">
        <w:rPr>
          <w:rFonts w:ascii="宋体" w:eastAsia="宋体" w:hAnsi="宋体" w:cs="宋体" w:hint="eastAsia"/>
          <w:color w:val="353535"/>
          <w:kern w:val="0"/>
          <w:szCs w:val="21"/>
        </w:rPr>
        <w:t>电竞产业</w:t>
      </w:r>
      <w:proofErr w:type="gramEnd"/>
      <w:r w:rsidRPr="00727BBD">
        <w:rPr>
          <w:rFonts w:ascii="宋体" w:eastAsia="宋体" w:hAnsi="宋体" w:cs="宋体" w:hint="eastAsia"/>
          <w:color w:val="353535"/>
          <w:kern w:val="0"/>
          <w:szCs w:val="21"/>
        </w:rPr>
        <w:t>相关企业。</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二、资金来源</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整合县内产业资金，建立不少于1亿元的</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发展资金，保障</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发展，重点支持企业引进、人才引进和专项政策落实等方面。</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三、扶持政策</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（一）企业引进</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1. 地方财政贡献奖。</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年营业额在300万以下，职工人数在30人以下的，前5年以企业所得税、增值税县级留成部分的100%，后5年以企业所得税、增值税县级留成部分的60%为计算标准给予奖励；年营业额在300万以上，职工人数在30人以上的，前5年以企业所得税、增值税县级留成部分的80%，后5年以企业所得税、增值税县级留成部分的50%为计算标准给予奖励，专项用于扶持企业发展。</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353535"/>
          <w:kern w:val="0"/>
          <w:szCs w:val="21"/>
        </w:rPr>
        <w:t>2. 高级管理人员奖。</w:t>
      </w:r>
      <w:r w:rsidRPr="00727BBD">
        <w:rPr>
          <w:rFonts w:ascii="宋体" w:eastAsia="宋体" w:hAnsi="宋体" w:cs="宋体" w:hint="eastAsia"/>
          <w:color w:val="000000"/>
          <w:kern w:val="0"/>
          <w:szCs w:val="21"/>
        </w:rPr>
        <w:t>对</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相关企业高级管理人员（经理、副经理、财务负责人、上市公司董事会秘书和公司章程规定的其他人员且年薪在12万元以上），前5年以个</w:t>
      </w:r>
      <w:r w:rsidRPr="00727BBD">
        <w:rPr>
          <w:rFonts w:ascii="宋体" w:eastAsia="宋体" w:hAnsi="宋体" w:cs="宋体" w:hint="eastAsia"/>
          <w:color w:val="000000"/>
          <w:kern w:val="0"/>
          <w:szCs w:val="21"/>
        </w:rPr>
        <w:lastRenderedPageBreak/>
        <w:t>人所得税县级留成部分的100%为计算标准给予奖励，后5年以个人所得税县级留成部分的80%为计算标准给予奖励。其中，企业职工人数在30人以下的，每户企业不超过5名；企业职工人数在30人以上50人以内的，每户企业不超过8名；企业职工人数在50人以上的，每户不超过10名。</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3. 创业补助。针对</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相关企业项目，经专家组评审，被评为优先推荐项目、重点推荐项目、特别推荐项目的，分别给予企业3万元、5万元、10万元的创业补助。</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4. 研发补助。</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相关企业研发补助，按照本年实际发生的研究开发费用的20%给予补助。</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5. 基金扶持。设立总额为2亿的忠县</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扶持发展基金，专项支持</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6. 贷款贴息。</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相关企业在固定资产投资、项目研发及生产、制作、传播等方面投资使用银行贷款的，对其贷款给予贴息，贴息比例不超过银行同期基准利率的80%，贴息年限不超过3年。</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7. 中介引进企业奖励。鼓励中介企业引进符合条件的</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相关企业落户忠县，每引进1家在忠县经营6个月以上，且企业职工人数（工资关系在忠县）在10以上30人以内的给予奖励1万元；在30人以上50人以内的给予奖励2万元；在50人以上的给予奖励5万元。</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8. 办公用房租金补贴。</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相关企业入驻</w:t>
      </w:r>
      <w:proofErr w:type="gramStart"/>
      <w:r w:rsidRPr="00727BBD">
        <w:rPr>
          <w:rFonts w:ascii="宋体" w:eastAsia="宋体" w:hAnsi="宋体" w:cs="宋体" w:hint="eastAsia"/>
          <w:color w:val="000000"/>
          <w:kern w:val="0"/>
          <w:szCs w:val="21"/>
        </w:rPr>
        <w:t>忠县电竞小镇</w:t>
      </w:r>
      <w:proofErr w:type="gramEnd"/>
      <w:r w:rsidRPr="00727BBD">
        <w:rPr>
          <w:rFonts w:ascii="宋体" w:eastAsia="宋体" w:hAnsi="宋体" w:cs="宋体" w:hint="eastAsia"/>
          <w:color w:val="000000"/>
          <w:kern w:val="0"/>
          <w:szCs w:val="21"/>
        </w:rPr>
        <w:t>孵化中心的，按先缴后补助方式，补助入驻企业3年内所缴纳的租金。</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9. 设备补助。</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新购置研发、业务经营所需的专用设备，主要包括云端设备、网络设备、信息安全设备、终端设备、存储设备、服务器、视频音频设备等购置金额在10万元以上，可按购买价的30%给予补助，补助金额最高不超过300万元；室内装修费用，经项目实际评审验收，按不高于500元/平方米给予补助。</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lastRenderedPageBreak/>
        <w:t xml:space="preserve">10. </w:t>
      </w:r>
      <w:proofErr w:type="gramStart"/>
      <w:r w:rsidRPr="00727BBD">
        <w:rPr>
          <w:rFonts w:ascii="宋体" w:eastAsia="宋体" w:hAnsi="宋体" w:cs="宋体" w:hint="eastAsia"/>
          <w:color w:val="000000"/>
          <w:kern w:val="0"/>
          <w:szCs w:val="21"/>
        </w:rPr>
        <w:t>云服务</w:t>
      </w:r>
      <w:proofErr w:type="gramEnd"/>
      <w:r w:rsidRPr="00727BBD">
        <w:rPr>
          <w:rFonts w:ascii="宋体" w:eastAsia="宋体" w:hAnsi="宋体" w:cs="宋体" w:hint="eastAsia"/>
          <w:color w:val="000000"/>
          <w:kern w:val="0"/>
          <w:szCs w:val="21"/>
        </w:rPr>
        <w:t>补贴。入驻</w:t>
      </w:r>
      <w:proofErr w:type="gramStart"/>
      <w:r w:rsidRPr="00727BBD">
        <w:rPr>
          <w:rFonts w:ascii="宋体" w:eastAsia="宋体" w:hAnsi="宋体" w:cs="宋体" w:hint="eastAsia"/>
          <w:color w:val="000000"/>
          <w:kern w:val="0"/>
          <w:szCs w:val="21"/>
        </w:rPr>
        <w:t>忠县电竞小镇</w:t>
      </w:r>
      <w:proofErr w:type="gramEnd"/>
      <w:r w:rsidRPr="00727BBD">
        <w:rPr>
          <w:rFonts w:ascii="宋体" w:eastAsia="宋体" w:hAnsi="宋体" w:cs="宋体" w:hint="eastAsia"/>
          <w:color w:val="000000"/>
          <w:kern w:val="0"/>
          <w:szCs w:val="21"/>
        </w:rPr>
        <w:t>的</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相关企业自申请之日起，3年内按</w:t>
      </w:r>
      <w:proofErr w:type="gramStart"/>
      <w:r w:rsidRPr="00727BBD">
        <w:rPr>
          <w:rFonts w:ascii="宋体" w:eastAsia="宋体" w:hAnsi="宋体" w:cs="宋体" w:hint="eastAsia"/>
          <w:color w:val="000000"/>
          <w:kern w:val="0"/>
          <w:szCs w:val="21"/>
        </w:rPr>
        <w:t>实给予电竞产业</w:t>
      </w:r>
      <w:proofErr w:type="gramEnd"/>
      <w:r w:rsidRPr="00727BBD">
        <w:rPr>
          <w:rFonts w:ascii="宋体" w:eastAsia="宋体" w:hAnsi="宋体" w:cs="宋体" w:hint="eastAsia"/>
          <w:color w:val="000000"/>
          <w:kern w:val="0"/>
          <w:szCs w:val="21"/>
        </w:rPr>
        <w:t>相关企业云服务费用补贴，云服务费用补贴每家每年最高金额不超过3万元。</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（二）人才引进</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11. 专业技术人才奖。</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引进产业急需专业技术人才，年薪在8万元以上10万元以内的，以其缴纳个人所得税县级留成部分的80%为计算标准给予奖励；年薪在10万元以上的，以其缴纳个人所得税县级留成部分的100%为计算标准给予奖励。</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12. 住房保障。</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相关企业年薪在12万元以上的高级管理人员，可拎包入住人才公寓；专业技术人才，可安排入住公租房；5年内在忠县首次购房的可享受所缴契税等额标准的补贴。</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13. 子女就学安排及配偶工作调动。对</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相关企业高级管理人员和专业技术人员，其子女根据相应阶段可安排到忠州幼儿园、忠县实验小学、乐天小学、忠县中学等</w:t>
      </w:r>
      <w:proofErr w:type="gramStart"/>
      <w:r w:rsidRPr="00727BBD">
        <w:rPr>
          <w:rFonts w:ascii="宋体" w:eastAsia="宋体" w:hAnsi="宋体" w:cs="宋体" w:hint="eastAsia"/>
          <w:color w:val="000000"/>
          <w:kern w:val="0"/>
          <w:szCs w:val="21"/>
        </w:rPr>
        <w:t>优质学校</w:t>
      </w:r>
      <w:proofErr w:type="gramEnd"/>
      <w:r w:rsidRPr="00727BBD">
        <w:rPr>
          <w:rFonts w:ascii="宋体" w:eastAsia="宋体" w:hAnsi="宋体" w:cs="宋体" w:hint="eastAsia"/>
          <w:color w:val="000000"/>
          <w:kern w:val="0"/>
          <w:szCs w:val="21"/>
        </w:rPr>
        <w:t>就读，其配偶在政府机关或事业单位工作需要调动的，按“对口对应”原则予以接收安排。</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（三）专项政策</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14. 游戏上线奖。</w:t>
      </w:r>
      <w:proofErr w:type="gramStart"/>
      <w:r w:rsidRPr="00727BBD">
        <w:rPr>
          <w:rFonts w:ascii="宋体" w:eastAsia="宋体" w:hAnsi="宋体" w:cs="宋体" w:hint="eastAsia"/>
          <w:color w:val="000000"/>
          <w:kern w:val="0"/>
          <w:szCs w:val="21"/>
        </w:rPr>
        <w:t>电竞游戏</w:t>
      </w:r>
      <w:proofErr w:type="gramEnd"/>
      <w:r w:rsidRPr="00727BBD">
        <w:rPr>
          <w:rFonts w:ascii="宋体" w:eastAsia="宋体" w:hAnsi="宋体" w:cs="宋体" w:hint="eastAsia"/>
          <w:color w:val="000000"/>
          <w:kern w:val="0"/>
          <w:szCs w:val="21"/>
        </w:rPr>
        <w:t>研发企业研发出</w:t>
      </w:r>
      <w:proofErr w:type="gramStart"/>
      <w:r w:rsidRPr="00727BBD">
        <w:rPr>
          <w:rFonts w:ascii="宋体" w:eastAsia="宋体" w:hAnsi="宋体" w:cs="宋体" w:hint="eastAsia"/>
          <w:color w:val="000000"/>
          <w:kern w:val="0"/>
          <w:szCs w:val="21"/>
        </w:rPr>
        <w:t>的电竞游戏</w:t>
      </w:r>
      <w:proofErr w:type="gramEnd"/>
      <w:r w:rsidRPr="00727BBD">
        <w:rPr>
          <w:rFonts w:ascii="宋体" w:eastAsia="宋体" w:hAnsi="宋体" w:cs="宋体" w:hint="eastAsia"/>
          <w:color w:val="000000"/>
          <w:kern w:val="0"/>
          <w:szCs w:val="21"/>
        </w:rPr>
        <w:t>经国家主管部门批准、正式上线运营的原创游戏，每款奖励10万元。</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15. 论坛、峰会、赛事优惠。鼓励</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相关企业与忠县合作，</w:t>
      </w:r>
      <w:proofErr w:type="gramStart"/>
      <w:r w:rsidRPr="00727BBD">
        <w:rPr>
          <w:rFonts w:ascii="宋体" w:eastAsia="宋体" w:hAnsi="宋体" w:cs="宋体" w:hint="eastAsia"/>
          <w:color w:val="000000"/>
          <w:kern w:val="0"/>
          <w:szCs w:val="21"/>
        </w:rPr>
        <w:t>根据电竞小镇</w:t>
      </w:r>
      <w:proofErr w:type="gramEnd"/>
      <w:r w:rsidRPr="00727BBD">
        <w:rPr>
          <w:rFonts w:ascii="宋体" w:eastAsia="宋体" w:hAnsi="宋体" w:cs="宋体" w:hint="eastAsia"/>
          <w:color w:val="000000"/>
          <w:kern w:val="0"/>
          <w:szCs w:val="21"/>
        </w:rPr>
        <w:t>产业发展导向，在</w:t>
      </w:r>
      <w:proofErr w:type="gramStart"/>
      <w:r w:rsidRPr="00727BBD">
        <w:rPr>
          <w:rFonts w:ascii="宋体" w:eastAsia="宋体" w:hAnsi="宋体" w:cs="宋体" w:hint="eastAsia"/>
          <w:color w:val="000000"/>
          <w:kern w:val="0"/>
          <w:szCs w:val="21"/>
        </w:rPr>
        <w:t>电竞馆</w:t>
      </w:r>
      <w:proofErr w:type="gramEnd"/>
      <w:r w:rsidRPr="00727BBD">
        <w:rPr>
          <w:rFonts w:ascii="宋体" w:eastAsia="宋体" w:hAnsi="宋体" w:cs="宋体" w:hint="eastAsia"/>
          <w:color w:val="000000"/>
          <w:kern w:val="0"/>
          <w:szCs w:val="21"/>
        </w:rPr>
        <w:t>举办具有一定影响力的论坛、峰会、赛事等活动的，按照规模和影响力大小，给予一定的场馆运行优惠：引进全球论坛、峰会、赛事等活动的，场馆租赁费用按50%收取；引进全国论坛、峰会、赛事等活动的，场馆租赁费用按70%收取。</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16. 获奖配套奖励。在忠县注册</w:t>
      </w:r>
      <w:proofErr w:type="gramStart"/>
      <w:r w:rsidRPr="00727BBD">
        <w:rPr>
          <w:rFonts w:ascii="宋体" w:eastAsia="宋体" w:hAnsi="宋体" w:cs="宋体" w:hint="eastAsia"/>
          <w:color w:val="000000"/>
          <w:kern w:val="0"/>
          <w:szCs w:val="21"/>
        </w:rPr>
        <w:t>的电竞俱乐部</w:t>
      </w:r>
      <w:proofErr w:type="gramEnd"/>
      <w:r w:rsidRPr="00727BBD">
        <w:rPr>
          <w:rFonts w:ascii="宋体" w:eastAsia="宋体" w:hAnsi="宋体" w:cs="宋体" w:hint="eastAsia"/>
          <w:color w:val="000000"/>
          <w:kern w:val="0"/>
          <w:szCs w:val="21"/>
        </w:rPr>
        <w:t xml:space="preserve">，在国际和国内比赛中获奖后在忠县缴纳个人所得税的，以其缴纳个人所得税县级留成部分的80%给予奖励；未在忠县缴纳个人所得税的，以其缴纳个人所得税的10%给予奖励。   </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lastRenderedPageBreak/>
        <w:t>17. 企业升</w:t>
      </w:r>
      <w:proofErr w:type="gramStart"/>
      <w:r w:rsidRPr="00727BBD">
        <w:rPr>
          <w:rFonts w:ascii="宋体" w:eastAsia="宋体" w:hAnsi="宋体" w:cs="宋体" w:hint="eastAsia"/>
          <w:color w:val="000000"/>
          <w:kern w:val="0"/>
          <w:szCs w:val="21"/>
        </w:rPr>
        <w:t>规</w:t>
      </w:r>
      <w:proofErr w:type="gramEnd"/>
      <w:r w:rsidRPr="00727BBD">
        <w:rPr>
          <w:rFonts w:ascii="宋体" w:eastAsia="宋体" w:hAnsi="宋体" w:cs="宋体" w:hint="eastAsia"/>
          <w:color w:val="000000"/>
          <w:kern w:val="0"/>
          <w:szCs w:val="21"/>
        </w:rPr>
        <w:t>奖。</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相关工业企业和服务业企业新升</w:t>
      </w:r>
      <w:proofErr w:type="gramStart"/>
      <w:r w:rsidRPr="00727BBD">
        <w:rPr>
          <w:rFonts w:ascii="宋体" w:eastAsia="宋体" w:hAnsi="宋体" w:cs="宋体" w:hint="eastAsia"/>
          <w:color w:val="000000"/>
          <w:kern w:val="0"/>
          <w:szCs w:val="21"/>
        </w:rPr>
        <w:t>规</w:t>
      </w:r>
      <w:proofErr w:type="gramEnd"/>
      <w:r w:rsidRPr="00727BBD">
        <w:rPr>
          <w:rFonts w:ascii="宋体" w:eastAsia="宋体" w:hAnsi="宋体" w:cs="宋体" w:hint="eastAsia"/>
          <w:color w:val="000000"/>
          <w:kern w:val="0"/>
          <w:szCs w:val="21"/>
        </w:rPr>
        <w:t>入库的，当年一次性奖励20万元。</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18. 成果交易奖。</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研发、生产、制作、传播等的成果在国内外市场进行交易或者被收购，成交金额在100万元以上200万元以内的，给予企业10万元奖励；成交金额在200万元以上500万元以内的，给予企业15万元奖励；成交金额在500万元以上的，给予企业20万元奖励。</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19.特殊扶持。在全国排名前列或行业内处于引领地位的</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相关企业入驻我县，按 “一事一议”、“</w:t>
      </w:r>
      <w:proofErr w:type="gramStart"/>
      <w:r w:rsidRPr="00727BBD">
        <w:rPr>
          <w:rFonts w:ascii="宋体" w:eastAsia="宋体" w:hAnsi="宋体" w:cs="宋体" w:hint="eastAsia"/>
          <w:color w:val="000000"/>
          <w:kern w:val="0"/>
          <w:szCs w:val="21"/>
        </w:rPr>
        <w:t>特</w:t>
      </w:r>
      <w:proofErr w:type="gramEnd"/>
      <w:r w:rsidRPr="00727BBD">
        <w:rPr>
          <w:rFonts w:ascii="宋体" w:eastAsia="宋体" w:hAnsi="宋体" w:cs="宋体" w:hint="eastAsia"/>
          <w:color w:val="000000"/>
          <w:kern w:val="0"/>
          <w:szCs w:val="21"/>
        </w:rPr>
        <w:t>事特办”原则，另行予以重点扶持。</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四、政策兑现</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1. 本意见由县</w:t>
      </w:r>
      <w:proofErr w:type="gramStart"/>
      <w:r w:rsidRPr="00727BBD">
        <w:rPr>
          <w:rFonts w:ascii="宋体" w:eastAsia="宋体" w:hAnsi="宋体" w:cs="宋体" w:hint="eastAsia"/>
          <w:color w:val="000000"/>
          <w:kern w:val="0"/>
          <w:szCs w:val="21"/>
        </w:rPr>
        <w:t>文化委</w:t>
      </w:r>
      <w:proofErr w:type="gramEnd"/>
      <w:r w:rsidRPr="00727BBD">
        <w:rPr>
          <w:rFonts w:ascii="宋体" w:eastAsia="宋体" w:hAnsi="宋体" w:cs="宋体" w:hint="eastAsia"/>
          <w:color w:val="000000"/>
          <w:kern w:val="0"/>
          <w:szCs w:val="21"/>
        </w:rPr>
        <w:t>牵头，</w:t>
      </w:r>
      <w:proofErr w:type="gramStart"/>
      <w:r w:rsidRPr="00727BBD">
        <w:rPr>
          <w:rFonts w:ascii="宋体" w:eastAsia="宋体" w:hAnsi="宋体" w:cs="宋体" w:hint="eastAsia"/>
          <w:color w:val="000000"/>
          <w:kern w:val="0"/>
          <w:szCs w:val="21"/>
        </w:rPr>
        <w:t>县发改</w:t>
      </w:r>
      <w:proofErr w:type="gramEnd"/>
      <w:r w:rsidRPr="00727BBD">
        <w:rPr>
          <w:rFonts w:ascii="宋体" w:eastAsia="宋体" w:hAnsi="宋体" w:cs="宋体" w:hint="eastAsia"/>
          <w:color w:val="000000"/>
          <w:kern w:val="0"/>
          <w:szCs w:val="21"/>
        </w:rPr>
        <w:t>委、县财政局、县人力社保局、县教委等共同组织实施。</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2. 本意见除上级专项补助以外的所涉补助和奖励资金均在县</w:t>
      </w:r>
      <w:proofErr w:type="gramStart"/>
      <w:r w:rsidRPr="00727BBD">
        <w:rPr>
          <w:rFonts w:ascii="宋体" w:eastAsia="宋体" w:hAnsi="宋体" w:cs="宋体" w:hint="eastAsia"/>
          <w:color w:val="000000"/>
          <w:kern w:val="0"/>
          <w:szCs w:val="21"/>
        </w:rPr>
        <w:t>电竞产业</w:t>
      </w:r>
      <w:proofErr w:type="gramEnd"/>
      <w:r w:rsidRPr="00727BBD">
        <w:rPr>
          <w:rFonts w:ascii="宋体" w:eastAsia="宋体" w:hAnsi="宋体" w:cs="宋体" w:hint="eastAsia"/>
          <w:color w:val="000000"/>
          <w:kern w:val="0"/>
          <w:szCs w:val="21"/>
        </w:rPr>
        <w:t>发展资金中统筹安排。同一项目、同一事项同时符合本县其他扶持政策规定或项目招商引资协议已明确相关优惠政策的，不重复享受，差额部分可按“就高不就低”的原则予以补足。</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五、其他事项</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1. 本意见所称“电子产业相关企业”具体包括游戏厂商、</w:t>
      </w:r>
      <w:proofErr w:type="gramStart"/>
      <w:r w:rsidRPr="00727BBD">
        <w:rPr>
          <w:rFonts w:ascii="宋体" w:eastAsia="宋体" w:hAnsi="宋体" w:cs="宋体" w:hint="eastAsia"/>
          <w:color w:val="000000"/>
          <w:kern w:val="0"/>
          <w:szCs w:val="21"/>
        </w:rPr>
        <w:t>电竞俱乐部</w:t>
      </w:r>
      <w:proofErr w:type="gramEnd"/>
      <w:r w:rsidRPr="00727BBD">
        <w:rPr>
          <w:rFonts w:ascii="宋体" w:eastAsia="宋体" w:hAnsi="宋体" w:cs="宋体" w:hint="eastAsia"/>
          <w:color w:val="000000"/>
          <w:kern w:val="0"/>
          <w:szCs w:val="21"/>
        </w:rPr>
        <w:t>、赛事运营平台、赛事直播平台、游戏电商、游戏硬件生产、游戏软件开发、</w:t>
      </w:r>
      <w:proofErr w:type="gramStart"/>
      <w:r w:rsidRPr="00727BBD">
        <w:rPr>
          <w:rFonts w:ascii="宋体" w:eastAsia="宋体" w:hAnsi="宋体" w:cs="宋体" w:hint="eastAsia"/>
          <w:color w:val="000000"/>
          <w:kern w:val="0"/>
          <w:szCs w:val="21"/>
        </w:rPr>
        <w:t>电竞公共</w:t>
      </w:r>
      <w:proofErr w:type="gramEnd"/>
      <w:r w:rsidRPr="00727BBD">
        <w:rPr>
          <w:rFonts w:ascii="宋体" w:eastAsia="宋体" w:hAnsi="宋体" w:cs="宋体" w:hint="eastAsia"/>
          <w:color w:val="000000"/>
          <w:kern w:val="0"/>
          <w:szCs w:val="21"/>
        </w:rPr>
        <w:t>服务平台、网络视听、网络动漫、</w:t>
      </w:r>
      <w:proofErr w:type="gramStart"/>
      <w:r w:rsidRPr="00727BBD">
        <w:rPr>
          <w:rFonts w:ascii="宋体" w:eastAsia="宋体" w:hAnsi="宋体" w:cs="宋体" w:hint="eastAsia"/>
          <w:color w:val="000000"/>
          <w:kern w:val="0"/>
          <w:szCs w:val="21"/>
        </w:rPr>
        <w:t>电竞教育</w:t>
      </w:r>
      <w:proofErr w:type="gramEnd"/>
      <w:r w:rsidRPr="00727BBD">
        <w:rPr>
          <w:rFonts w:ascii="宋体" w:eastAsia="宋体" w:hAnsi="宋体" w:cs="宋体" w:hint="eastAsia"/>
          <w:color w:val="000000"/>
          <w:kern w:val="0"/>
          <w:szCs w:val="21"/>
        </w:rPr>
        <w:t>和培训等。</w:t>
      </w:r>
    </w:p>
    <w:p w:rsidR="00727BBD" w:rsidRPr="00727BBD" w:rsidRDefault="00727BBD" w:rsidP="00727BBD">
      <w:pPr>
        <w:widowControl/>
        <w:shd w:val="clear" w:color="auto" w:fill="FFFFFF"/>
        <w:spacing w:line="560" w:lineRule="atLeast"/>
        <w:ind w:firstLine="64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 xml:space="preserve">2. </w:t>
      </w:r>
      <w:proofErr w:type="gramStart"/>
      <w:r w:rsidRPr="00727BBD">
        <w:rPr>
          <w:rFonts w:ascii="宋体" w:eastAsia="宋体" w:hAnsi="宋体" w:cs="宋体" w:hint="eastAsia"/>
          <w:color w:val="000000"/>
          <w:kern w:val="0"/>
          <w:szCs w:val="21"/>
        </w:rPr>
        <w:t>本意见自印发</w:t>
      </w:r>
      <w:proofErr w:type="gramEnd"/>
      <w:r w:rsidRPr="00727BBD">
        <w:rPr>
          <w:rFonts w:ascii="宋体" w:eastAsia="宋体" w:hAnsi="宋体" w:cs="宋体" w:hint="eastAsia"/>
          <w:color w:val="000000"/>
          <w:kern w:val="0"/>
          <w:szCs w:val="21"/>
        </w:rPr>
        <w:t>之日起执行。本意见与之前县政府出台政策相冲突的，以本意见为准。若遇国家、重庆市及县级有关政策调整，则按新的政策规定执行。</w:t>
      </w:r>
    </w:p>
    <w:p w:rsidR="00727BBD" w:rsidRPr="00727BBD" w:rsidRDefault="00727BBD" w:rsidP="00727BBD">
      <w:pPr>
        <w:widowControl/>
        <w:shd w:val="clear" w:color="auto" w:fill="FFFFFF"/>
        <w:spacing w:line="560" w:lineRule="atLeast"/>
        <w:jc w:val="left"/>
        <w:rPr>
          <w:rFonts w:ascii="宋体" w:eastAsia="宋体" w:hAnsi="宋体" w:cs="宋体" w:hint="eastAsia"/>
          <w:color w:val="353535"/>
          <w:kern w:val="0"/>
          <w:sz w:val="24"/>
          <w:szCs w:val="24"/>
        </w:rPr>
      </w:pPr>
      <w:r w:rsidRPr="00727BBD">
        <w:rPr>
          <w:rFonts w:ascii="宋体" w:eastAsia="宋体" w:hAnsi="宋体" w:cs="宋体" w:hint="eastAsia"/>
          <w:color w:val="353535"/>
          <w:kern w:val="0"/>
          <w:szCs w:val="21"/>
        </w:rPr>
        <w:t> </w:t>
      </w:r>
    </w:p>
    <w:p w:rsidR="00727BBD" w:rsidRPr="00727BBD" w:rsidRDefault="00727BBD" w:rsidP="00727BBD">
      <w:pPr>
        <w:widowControl/>
        <w:shd w:val="clear" w:color="auto" w:fill="FFFFFF"/>
        <w:spacing w:line="560" w:lineRule="atLeast"/>
        <w:jc w:val="left"/>
        <w:rPr>
          <w:rFonts w:ascii="宋体" w:eastAsia="宋体" w:hAnsi="宋体" w:cs="宋体" w:hint="eastAsia"/>
          <w:color w:val="353535"/>
          <w:kern w:val="0"/>
          <w:sz w:val="24"/>
          <w:szCs w:val="24"/>
        </w:rPr>
      </w:pPr>
      <w:r w:rsidRPr="00727BBD">
        <w:rPr>
          <w:rFonts w:ascii="宋体" w:eastAsia="宋体" w:hAnsi="宋体" w:cs="宋体" w:hint="eastAsia"/>
          <w:color w:val="353535"/>
          <w:kern w:val="0"/>
          <w:szCs w:val="21"/>
        </w:rPr>
        <w:t> </w:t>
      </w:r>
    </w:p>
    <w:p w:rsidR="00727BBD" w:rsidRPr="00727BBD" w:rsidRDefault="00727BBD" w:rsidP="00727BBD">
      <w:pPr>
        <w:widowControl/>
        <w:shd w:val="clear" w:color="auto" w:fill="FFFFFF"/>
        <w:spacing w:line="560" w:lineRule="atLeast"/>
        <w:jc w:val="left"/>
        <w:rPr>
          <w:rFonts w:ascii="宋体" w:eastAsia="宋体" w:hAnsi="宋体" w:cs="宋体" w:hint="eastAsia"/>
          <w:color w:val="353535"/>
          <w:kern w:val="0"/>
          <w:sz w:val="24"/>
          <w:szCs w:val="24"/>
        </w:rPr>
      </w:pPr>
      <w:r w:rsidRPr="00727BBD">
        <w:rPr>
          <w:rFonts w:ascii="宋体" w:eastAsia="宋体" w:hAnsi="宋体" w:cs="宋体" w:hint="eastAsia"/>
          <w:color w:val="353535"/>
          <w:kern w:val="0"/>
          <w:szCs w:val="21"/>
        </w:rPr>
        <w:t> </w:t>
      </w:r>
    </w:p>
    <w:p w:rsidR="00727BBD" w:rsidRPr="00727BBD" w:rsidRDefault="00727BBD" w:rsidP="00727BBD">
      <w:pPr>
        <w:widowControl/>
        <w:shd w:val="clear" w:color="auto" w:fill="FFFFFF"/>
        <w:spacing w:line="560" w:lineRule="atLeast"/>
        <w:ind w:firstLine="4803"/>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t>忠县人民政府办公室</w:t>
      </w:r>
    </w:p>
    <w:p w:rsidR="00727BBD" w:rsidRPr="00727BBD" w:rsidRDefault="00727BBD" w:rsidP="00727BBD">
      <w:pPr>
        <w:widowControl/>
        <w:shd w:val="clear" w:color="auto" w:fill="FFFFFF"/>
        <w:spacing w:line="560" w:lineRule="atLeast"/>
        <w:ind w:firstLine="4960"/>
        <w:jc w:val="left"/>
        <w:rPr>
          <w:rFonts w:ascii="宋体" w:eastAsia="宋体" w:hAnsi="宋体" w:cs="宋体" w:hint="eastAsia"/>
          <w:color w:val="353535"/>
          <w:kern w:val="0"/>
          <w:sz w:val="24"/>
          <w:szCs w:val="24"/>
        </w:rPr>
      </w:pPr>
      <w:r w:rsidRPr="00727BBD">
        <w:rPr>
          <w:rFonts w:ascii="宋体" w:eastAsia="宋体" w:hAnsi="宋体" w:cs="宋体" w:hint="eastAsia"/>
          <w:color w:val="000000"/>
          <w:kern w:val="0"/>
          <w:szCs w:val="21"/>
        </w:rPr>
        <w:lastRenderedPageBreak/>
        <w:t>2017年12月18日</w:t>
      </w:r>
    </w:p>
    <w:p w:rsidR="00ED4368" w:rsidRDefault="00ED4368"/>
    <w:sectPr w:rsidR="00ED43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39"/>
    <w:rsid w:val="00727BBD"/>
    <w:rsid w:val="00C67639"/>
    <w:rsid w:val="00ED4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F40EA-2DC8-476E-9DBE-148D7F8C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86430">
      <w:bodyDiv w:val="1"/>
      <w:marLeft w:val="0"/>
      <w:marRight w:val="0"/>
      <w:marTop w:val="0"/>
      <w:marBottom w:val="0"/>
      <w:divBdr>
        <w:top w:val="none" w:sz="0" w:space="0" w:color="auto"/>
        <w:left w:val="none" w:sz="0" w:space="0" w:color="auto"/>
        <w:bottom w:val="none" w:sz="0" w:space="0" w:color="auto"/>
        <w:right w:val="none" w:sz="0" w:space="0" w:color="auto"/>
      </w:divBdr>
      <w:divsChild>
        <w:div w:id="1343161398">
          <w:marLeft w:val="0"/>
          <w:marRight w:val="0"/>
          <w:marTop w:val="0"/>
          <w:marBottom w:val="0"/>
          <w:divBdr>
            <w:top w:val="none" w:sz="0" w:space="0" w:color="auto"/>
            <w:left w:val="none" w:sz="0" w:space="0" w:color="auto"/>
            <w:bottom w:val="none" w:sz="0" w:space="0" w:color="auto"/>
            <w:right w:val="none" w:sz="0" w:space="0" w:color="auto"/>
          </w:divBdr>
          <w:divsChild>
            <w:div w:id="1122070328">
              <w:marLeft w:val="0"/>
              <w:marRight w:val="0"/>
              <w:marTop w:val="0"/>
              <w:marBottom w:val="0"/>
              <w:divBdr>
                <w:top w:val="none" w:sz="0" w:space="0" w:color="auto"/>
                <w:left w:val="none" w:sz="0" w:space="0" w:color="auto"/>
                <w:bottom w:val="none" w:sz="0" w:space="0" w:color="auto"/>
                <w:right w:val="none" w:sz="0" w:space="0" w:color="auto"/>
              </w:divBdr>
              <w:divsChild>
                <w:div w:id="1998874226">
                  <w:marLeft w:val="0"/>
                  <w:marRight w:val="0"/>
                  <w:marTop w:val="0"/>
                  <w:marBottom w:val="0"/>
                  <w:divBdr>
                    <w:top w:val="none" w:sz="0" w:space="0" w:color="auto"/>
                    <w:left w:val="none" w:sz="0" w:space="0" w:color="auto"/>
                    <w:bottom w:val="none" w:sz="0" w:space="0" w:color="auto"/>
                    <w:right w:val="none" w:sz="0" w:space="0" w:color="auto"/>
                  </w:divBdr>
                  <w:divsChild>
                    <w:div w:id="118686086">
                      <w:marLeft w:val="0"/>
                      <w:marRight w:val="0"/>
                      <w:marTop w:val="75"/>
                      <w:marBottom w:val="0"/>
                      <w:divBdr>
                        <w:top w:val="single" w:sz="6" w:space="0" w:color="C5E6F2"/>
                        <w:left w:val="single" w:sz="6" w:space="0" w:color="C5E6F2"/>
                        <w:bottom w:val="single" w:sz="6" w:space="0" w:color="C5E6F2"/>
                        <w:right w:val="single" w:sz="6" w:space="0" w:color="C5E6F2"/>
                      </w:divBdr>
                      <w:divsChild>
                        <w:div w:id="427432668">
                          <w:marLeft w:val="0"/>
                          <w:marRight w:val="0"/>
                          <w:marTop w:val="0"/>
                          <w:marBottom w:val="0"/>
                          <w:divBdr>
                            <w:top w:val="none" w:sz="0" w:space="0" w:color="auto"/>
                            <w:left w:val="none" w:sz="0" w:space="0" w:color="auto"/>
                            <w:bottom w:val="none" w:sz="0" w:space="0" w:color="auto"/>
                            <w:right w:val="none" w:sz="0" w:space="0" w:color="auto"/>
                          </w:divBdr>
                        </w:div>
                        <w:div w:id="2071734462">
                          <w:marLeft w:val="0"/>
                          <w:marRight w:val="0"/>
                          <w:marTop w:val="0"/>
                          <w:marBottom w:val="75"/>
                          <w:divBdr>
                            <w:top w:val="none" w:sz="0" w:space="0" w:color="auto"/>
                            <w:left w:val="none" w:sz="0" w:space="0" w:color="auto"/>
                            <w:bottom w:val="none" w:sz="0" w:space="0" w:color="auto"/>
                            <w:right w:val="none" w:sz="0" w:space="0" w:color="auto"/>
                          </w:divBdr>
                        </w:div>
                        <w:div w:id="480851218">
                          <w:marLeft w:val="0"/>
                          <w:marRight w:val="0"/>
                          <w:marTop w:val="0"/>
                          <w:marBottom w:val="15"/>
                          <w:divBdr>
                            <w:top w:val="none" w:sz="0" w:space="0" w:color="auto"/>
                            <w:left w:val="none" w:sz="0" w:space="0" w:color="auto"/>
                            <w:bottom w:val="none" w:sz="0" w:space="0" w:color="auto"/>
                            <w:right w:val="none" w:sz="0" w:space="0" w:color="auto"/>
                          </w:divBdr>
                          <w:divsChild>
                            <w:div w:id="337149389">
                              <w:marLeft w:val="0"/>
                              <w:marRight w:val="0"/>
                              <w:marTop w:val="0"/>
                              <w:marBottom w:val="0"/>
                              <w:divBdr>
                                <w:top w:val="none" w:sz="0" w:space="0" w:color="auto"/>
                                <w:left w:val="none" w:sz="0" w:space="0" w:color="auto"/>
                                <w:bottom w:val="none" w:sz="0" w:space="0" w:color="auto"/>
                                <w:right w:val="none" w:sz="0" w:space="0" w:color="auto"/>
                              </w:divBdr>
                            </w:div>
                            <w:div w:id="1047528746">
                              <w:marLeft w:val="0"/>
                              <w:marRight w:val="0"/>
                              <w:marTop w:val="0"/>
                              <w:marBottom w:val="0"/>
                              <w:divBdr>
                                <w:top w:val="none" w:sz="0" w:space="0" w:color="auto"/>
                                <w:left w:val="none" w:sz="0" w:space="0" w:color="auto"/>
                                <w:bottom w:val="none" w:sz="0" w:space="0" w:color="auto"/>
                                <w:right w:val="none" w:sz="0" w:space="0" w:color="auto"/>
                              </w:divBdr>
                            </w:div>
                            <w:div w:id="858087623">
                              <w:marLeft w:val="0"/>
                              <w:marRight w:val="0"/>
                              <w:marTop w:val="0"/>
                              <w:marBottom w:val="0"/>
                              <w:divBdr>
                                <w:top w:val="none" w:sz="0" w:space="0" w:color="auto"/>
                                <w:left w:val="none" w:sz="0" w:space="0" w:color="auto"/>
                                <w:bottom w:val="none" w:sz="0" w:space="0" w:color="auto"/>
                                <w:right w:val="none" w:sz="0" w:space="0" w:color="auto"/>
                              </w:divBdr>
                            </w:div>
                            <w:div w:id="1678193951">
                              <w:marLeft w:val="0"/>
                              <w:marRight w:val="0"/>
                              <w:marTop w:val="0"/>
                              <w:marBottom w:val="0"/>
                              <w:divBdr>
                                <w:top w:val="none" w:sz="0" w:space="0" w:color="auto"/>
                                <w:left w:val="none" w:sz="0" w:space="0" w:color="auto"/>
                                <w:bottom w:val="none" w:sz="0" w:space="0" w:color="auto"/>
                                <w:right w:val="none" w:sz="0" w:space="0" w:color="auto"/>
                              </w:divBdr>
                            </w:div>
                            <w:div w:id="211772066">
                              <w:marLeft w:val="0"/>
                              <w:marRight w:val="0"/>
                              <w:marTop w:val="0"/>
                              <w:marBottom w:val="0"/>
                              <w:divBdr>
                                <w:top w:val="none" w:sz="0" w:space="0" w:color="auto"/>
                                <w:left w:val="none" w:sz="0" w:space="0" w:color="auto"/>
                                <w:bottom w:val="none" w:sz="0" w:space="0" w:color="auto"/>
                                <w:right w:val="none" w:sz="0" w:space="0" w:color="auto"/>
                              </w:divBdr>
                            </w:div>
                            <w:div w:id="355810028">
                              <w:marLeft w:val="0"/>
                              <w:marRight w:val="0"/>
                              <w:marTop w:val="0"/>
                              <w:marBottom w:val="0"/>
                              <w:divBdr>
                                <w:top w:val="none" w:sz="0" w:space="0" w:color="auto"/>
                                <w:left w:val="none" w:sz="0" w:space="0" w:color="auto"/>
                                <w:bottom w:val="none" w:sz="0" w:space="0" w:color="auto"/>
                                <w:right w:val="none" w:sz="0" w:space="0" w:color="auto"/>
                              </w:divBdr>
                            </w:div>
                            <w:div w:id="2088721582">
                              <w:marLeft w:val="0"/>
                              <w:marRight w:val="0"/>
                              <w:marTop w:val="0"/>
                              <w:marBottom w:val="0"/>
                              <w:divBdr>
                                <w:top w:val="none" w:sz="0" w:space="0" w:color="auto"/>
                                <w:left w:val="none" w:sz="0" w:space="0" w:color="auto"/>
                                <w:bottom w:val="none" w:sz="0" w:space="0" w:color="auto"/>
                                <w:right w:val="none" w:sz="0" w:space="0" w:color="auto"/>
                              </w:divBdr>
                            </w:div>
                            <w:div w:id="847256838">
                              <w:marLeft w:val="0"/>
                              <w:marRight w:val="0"/>
                              <w:marTop w:val="0"/>
                              <w:marBottom w:val="0"/>
                              <w:divBdr>
                                <w:top w:val="none" w:sz="0" w:space="0" w:color="auto"/>
                                <w:left w:val="none" w:sz="0" w:space="0" w:color="auto"/>
                                <w:bottom w:val="none" w:sz="0" w:space="0" w:color="auto"/>
                                <w:right w:val="none" w:sz="0" w:space="0" w:color="auto"/>
                              </w:divBdr>
                            </w:div>
                            <w:div w:id="136919238">
                              <w:marLeft w:val="0"/>
                              <w:marRight w:val="0"/>
                              <w:marTop w:val="0"/>
                              <w:marBottom w:val="0"/>
                              <w:divBdr>
                                <w:top w:val="none" w:sz="0" w:space="0" w:color="auto"/>
                                <w:left w:val="none" w:sz="0" w:space="0" w:color="auto"/>
                                <w:bottom w:val="none" w:sz="0" w:space="0" w:color="auto"/>
                                <w:right w:val="none" w:sz="0" w:space="0" w:color="auto"/>
                              </w:divBdr>
                            </w:div>
                            <w:div w:id="766387097">
                              <w:marLeft w:val="0"/>
                              <w:marRight w:val="0"/>
                              <w:marTop w:val="0"/>
                              <w:marBottom w:val="0"/>
                              <w:divBdr>
                                <w:top w:val="none" w:sz="0" w:space="0" w:color="auto"/>
                                <w:left w:val="none" w:sz="0" w:space="0" w:color="auto"/>
                                <w:bottom w:val="none" w:sz="0" w:space="0" w:color="auto"/>
                                <w:right w:val="none" w:sz="0" w:space="0" w:color="auto"/>
                              </w:divBdr>
                            </w:div>
                            <w:div w:id="1014570131">
                              <w:marLeft w:val="0"/>
                              <w:marRight w:val="0"/>
                              <w:marTop w:val="0"/>
                              <w:marBottom w:val="0"/>
                              <w:divBdr>
                                <w:top w:val="none" w:sz="0" w:space="0" w:color="auto"/>
                                <w:left w:val="none" w:sz="0" w:space="0" w:color="auto"/>
                                <w:bottom w:val="none" w:sz="0" w:space="0" w:color="auto"/>
                                <w:right w:val="none" w:sz="0" w:space="0" w:color="auto"/>
                              </w:divBdr>
                            </w:div>
                            <w:div w:id="873930249">
                              <w:marLeft w:val="0"/>
                              <w:marRight w:val="0"/>
                              <w:marTop w:val="0"/>
                              <w:marBottom w:val="0"/>
                              <w:divBdr>
                                <w:top w:val="none" w:sz="0" w:space="0" w:color="auto"/>
                                <w:left w:val="none" w:sz="0" w:space="0" w:color="auto"/>
                                <w:bottom w:val="none" w:sz="0" w:space="0" w:color="auto"/>
                                <w:right w:val="none" w:sz="0" w:space="0" w:color="auto"/>
                              </w:divBdr>
                            </w:div>
                            <w:div w:id="1095322075">
                              <w:marLeft w:val="0"/>
                              <w:marRight w:val="0"/>
                              <w:marTop w:val="0"/>
                              <w:marBottom w:val="0"/>
                              <w:divBdr>
                                <w:top w:val="none" w:sz="0" w:space="0" w:color="auto"/>
                                <w:left w:val="none" w:sz="0" w:space="0" w:color="auto"/>
                                <w:bottom w:val="none" w:sz="0" w:space="0" w:color="auto"/>
                                <w:right w:val="none" w:sz="0" w:space="0" w:color="auto"/>
                              </w:divBdr>
                            </w:div>
                            <w:div w:id="1757553354">
                              <w:marLeft w:val="0"/>
                              <w:marRight w:val="0"/>
                              <w:marTop w:val="0"/>
                              <w:marBottom w:val="0"/>
                              <w:divBdr>
                                <w:top w:val="none" w:sz="0" w:space="0" w:color="auto"/>
                                <w:left w:val="none" w:sz="0" w:space="0" w:color="auto"/>
                                <w:bottom w:val="none" w:sz="0" w:space="0" w:color="auto"/>
                                <w:right w:val="none" w:sz="0" w:space="0" w:color="auto"/>
                              </w:divBdr>
                            </w:div>
                            <w:div w:id="1097334868">
                              <w:marLeft w:val="0"/>
                              <w:marRight w:val="0"/>
                              <w:marTop w:val="0"/>
                              <w:marBottom w:val="0"/>
                              <w:divBdr>
                                <w:top w:val="none" w:sz="0" w:space="0" w:color="auto"/>
                                <w:left w:val="none" w:sz="0" w:space="0" w:color="auto"/>
                                <w:bottom w:val="none" w:sz="0" w:space="0" w:color="auto"/>
                                <w:right w:val="none" w:sz="0" w:space="0" w:color="auto"/>
                              </w:divBdr>
                            </w:div>
                            <w:div w:id="631641570">
                              <w:marLeft w:val="0"/>
                              <w:marRight w:val="0"/>
                              <w:marTop w:val="0"/>
                              <w:marBottom w:val="0"/>
                              <w:divBdr>
                                <w:top w:val="none" w:sz="0" w:space="0" w:color="auto"/>
                                <w:left w:val="none" w:sz="0" w:space="0" w:color="auto"/>
                                <w:bottom w:val="none" w:sz="0" w:space="0" w:color="auto"/>
                                <w:right w:val="none" w:sz="0" w:space="0" w:color="auto"/>
                              </w:divBdr>
                            </w:div>
                            <w:div w:id="281885897">
                              <w:marLeft w:val="0"/>
                              <w:marRight w:val="0"/>
                              <w:marTop w:val="0"/>
                              <w:marBottom w:val="0"/>
                              <w:divBdr>
                                <w:top w:val="none" w:sz="0" w:space="0" w:color="auto"/>
                                <w:left w:val="none" w:sz="0" w:space="0" w:color="auto"/>
                                <w:bottom w:val="none" w:sz="0" w:space="0" w:color="auto"/>
                                <w:right w:val="none" w:sz="0" w:space="0" w:color="auto"/>
                              </w:divBdr>
                            </w:div>
                            <w:div w:id="268586002">
                              <w:marLeft w:val="0"/>
                              <w:marRight w:val="0"/>
                              <w:marTop w:val="0"/>
                              <w:marBottom w:val="0"/>
                              <w:divBdr>
                                <w:top w:val="none" w:sz="0" w:space="0" w:color="auto"/>
                                <w:left w:val="none" w:sz="0" w:space="0" w:color="auto"/>
                                <w:bottom w:val="none" w:sz="0" w:space="0" w:color="auto"/>
                                <w:right w:val="none" w:sz="0" w:space="0" w:color="auto"/>
                              </w:divBdr>
                            </w:div>
                            <w:div w:id="1943762427">
                              <w:marLeft w:val="0"/>
                              <w:marRight w:val="0"/>
                              <w:marTop w:val="0"/>
                              <w:marBottom w:val="0"/>
                              <w:divBdr>
                                <w:top w:val="none" w:sz="0" w:space="0" w:color="auto"/>
                                <w:left w:val="none" w:sz="0" w:space="0" w:color="auto"/>
                                <w:bottom w:val="none" w:sz="0" w:space="0" w:color="auto"/>
                                <w:right w:val="none" w:sz="0" w:space="0" w:color="auto"/>
                              </w:divBdr>
                            </w:div>
                            <w:div w:id="935138699">
                              <w:marLeft w:val="0"/>
                              <w:marRight w:val="0"/>
                              <w:marTop w:val="0"/>
                              <w:marBottom w:val="0"/>
                              <w:divBdr>
                                <w:top w:val="none" w:sz="0" w:space="0" w:color="auto"/>
                                <w:left w:val="none" w:sz="0" w:space="0" w:color="auto"/>
                                <w:bottom w:val="none" w:sz="0" w:space="0" w:color="auto"/>
                                <w:right w:val="none" w:sz="0" w:space="0" w:color="auto"/>
                              </w:divBdr>
                            </w:div>
                            <w:div w:id="53894013">
                              <w:marLeft w:val="0"/>
                              <w:marRight w:val="0"/>
                              <w:marTop w:val="0"/>
                              <w:marBottom w:val="0"/>
                              <w:divBdr>
                                <w:top w:val="none" w:sz="0" w:space="0" w:color="auto"/>
                                <w:left w:val="none" w:sz="0" w:space="0" w:color="auto"/>
                                <w:bottom w:val="none" w:sz="0" w:space="0" w:color="auto"/>
                                <w:right w:val="none" w:sz="0" w:space="0" w:color="auto"/>
                              </w:divBdr>
                            </w:div>
                            <w:div w:id="2013751134">
                              <w:marLeft w:val="0"/>
                              <w:marRight w:val="0"/>
                              <w:marTop w:val="0"/>
                              <w:marBottom w:val="0"/>
                              <w:divBdr>
                                <w:top w:val="none" w:sz="0" w:space="0" w:color="auto"/>
                                <w:left w:val="none" w:sz="0" w:space="0" w:color="auto"/>
                                <w:bottom w:val="none" w:sz="0" w:space="0" w:color="auto"/>
                                <w:right w:val="none" w:sz="0" w:space="0" w:color="auto"/>
                              </w:divBdr>
                            </w:div>
                            <w:div w:id="558368181">
                              <w:marLeft w:val="0"/>
                              <w:marRight w:val="0"/>
                              <w:marTop w:val="0"/>
                              <w:marBottom w:val="0"/>
                              <w:divBdr>
                                <w:top w:val="none" w:sz="0" w:space="0" w:color="auto"/>
                                <w:left w:val="none" w:sz="0" w:space="0" w:color="auto"/>
                                <w:bottom w:val="none" w:sz="0" w:space="0" w:color="auto"/>
                                <w:right w:val="none" w:sz="0" w:space="0" w:color="auto"/>
                              </w:divBdr>
                            </w:div>
                            <w:div w:id="195317797">
                              <w:marLeft w:val="0"/>
                              <w:marRight w:val="0"/>
                              <w:marTop w:val="0"/>
                              <w:marBottom w:val="0"/>
                              <w:divBdr>
                                <w:top w:val="none" w:sz="0" w:space="0" w:color="auto"/>
                                <w:left w:val="none" w:sz="0" w:space="0" w:color="auto"/>
                                <w:bottom w:val="none" w:sz="0" w:space="0" w:color="auto"/>
                                <w:right w:val="none" w:sz="0" w:space="0" w:color="auto"/>
                              </w:divBdr>
                            </w:div>
                            <w:div w:id="786659685">
                              <w:marLeft w:val="0"/>
                              <w:marRight w:val="0"/>
                              <w:marTop w:val="0"/>
                              <w:marBottom w:val="0"/>
                              <w:divBdr>
                                <w:top w:val="none" w:sz="0" w:space="0" w:color="auto"/>
                                <w:left w:val="none" w:sz="0" w:space="0" w:color="auto"/>
                                <w:bottom w:val="none" w:sz="0" w:space="0" w:color="auto"/>
                                <w:right w:val="none" w:sz="0" w:space="0" w:color="auto"/>
                              </w:divBdr>
                            </w:div>
                            <w:div w:id="1180466231">
                              <w:marLeft w:val="0"/>
                              <w:marRight w:val="0"/>
                              <w:marTop w:val="0"/>
                              <w:marBottom w:val="0"/>
                              <w:divBdr>
                                <w:top w:val="none" w:sz="0" w:space="0" w:color="auto"/>
                                <w:left w:val="none" w:sz="0" w:space="0" w:color="auto"/>
                                <w:bottom w:val="none" w:sz="0" w:space="0" w:color="auto"/>
                                <w:right w:val="none" w:sz="0" w:space="0" w:color="auto"/>
                              </w:divBdr>
                            </w:div>
                            <w:div w:id="2040347536">
                              <w:marLeft w:val="0"/>
                              <w:marRight w:val="0"/>
                              <w:marTop w:val="0"/>
                              <w:marBottom w:val="0"/>
                              <w:divBdr>
                                <w:top w:val="none" w:sz="0" w:space="0" w:color="auto"/>
                                <w:left w:val="none" w:sz="0" w:space="0" w:color="auto"/>
                                <w:bottom w:val="none" w:sz="0" w:space="0" w:color="auto"/>
                                <w:right w:val="none" w:sz="0" w:space="0" w:color="auto"/>
                              </w:divBdr>
                            </w:div>
                            <w:div w:id="237449090">
                              <w:marLeft w:val="0"/>
                              <w:marRight w:val="0"/>
                              <w:marTop w:val="0"/>
                              <w:marBottom w:val="0"/>
                              <w:divBdr>
                                <w:top w:val="none" w:sz="0" w:space="0" w:color="auto"/>
                                <w:left w:val="none" w:sz="0" w:space="0" w:color="auto"/>
                                <w:bottom w:val="none" w:sz="0" w:space="0" w:color="auto"/>
                                <w:right w:val="none" w:sz="0" w:space="0" w:color="auto"/>
                              </w:divBdr>
                            </w:div>
                            <w:div w:id="866721353">
                              <w:marLeft w:val="0"/>
                              <w:marRight w:val="0"/>
                              <w:marTop w:val="0"/>
                              <w:marBottom w:val="0"/>
                              <w:divBdr>
                                <w:top w:val="none" w:sz="0" w:space="0" w:color="auto"/>
                                <w:left w:val="none" w:sz="0" w:space="0" w:color="auto"/>
                                <w:bottom w:val="none" w:sz="0" w:space="0" w:color="auto"/>
                                <w:right w:val="none" w:sz="0" w:space="0" w:color="auto"/>
                              </w:divBdr>
                            </w:div>
                            <w:div w:id="1474103458">
                              <w:marLeft w:val="0"/>
                              <w:marRight w:val="0"/>
                              <w:marTop w:val="0"/>
                              <w:marBottom w:val="0"/>
                              <w:divBdr>
                                <w:top w:val="none" w:sz="0" w:space="0" w:color="auto"/>
                                <w:left w:val="none" w:sz="0" w:space="0" w:color="auto"/>
                                <w:bottom w:val="none" w:sz="0" w:space="0" w:color="auto"/>
                                <w:right w:val="none" w:sz="0" w:space="0" w:color="auto"/>
                              </w:divBdr>
                            </w:div>
                            <w:div w:id="1262421625">
                              <w:marLeft w:val="0"/>
                              <w:marRight w:val="0"/>
                              <w:marTop w:val="0"/>
                              <w:marBottom w:val="0"/>
                              <w:divBdr>
                                <w:top w:val="none" w:sz="0" w:space="0" w:color="auto"/>
                                <w:left w:val="none" w:sz="0" w:space="0" w:color="auto"/>
                                <w:bottom w:val="none" w:sz="0" w:space="0" w:color="auto"/>
                                <w:right w:val="none" w:sz="0" w:space="0" w:color="auto"/>
                              </w:divBdr>
                            </w:div>
                            <w:div w:id="1757897504">
                              <w:marLeft w:val="0"/>
                              <w:marRight w:val="0"/>
                              <w:marTop w:val="0"/>
                              <w:marBottom w:val="0"/>
                              <w:divBdr>
                                <w:top w:val="none" w:sz="0" w:space="0" w:color="auto"/>
                                <w:left w:val="none" w:sz="0" w:space="0" w:color="auto"/>
                                <w:bottom w:val="none" w:sz="0" w:space="0" w:color="auto"/>
                                <w:right w:val="none" w:sz="0" w:space="0" w:color="auto"/>
                              </w:divBdr>
                            </w:div>
                            <w:div w:id="1955399758">
                              <w:marLeft w:val="0"/>
                              <w:marRight w:val="0"/>
                              <w:marTop w:val="0"/>
                              <w:marBottom w:val="0"/>
                              <w:divBdr>
                                <w:top w:val="none" w:sz="0" w:space="0" w:color="auto"/>
                                <w:left w:val="none" w:sz="0" w:space="0" w:color="auto"/>
                                <w:bottom w:val="none" w:sz="0" w:space="0" w:color="auto"/>
                                <w:right w:val="none" w:sz="0" w:space="0" w:color="auto"/>
                              </w:divBdr>
                            </w:div>
                            <w:div w:id="626088569">
                              <w:marLeft w:val="0"/>
                              <w:marRight w:val="0"/>
                              <w:marTop w:val="0"/>
                              <w:marBottom w:val="0"/>
                              <w:divBdr>
                                <w:top w:val="none" w:sz="0" w:space="0" w:color="auto"/>
                                <w:left w:val="none" w:sz="0" w:space="0" w:color="auto"/>
                                <w:bottom w:val="none" w:sz="0" w:space="0" w:color="auto"/>
                                <w:right w:val="none" w:sz="0" w:space="0" w:color="auto"/>
                              </w:divBdr>
                            </w:div>
                            <w:div w:id="1678002633">
                              <w:marLeft w:val="0"/>
                              <w:marRight w:val="0"/>
                              <w:marTop w:val="0"/>
                              <w:marBottom w:val="0"/>
                              <w:divBdr>
                                <w:top w:val="none" w:sz="0" w:space="0" w:color="auto"/>
                                <w:left w:val="none" w:sz="0" w:space="0" w:color="auto"/>
                                <w:bottom w:val="none" w:sz="0" w:space="0" w:color="auto"/>
                                <w:right w:val="none" w:sz="0" w:space="0" w:color="auto"/>
                              </w:divBdr>
                            </w:div>
                            <w:div w:id="1300459352">
                              <w:marLeft w:val="0"/>
                              <w:marRight w:val="0"/>
                              <w:marTop w:val="0"/>
                              <w:marBottom w:val="0"/>
                              <w:divBdr>
                                <w:top w:val="none" w:sz="0" w:space="0" w:color="auto"/>
                                <w:left w:val="none" w:sz="0" w:space="0" w:color="auto"/>
                                <w:bottom w:val="none" w:sz="0" w:space="0" w:color="auto"/>
                                <w:right w:val="none" w:sz="0" w:space="0" w:color="auto"/>
                              </w:divBdr>
                            </w:div>
                            <w:div w:id="833178819">
                              <w:marLeft w:val="0"/>
                              <w:marRight w:val="0"/>
                              <w:marTop w:val="0"/>
                              <w:marBottom w:val="0"/>
                              <w:divBdr>
                                <w:top w:val="none" w:sz="0" w:space="0" w:color="auto"/>
                                <w:left w:val="none" w:sz="0" w:space="0" w:color="auto"/>
                                <w:bottom w:val="none" w:sz="0" w:space="0" w:color="auto"/>
                                <w:right w:val="none" w:sz="0" w:space="0" w:color="auto"/>
                              </w:divBdr>
                            </w:div>
                            <w:div w:id="1735351887">
                              <w:marLeft w:val="0"/>
                              <w:marRight w:val="0"/>
                              <w:marTop w:val="0"/>
                              <w:marBottom w:val="0"/>
                              <w:divBdr>
                                <w:top w:val="none" w:sz="0" w:space="0" w:color="auto"/>
                                <w:left w:val="none" w:sz="0" w:space="0" w:color="auto"/>
                                <w:bottom w:val="none" w:sz="0" w:space="0" w:color="auto"/>
                                <w:right w:val="none" w:sz="0" w:space="0" w:color="auto"/>
                              </w:divBdr>
                            </w:div>
                            <w:div w:id="618028007">
                              <w:marLeft w:val="0"/>
                              <w:marRight w:val="0"/>
                              <w:marTop w:val="0"/>
                              <w:marBottom w:val="0"/>
                              <w:divBdr>
                                <w:top w:val="none" w:sz="0" w:space="0" w:color="auto"/>
                                <w:left w:val="none" w:sz="0" w:space="0" w:color="auto"/>
                                <w:bottom w:val="none" w:sz="0" w:space="0" w:color="auto"/>
                                <w:right w:val="none" w:sz="0" w:space="0" w:color="auto"/>
                              </w:divBdr>
                            </w:div>
                            <w:div w:id="1486622421">
                              <w:marLeft w:val="0"/>
                              <w:marRight w:val="0"/>
                              <w:marTop w:val="0"/>
                              <w:marBottom w:val="0"/>
                              <w:divBdr>
                                <w:top w:val="none" w:sz="0" w:space="0" w:color="auto"/>
                                <w:left w:val="none" w:sz="0" w:space="0" w:color="auto"/>
                                <w:bottom w:val="none" w:sz="0" w:space="0" w:color="auto"/>
                                <w:right w:val="none" w:sz="0" w:space="0" w:color="auto"/>
                              </w:divBdr>
                            </w:div>
                            <w:div w:id="1733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2018-05-20T11:09:00Z</dcterms:created>
  <dcterms:modified xsi:type="dcterms:W3CDTF">2018-05-20T11:09:00Z</dcterms:modified>
</cp:coreProperties>
</file>