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8CC" w:rsidRDefault="005658CC" w:rsidP="005658CC"/>
    <w:p w:rsidR="005658CC" w:rsidRPr="005658CC" w:rsidRDefault="005658CC" w:rsidP="005658CC">
      <w:pPr>
        <w:jc w:val="center"/>
        <w:rPr>
          <w:rFonts w:hint="eastAsia"/>
          <w:b/>
          <w:sz w:val="28"/>
        </w:rPr>
      </w:pPr>
      <w:r w:rsidRPr="005658CC">
        <w:rPr>
          <w:rFonts w:hint="eastAsia"/>
          <w:b/>
          <w:sz w:val="28"/>
        </w:rPr>
        <w:t>奉节县科学技术奖励办法</w:t>
      </w:r>
    </w:p>
    <w:p w:rsidR="005658CC" w:rsidRDefault="005658CC" w:rsidP="005658CC"/>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pPr>
        <w:jc w:val="center"/>
        <w:rPr>
          <w:rFonts w:hint="eastAsia"/>
        </w:rPr>
      </w:pPr>
      <w:r>
        <w:rPr>
          <w:rFonts w:hint="eastAsia"/>
        </w:rPr>
        <w:t>奉节府办〔</w:t>
      </w:r>
      <w:r>
        <w:rPr>
          <w:rFonts w:hint="eastAsia"/>
        </w:rPr>
        <w:t>2015</w:t>
      </w:r>
      <w:r>
        <w:rPr>
          <w:rFonts w:hint="eastAsia"/>
        </w:rPr>
        <w:t>〕</w:t>
      </w:r>
      <w:r>
        <w:rPr>
          <w:rFonts w:hint="eastAsia"/>
        </w:rPr>
        <w:t>187</w:t>
      </w:r>
      <w:r>
        <w:rPr>
          <w:rFonts w:hint="eastAsia"/>
        </w:rPr>
        <w:t>号</w:t>
      </w:r>
    </w:p>
    <w:p w:rsidR="005658CC" w:rsidRDefault="005658CC" w:rsidP="005658CC">
      <w:pPr>
        <w:jc w:val="center"/>
      </w:pPr>
    </w:p>
    <w:p w:rsidR="005658CC" w:rsidRDefault="005658CC" w:rsidP="005658CC">
      <w:pPr>
        <w:jc w:val="center"/>
      </w:pPr>
    </w:p>
    <w:p w:rsidR="005658CC" w:rsidRDefault="005658CC" w:rsidP="005658CC">
      <w:pPr>
        <w:jc w:val="center"/>
        <w:rPr>
          <w:rFonts w:hint="eastAsia"/>
        </w:rPr>
      </w:pPr>
      <w:r>
        <w:rPr>
          <w:rFonts w:hint="eastAsia"/>
        </w:rPr>
        <w:t>奉节县人民政府办公室</w:t>
      </w:r>
    </w:p>
    <w:p w:rsidR="005658CC" w:rsidRDefault="005658CC" w:rsidP="005658CC">
      <w:pPr>
        <w:jc w:val="center"/>
        <w:rPr>
          <w:rFonts w:hint="eastAsia"/>
        </w:rPr>
      </w:pPr>
      <w:r>
        <w:rPr>
          <w:rFonts w:hint="eastAsia"/>
        </w:rPr>
        <w:t>关于印发科学技术奖励办法的通知</w:t>
      </w:r>
    </w:p>
    <w:p w:rsidR="005658CC" w:rsidRDefault="005658CC" w:rsidP="005658CC">
      <w:pPr>
        <w:jc w:val="center"/>
      </w:pPr>
    </w:p>
    <w:p w:rsidR="005658CC" w:rsidRDefault="005658CC" w:rsidP="005658CC">
      <w:pPr>
        <w:rPr>
          <w:rFonts w:hint="eastAsia"/>
        </w:rPr>
      </w:pPr>
      <w:r>
        <w:rPr>
          <w:rFonts w:hint="eastAsia"/>
        </w:rPr>
        <w:t>各乡镇人民政府、街道办事处、管委会，县政府各部门，有关单位：</w:t>
      </w:r>
    </w:p>
    <w:p w:rsidR="005658CC" w:rsidRDefault="005658CC" w:rsidP="005658CC">
      <w:pPr>
        <w:rPr>
          <w:rFonts w:hint="eastAsia"/>
        </w:rPr>
      </w:pPr>
      <w:r>
        <w:rPr>
          <w:rFonts w:hint="eastAsia"/>
        </w:rPr>
        <w:t>《奉节县科学技术奖励办法》已经县政府第</w:t>
      </w:r>
      <w:r>
        <w:rPr>
          <w:rFonts w:hint="eastAsia"/>
        </w:rPr>
        <w:t>47</w:t>
      </w:r>
      <w:r>
        <w:rPr>
          <w:rFonts w:hint="eastAsia"/>
        </w:rPr>
        <w:t>次常务会议审定通过，现印发给你们，请认真组织实施。</w:t>
      </w:r>
    </w:p>
    <w:p w:rsidR="005658CC" w:rsidRDefault="005658CC" w:rsidP="005658CC">
      <w:r>
        <w:t xml:space="preserve"> </w:t>
      </w:r>
    </w:p>
    <w:p w:rsidR="005658CC" w:rsidRDefault="005658CC" w:rsidP="005658CC">
      <w:r>
        <w:t xml:space="preserve"> </w:t>
      </w:r>
    </w:p>
    <w:p w:rsidR="005658CC" w:rsidRDefault="005658CC" w:rsidP="005658CC">
      <w:pPr>
        <w:jc w:val="right"/>
        <w:rPr>
          <w:rFonts w:hint="eastAsia"/>
        </w:rPr>
      </w:pPr>
      <w:r>
        <w:rPr>
          <w:rFonts w:hint="eastAsia"/>
        </w:rPr>
        <w:t>奉节县人民政府办公室</w:t>
      </w:r>
    </w:p>
    <w:p w:rsidR="005658CC" w:rsidRDefault="005658CC" w:rsidP="005658CC">
      <w:pPr>
        <w:jc w:val="right"/>
        <w:rPr>
          <w:rFonts w:hint="eastAsia"/>
        </w:rPr>
      </w:pPr>
      <w:r>
        <w:rPr>
          <w:rFonts w:hint="eastAsia"/>
        </w:rPr>
        <w:t xml:space="preserve">                             2015</w:t>
      </w:r>
      <w:r>
        <w:rPr>
          <w:rFonts w:hint="eastAsia"/>
        </w:rPr>
        <w:t>年</w:t>
      </w:r>
      <w:r>
        <w:rPr>
          <w:rFonts w:hint="eastAsia"/>
        </w:rPr>
        <w:t>9</w:t>
      </w:r>
      <w:r>
        <w:rPr>
          <w:rFonts w:hint="eastAsia"/>
        </w:rPr>
        <w:t>月</w:t>
      </w:r>
      <w:r>
        <w:rPr>
          <w:rFonts w:hint="eastAsia"/>
        </w:rPr>
        <w:t>29</w:t>
      </w:r>
      <w:r>
        <w:rPr>
          <w:rFonts w:hint="eastAsia"/>
        </w:rPr>
        <w:t>日</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pPr>
        <w:jc w:val="center"/>
        <w:rPr>
          <w:rFonts w:hint="eastAsia"/>
        </w:rPr>
      </w:pPr>
      <w:r>
        <w:rPr>
          <w:rFonts w:hint="eastAsia"/>
        </w:rPr>
        <w:t>奉节县科学技术奖励办法</w:t>
      </w:r>
    </w:p>
    <w:p w:rsidR="005658CC" w:rsidRDefault="005658CC" w:rsidP="005658CC">
      <w:r>
        <w:t xml:space="preserve"> </w:t>
      </w:r>
    </w:p>
    <w:p w:rsidR="005658CC" w:rsidRDefault="005658CC" w:rsidP="005658CC">
      <w:pPr>
        <w:jc w:val="center"/>
        <w:rPr>
          <w:rFonts w:hint="eastAsia"/>
        </w:rPr>
      </w:pPr>
      <w:r>
        <w:rPr>
          <w:rFonts w:hint="eastAsia"/>
        </w:rPr>
        <w:t>第一章</w:t>
      </w:r>
      <w:r>
        <w:rPr>
          <w:rFonts w:hint="eastAsia"/>
        </w:rPr>
        <w:t xml:space="preserve">  </w:t>
      </w:r>
      <w:r>
        <w:rPr>
          <w:rFonts w:hint="eastAsia"/>
        </w:rPr>
        <w:t>总则</w:t>
      </w:r>
    </w:p>
    <w:p w:rsidR="005658CC" w:rsidRDefault="005658CC" w:rsidP="005658CC">
      <w:r>
        <w:t xml:space="preserve">  </w:t>
      </w:r>
    </w:p>
    <w:p w:rsidR="005658CC" w:rsidRDefault="005658CC" w:rsidP="005658CC">
      <w:pPr>
        <w:rPr>
          <w:rFonts w:hint="eastAsia"/>
        </w:rPr>
      </w:pPr>
      <w:r>
        <w:rPr>
          <w:rFonts w:hint="eastAsia"/>
        </w:rPr>
        <w:t>第一条</w:t>
      </w:r>
      <w:r>
        <w:rPr>
          <w:rFonts w:hint="eastAsia"/>
        </w:rPr>
        <w:t xml:space="preserve"> </w:t>
      </w:r>
      <w:r>
        <w:rPr>
          <w:rFonts w:hint="eastAsia"/>
        </w:rPr>
        <w:t>为奖励在本县科学技术进步活动中做出突出贡献的个人、组织，调动科技工作者的积极性和创造性，推动科学技术进步，促进经济和社会全面发展，根据《国家科学技术奖励条例》、《重庆市科学技术奖励办法》等有关法规，结合本县实际，特制定本办法。</w:t>
      </w:r>
    </w:p>
    <w:p w:rsidR="005658CC" w:rsidRDefault="005658CC" w:rsidP="005658CC">
      <w:pPr>
        <w:rPr>
          <w:rFonts w:hint="eastAsia"/>
        </w:rPr>
      </w:pPr>
      <w:r>
        <w:rPr>
          <w:rFonts w:hint="eastAsia"/>
        </w:rPr>
        <w:t>第二条</w:t>
      </w:r>
      <w:r>
        <w:rPr>
          <w:rFonts w:hint="eastAsia"/>
        </w:rPr>
        <w:t xml:space="preserve"> </w:t>
      </w:r>
      <w:r>
        <w:rPr>
          <w:rFonts w:hint="eastAsia"/>
        </w:rPr>
        <w:t>县人民政府设立奉节县科学技术奖（以下简称县科技奖）。县科技奖包括科技进步特别奖、科技进步奖</w:t>
      </w:r>
      <w:r>
        <w:rPr>
          <w:rFonts w:hint="eastAsia"/>
        </w:rPr>
        <w:t>2</w:t>
      </w:r>
      <w:r>
        <w:rPr>
          <w:rFonts w:hint="eastAsia"/>
        </w:rPr>
        <w:t>个类别。</w:t>
      </w:r>
    </w:p>
    <w:p w:rsidR="005658CC" w:rsidRDefault="005658CC" w:rsidP="005658CC">
      <w:pPr>
        <w:rPr>
          <w:rFonts w:hint="eastAsia"/>
        </w:rPr>
      </w:pPr>
      <w:r>
        <w:rPr>
          <w:rFonts w:hint="eastAsia"/>
        </w:rPr>
        <w:t>第三条</w:t>
      </w:r>
      <w:r>
        <w:rPr>
          <w:rFonts w:hint="eastAsia"/>
        </w:rPr>
        <w:t xml:space="preserve"> </w:t>
      </w:r>
      <w:r>
        <w:rPr>
          <w:rFonts w:hint="eastAsia"/>
        </w:rPr>
        <w:t>县科技奖的推荐、评审、授奖等活动适用本办法。</w:t>
      </w:r>
    </w:p>
    <w:p w:rsidR="005658CC" w:rsidRDefault="005658CC" w:rsidP="005658CC">
      <w:pPr>
        <w:rPr>
          <w:rFonts w:hint="eastAsia"/>
        </w:rPr>
      </w:pPr>
      <w:r>
        <w:rPr>
          <w:rFonts w:hint="eastAsia"/>
        </w:rPr>
        <w:t>第四条</w:t>
      </w:r>
      <w:r>
        <w:rPr>
          <w:rFonts w:hint="eastAsia"/>
        </w:rPr>
        <w:t xml:space="preserve"> </w:t>
      </w:r>
      <w:r>
        <w:rPr>
          <w:rFonts w:hint="eastAsia"/>
        </w:rPr>
        <w:t>县科学技术奖励贯彻尊重劳动、尊重知识、尊重人才、尊重创造方针，坚持公开、公平、公正原则。</w:t>
      </w:r>
      <w:r>
        <w:rPr>
          <w:rFonts w:hint="eastAsia"/>
        </w:rPr>
        <w:t xml:space="preserve">     </w:t>
      </w:r>
    </w:p>
    <w:p w:rsidR="005658CC" w:rsidRDefault="005658CC" w:rsidP="005658CC">
      <w:pPr>
        <w:rPr>
          <w:rFonts w:hint="eastAsia"/>
        </w:rPr>
      </w:pPr>
      <w:r>
        <w:rPr>
          <w:rFonts w:hint="eastAsia"/>
        </w:rPr>
        <w:t>第五条</w:t>
      </w:r>
      <w:r>
        <w:rPr>
          <w:rFonts w:hint="eastAsia"/>
        </w:rPr>
        <w:t xml:space="preserve"> </w:t>
      </w:r>
      <w:r>
        <w:rPr>
          <w:rFonts w:hint="eastAsia"/>
        </w:rPr>
        <w:t>县人民政府</w:t>
      </w:r>
      <w:proofErr w:type="gramStart"/>
      <w:r>
        <w:rPr>
          <w:rFonts w:hint="eastAsia"/>
        </w:rPr>
        <w:t>设立县</w:t>
      </w:r>
      <w:proofErr w:type="gramEnd"/>
      <w:r>
        <w:rPr>
          <w:rFonts w:hint="eastAsia"/>
        </w:rPr>
        <w:t>科学技术奖励评审委员会，负责科学技术奖励的评审工作，其组成人选由县科学技术委员会提名，报县人民政府批准。</w:t>
      </w:r>
    </w:p>
    <w:p w:rsidR="005658CC" w:rsidRDefault="005658CC" w:rsidP="005658CC">
      <w:pPr>
        <w:rPr>
          <w:rFonts w:hint="eastAsia"/>
        </w:rPr>
      </w:pPr>
      <w:r>
        <w:rPr>
          <w:rFonts w:hint="eastAsia"/>
        </w:rPr>
        <w:t>第六条</w:t>
      </w:r>
      <w:r>
        <w:rPr>
          <w:rFonts w:hint="eastAsia"/>
        </w:rPr>
        <w:t xml:space="preserve"> </w:t>
      </w:r>
      <w:r>
        <w:rPr>
          <w:rFonts w:hint="eastAsia"/>
        </w:rPr>
        <w:t>县科技奖是县人民政府授予公民或者组织的荣誉。</w:t>
      </w:r>
    </w:p>
    <w:p w:rsidR="005658CC" w:rsidRDefault="005658CC" w:rsidP="005658CC">
      <w:pPr>
        <w:rPr>
          <w:rFonts w:hint="eastAsia"/>
        </w:rPr>
      </w:pPr>
      <w:r>
        <w:rPr>
          <w:rFonts w:hint="eastAsia"/>
        </w:rPr>
        <w:t>第七条</w:t>
      </w:r>
      <w:r>
        <w:rPr>
          <w:rFonts w:hint="eastAsia"/>
        </w:rPr>
        <w:t xml:space="preserve"> </w:t>
      </w:r>
      <w:r>
        <w:rPr>
          <w:rFonts w:hint="eastAsia"/>
        </w:rPr>
        <w:t>县科学技术委员会负责县科技奖的组织和管理工作。</w:t>
      </w:r>
    </w:p>
    <w:p w:rsidR="005658CC" w:rsidRDefault="005658CC" w:rsidP="005658CC">
      <w:r>
        <w:t xml:space="preserve">          </w:t>
      </w:r>
    </w:p>
    <w:p w:rsidR="005658CC" w:rsidRDefault="005658CC" w:rsidP="005658CC">
      <w:pPr>
        <w:jc w:val="center"/>
        <w:rPr>
          <w:rFonts w:hint="eastAsia"/>
        </w:rPr>
      </w:pPr>
      <w:r>
        <w:rPr>
          <w:rFonts w:hint="eastAsia"/>
        </w:rPr>
        <w:t>第二章</w:t>
      </w:r>
      <w:r>
        <w:rPr>
          <w:rFonts w:hint="eastAsia"/>
        </w:rPr>
        <w:t xml:space="preserve">  </w:t>
      </w:r>
      <w:r>
        <w:rPr>
          <w:rFonts w:hint="eastAsia"/>
        </w:rPr>
        <w:t>对象和条件</w:t>
      </w:r>
    </w:p>
    <w:p w:rsidR="005658CC" w:rsidRDefault="005658CC" w:rsidP="005658CC">
      <w:r>
        <w:lastRenderedPageBreak/>
        <w:t xml:space="preserve"> </w:t>
      </w:r>
    </w:p>
    <w:p w:rsidR="005658CC" w:rsidRDefault="005658CC" w:rsidP="005658CC">
      <w:pPr>
        <w:rPr>
          <w:rFonts w:hint="eastAsia"/>
        </w:rPr>
      </w:pPr>
      <w:r>
        <w:rPr>
          <w:rFonts w:hint="eastAsia"/>
        </w:rPr>
        <w:t>第八条</w:t>
      </w:r>
      <w:r>
        <w:rPr>
          <w:rFonts w:hint="eastAsia"/>
        </w:rPr>
        <w:t xml:space="preserve"> </w:t>
      </w:r>
      <w:r>
        <w:rPr>
          <w:rFonts w:hint="eastAsia"/>
        </w:rPr>
        <w:t>科技进步特别奖授予下列科技工作者：</w:t>
      </w:r>
    </w:p>
    <w:p w:rsidR="005658CC" w:rsidRDefault="005658CC" w:rsidP="005658CC">
      <w:pPr>
        <w:rPr>
          <w:rFonts w:hint="eastAsia"/>
        </w:rPr>
      </w:pPr>
      <w:r>
        <w:rPr>
          <w:rFonts w:hint="eastAsia"/>
        </w:rPr>
        <w:t>（一）在当代科学技术前沿取得重大突破或者科学技术发展中卓有建树的；</w:t>
      </w:r>
    </w:p>
    <w:p w:rsidR="005658CC" w:rsidRDefault="005658CC" w:rsidP="005658CC">
      <w:pPr>
        <w:rPr>
          <w:rFonts w:hint="eastAsia"/>
        </w:rPr>
      </w:pPr>
      <w:r>
        <w:rPr>
          <w:rFonts w:hint="eastAsia"/>
        </w:rPr>
        <w:t>（二）在科学技术创新、科技成果转化、利用高新技术改造传统产业和高技术产业化中创造巨大经济效益或者社会效益的。</w:t>
      </w:r>
    </w:p>
    <w:p w:rsidR="005658CC" w:rsidRDefault="005658CC" w:rsidP="005658CC">
      <w:pPr>
        <w:rPr>
          <w:rFonts w:hint="eastAsia"/>
        </w:rPr>
      </w:pPr>
      <w:r>
        <w:rPr>
          <w:rFonts w:hint="eastAsia"/>
        </w:rPr>
        <w:t>第九条</w:t>
      </w:r>
      <w:r>
        <w:rPr>
          <w:rFonts w:hint="eastAsia"/>
        </w:rPr>
        <w:t xml:space="preserve"> </w:t>
      </w:r>
      <w:r>
        <w:rPr>
          <w:rFonts w:hint="eastAsia"/>
        </w:rPr>
        <w:t>科技进步奖授予在应用推广先进科学技术成果和利用高新技术改造传统产业，完成重大科学技术工程、计划、项目和科学技术普及等方面，做出下列重要贡献的个人或组织：</w:t>
      </w:r>
    </w:p>
    <w:p w:rsidR="005658CC" w:rsidRDefault="005658CC" w:rsidP="005658CC">
      <w:pPr>
        <w:rPr>
          <w:rFonts w:hint="eastAsia"/>
        </w:rPr>
      </w:pPr>
      <w:r>
        <w:rPr>
          <w:rFonts w:hint="eastAsia"/>
        </w:rPr>
        <w:t>（一）在实施技术开发项目中，完成重大科学技术创新、科学技术成果转化，创造显著经济效益的；</w:t>
      </w:r>
    </w:p>
    <w:p w:rsidR="005658CC" w:rsidRDefault="005658CC" w:rsidP="005658CC">
      <w:pPr>
        <w:rPr>
          <w:rFonts w:hint="eastAsia"/>
        </w:rPr>
      </w:pPr>
      <w:r>
        <w:rPr>
          <w:rFonts w:hint="eastAsia"/>
        </w:rPr>
        <w:t>（二）在实施社会公益项目中，长期从事科学技术基础性工作和社会公益性科学技术事业，经过实践检验，创造显著社会效益的；</w:t>
      </w:r>
    </w:p>
    <w:p w:rsidR="005658CC" w:rsidRDefault="005658CC" w:rsidP="005658CC">
      <w:pPr>
        <w:rPr>
          <w:rFonts w:hint="eastAsia"/>
        </w:rPr>
      </w:pPr>
      <w:r>
        <w:rPr>
          <w:rFonts w:hint="eastAsia"/>
        </w:rPr>
        <w:t>（三）在推广实施已有科技成果中，做出技术创新或者利用高新技术改造传统产业，取得显著经济效益和社会效益的；</w:t>
      </w:r>
    </w:p>
    <w:p w:rsidR="005658CC" w:rsidRDefault="005658CC" w:rsidP="005658CC">
      <w:pPr>
        <w:rPr>
          <w:rFonts w:hint="eastAsia"/>
        </w:rPr>
      </w:pPr>
      <w:r>
        <w:rPr>
          <w:rFonts w:hint="eastAsia"/>
        </w:rPr>
        <w:t>（四）在实施重大工程项目中，保障工程达到国际、国内领先水平或者重庆市、三峡库区先进水平的；</w:t>
      </w:r>
    </w:p>
    <w:p w:rsidR="005658CC" w:rsidRDefault="005658CC" w:rsidP="005658CC">
      <w:pPr>
        <w:rPr>
          <w:rFonts w:hint="eastAsia"/>
        </w:rPr>
      </w:pPr>
      <w:r>
        <w:rPr>
          <w:rFonts w:hint="eastAsia"/>
        </w:rPr>
        <w:t>（五）在决策科学化、管理现代化等软件研究项目中，研究成果被有关部门用于决策、管理实践成效显著的；</w:t>
      </w:r>
    </w:p>
    <w:p w:rsidR="005658CC" w:rsidRDefault="005658CC" w:rsidP="005658CC">
      <w:pPr>
        <w:rPr>
          <w:rFonts w:hint="eastAsia"/>
        </w:rPr>
      </w:pPr>
      <w:r>
        <w:rPr>
          <w:rFonts w:hint="eastAsia"/>
        </w:rPr>
        <w:t>（六）科普作品对提高公民科学素养、营造科技创新环境、弘扬科学创新精神等具有明显成效的。</w:t>
      </w:r>
    </w:p>
    <w:p w:rsidR="005658CC" w:rsidRDefault="005658CC" w:rsidP="005658CC">
      <w:pPr>
        <w:rPr>
          <w:rFonts w:hint="eastAsia"/>
        </w:rPr>
      </w:pPr>
      <w:r>
        <w:rPr>
          <w:rFonts w:hint="eastAsia"/>
        </w:rPr>
        <w:t>第十条</w:t>
      </w:r>
      <w:r>
        <w:rPr>
          <w:rFonts w:hint="eastAsia"/>
        </w:rPr>
        <w:t xml:space="preserve">  </w:t>
      </w:r>
      <w:r>
        <w:rPr>
          <w:rFonts w:hint="eastAsia"/>
        </w:rPr>
        <w:t>凡是申报科学技术进步奖的项目，必须是已经通过技术鉴定并在县科委完成成果登记，或经县科委组织验收的科技项目。</w:t>
      </w:r>
    </w:p>
    <w:p w:rsidR="005658CC" w:rsidRDefault="005658CC" w:rsidP="005658CC">
      <w:r>
        <w:t xml:space="preserve"> </w:t>
      </w:r>
    </w:p>
    <w:p w:rsidR="005658CC" w:rsidRDefault="005658CC" w:rsidP="005658CC">
      <w:pPr>
        <w:jc w:val="center"/>
        <w:rPr>
          <w:rFonts w:hint="eastAsia"/>
        </w:rPr>
      </w:pPr>
      <w:r>
        <w:rPr>
          <w:rFonts w:hint="eastAsia"/>
        </w:rPr>
        <w:t>第三章</w:t>
      </w:r>
      <w:r>
        <w:rPr>
          <w:rFonts w:hint="eastAsia"/>
        </w:rPr>
        <w:t xml:space="preserve">  </w:t>
      </w:r>
      <w:r>
        <w:rPr>
          <w:rFonts w:hint="eastAsia"/>
        </w:rPr>
        <w:t>推荐、评审和奖励</w:t>
      </w:r>
    </w:p>
    <w:p w:rsidR="005658CC" w:rsidRDefault="005658CC" w:rsidP="005658CC">
      <w:pPr>
        <w:jc w:val="center"/>
      </w:pPr>
      <w:r>
        <w:t xml:space="preserve"> </w:t>
      </w:r>
    </w:p>
    <w:p w:rsidR="005658CC" w:rsidRDefault="005658CC" w:rsidP="005658CC">
      <w:pPr>
        <w:rPr>
          <w:rFonts w:hint="eastAsia"/>
        </w:rPr>
      </w:pPr>
      <w:r>
        <w:rPr>
          <w:rFonts w:hint="eastAsia"/>
        </w:rPr>
        <w:t>第十一条</w:t>
      </w:r>
      <w:r>
        <w:rPr>
          <w:rFonts w:hint="eastAsia"/>
        </w:rPr>
        <w:t xml:space="preserve"> </w:t>
      </w:r>
      <w:r>
        <w:rPr>
          <w:rFonts w:hint="eastAsia"/>
        </w:rPr>
        <w:t>县科技奖候选人、候选项目由下列单位或者个人推荐：</w:t>
      </w:r>
    </w:p>
    <w:p w:rsidR="005658CC" w:rsidRDefault="005658CC" w:rsidP="005658CC">
      <w:pPr>
        <w:rPr>
          <w:rFonts w:hint="eastAsia"/>
        </w:rPr>
      </w:pPr>
      <w:r>
        <w:rPr>
          <w:rFonts w:hint="eastAsia"/>
        </w:rPr>
        <w:t>（一）乡、镇人民政府、街道办事处；</w:t>
      </w:r>
    </w:p>
    <w:p w:rsidR="005658CC" w:rsidRDefault="005658CC" w:rsidP="005658CC">
      <w:pPr>
        <w:rPr>
          <w:rFonts w:hint="eastAsia"/>
        </w:rPr>
      </w:pPr>
      <w:r>
        <w:rPr>
          <w:rFonts w:hint="eastAsia"/>
        </w:rPr>
        <w:t>（二）县人民政府各部门；</w:t>
      </w:r>
    </w:p>
    <w:p w:rsidR="005658CC" w:rsidRDefault="005658CC" w:rsidP="005658CC">
      <w:pPr>
        <w:rPr>
          <w:rFonts w:hint="eastAsia"/>
        </w:rPr>
      </w:pPr>
      <w:r>
        <w:rPr>
          <w:rFonts w:hint="eastAsia"/>
        </w:rPr>
        <w:t>（三）符合资格条件的其他单位和科学技术专家。</w:t>
      </w:r>
    </w:p>
    <w:p w:rsidR="005658CC" w:rsidRDefault="005658CC" w:rsidP="005658CC">
      <w:pPr>
        <w:rPr>
          <w:rFonts w:hint="eastAsia"/>
        </w:rPr>
      </w:pPr>
      <w:r>
        <w:rPr>
          <w:rFonts w:hint="eastAsia"/>
        </w:rPr>
        <w:t>第十二条</w:t>
      </w:r>
      <w:r>
        <w:rPr>
          <w:rFonts w:hint="eastAsia"/>
        </w:rPr>
        <w:t xml:space="preserve"> </w:t>
      </w:r>
      <w:r>
        <w:rPr>
          <w:rFonts w:hint="eastAsia"/>
        </w:rPr>
        <w:t>推荐县科技奖候选人或候选项目的，应当填写统一格式的推荐书，提供真实、可靠的评价材料。并提出奖励类别、等级的建议。</w:t>
      </w:r>
    </w:p>
    <w:p w:rsidR="005658CC" w:rsidRDefault="005658CC" w:rsidP="005658CC">
      <w:pPr>
        <w:rPr>
          <w:rFonts w:hint="eastAsia"/>
        </w:rPr>
      </w:pPr>
      <w:r>
        <w:rPr>
          <w:rFonts w:hint="eastAsia"/>
        </w:rPr>
        <w:t>第十三条</w:t>
      </w:r>
      <w:r>
        <w:rPr>
          <w:rFonts w:hint="eastAsia"/>
        </w:rPr>
        <w:t xml:space="preserve"> </w:t>
      </w:r>
      <w:r>
        <w:rPr>
          <w:rFonts w:hint="eastAsia"/>
        </w:rPr>
        <w:t>单位（个人）完成的科学技术进步项目，按任务来源的隶属关系或行政关系上报；几个单位共同完成的科学技术进步项目，由第一完成单位牵头上报。</w:t>
      </w:r>
    </w:p>
    <w:p w:rsidR="005658CC" w:rsidRDefault="005658CC" w:rsidP="005658CC">
      <w:pPr>
        <w:rPr>
          <w:rFonts w:hint="eastAsia"/>
        </w:rPr>
      </w:pPr>
      <w:r>
        <w:rPr>
          <w:rFonts w:hint="eastAsia"/>
        </w:rPr>
        <w:t>第十四条</w:t>
      </w:r>
      <w:r>
        <w:rPr>
          <w:rFonts w:hint="eastAsia"/>
        </w:rPr>
        <w:t xml:space="preserve"> </w:t>
      </w:r>
      <w:r>
        <w:rPr>
          <w:rFonts w:hint="eastAsia"/>
        </w:rPr>
        <w:t>科技成果有下列情形之一的，不得推荐申报县科技奖。</w:t>
      </w:r>
    </w:p>
    <w:p w:rsidR="005658CC" w:rsidRDefault="005658CC" w:rsidP="005658CC">
      <w:pPr>
        <w:rPr>
          <w:rFonts w:hint="eastAsia"/>
        </w:rPr>
      </w:pPr>
      <w:r>
        <w:rPr>
          <w:rFonts w:hint="eastAsia"/>
        </w:rPr>
        <w:t>（一）在知识产权以及有关完成单位、完成人员等方面有争议的；</w:t>
      </w:r>
    </w:p>
    <w:p w:rsidR="005658CC" w:rsidRDefault="005658CC" w:rsidP="005658CC">
      <w:pPr>
        <w:rPr>
          <w:rFonts w:hint="eastAsia"/>
        </w:rPr>
      </w:pPr>
      <w:r>
        <w:rPr>
          <w:rFonts w:hint="eastAsia"/>
        </w:rPr>
        <w:t>（二）依法应当取得有关许可证而未获主管行政机关批准的；</w:t>
      </w:r>
    </w:p>
    <w:p w:rsidR="005658CC" w:rsidRDefault="005658CC" w:rsidP="005658CC">
      <w:pPr>
        <w:rPr>
          <w:rFonts w:hint="eastAsia"/>
        </w:rPr>
      </w:pPr>
      <w:r>
        <w:rPr>
          <w:rFonts w:hint="eastAsia"/>
        </w:rPr>
        <w:t>（三）涉及国防、国家安全，由于国家安全和保密原因不能公开的。</w:t>
      </w:r>
    </w:p>
    <w:p w:rsidR="005658CC" w:rsidRDefault="005658CC" w:rsidP="005658CC">
      <w:pPr>
        <w:rPr>
          <w:rFonts w:hint="eastAsia"/>
        </w:rPr>
      </w:pPr>
      <w:r>
        <w:rPr>
          <w:rFonts w:hint="eastAsia"/>
        </w:rPr>
        <w:t>第十五条</w:t>
      </w:r>
      <w:r>
        <w:rPr>
          <w:rFonts w:hint="eastAsia"/>
        </w:rPr>
        <w:t xml:space="preserve"> </w:t>
      </w:r>
      <w:r>
        <w:rPr>
          <w:rFonts w:hint="eastAsia"/>
        </w:rPr>
        <w:t>科技进步特别奖、科技进步奖每两年评审一次，每次授奖项目不超过</w:t>
      </w:r>
      <w:r>
        <w:rPr>
          <w:rFonts w:hint="eastAsia"/>
        </w:rPr>
        <w:t>20</w:t>
      </w:r>
      <w:r>
        <w:rPr>
          <w:rFonts w:hint="eastAsia"/>
        </w:rPr>
        <w:t>项。其中科技进步特别奖项目不超过</w:t>
      </w:r>
      <w:r>
        <w:rPr>
          <w:rFonts w:hint="eastAsia"/>
        </w:rPr>
        <w:t>1</w:t>
      </w:r>
      <w:r>
        <w:rPr>
          <w:rFonts w:hint="eastAsia"/>
        </w:rPr>
        <w:t>项，一、二、三等奖项目分别不超过授奖项目总数的</w:t>
      </w:r>
      <w:r>
        <w:rPr>
          <w:rFonts w:hint="eastAsia"/>
        </w:rPr>
        <w:t>10%</w:t>
      </w:r>
      <w:r>
        <w:rPr>
          <w:rFonts w:hint="eastAsia"/>
        </w:rPr>
        <w:t>、</w:t>
      </w:r>
      <w:r>
        <w:rPr>
          <w:rFonts w:hint="eastAsia"/>
        </w:rPr>
        <w:t>30%</w:t>
      </w:r>
      <w:r>
        <w:rPr>
          <w:rFonts w:hint="eastAsia"/>
        </w:rPr>
        <w:t>、</w:t>
      </w:r>
      <w:r>
        <w:rPr>
          <w:rFonts w:hint="eastAsia"/>
        </w:rPr>
        <w:t>60%</w:t>
      </w:r>
      <w:r>
        <w:rPr>
          <w:rFonts w:hint="eastAsia"/>
        </w:rPr>
        <w:t>。</w:t>
      </w:r>
    </w:p>
    <w:p w:rsidR="005658CC" w:rsidRDefault="005658CC" w:rsidP="005658CC">
      <w:pPr>
        <w:rPr>
          <w:rFonts w:hint="eastAsia"/>
        </w:rPr>
      </w:pPr>
      <w:r>
        <w:rPr>
          <w:rFonts w:hint="eastAsia"/>
        </w:rPr>
        <w:t>县科技奖评选应当宁缺毋滥，授奖项目可以空缺。</w:t>
      </w:r>
    </w:p>
    <w:p w:rsidR="005658CC" w:rsidRDefault="005658CC" w:rsidP="005658CC">
      <w:pPr>
        <w:rPr>
          <w:rFonts w:hint="eastAsia"/>
        </w:rPr>
      </w:pPr>
      <w:r>
        <w:rPr>
          <w:rFonts w:hint="eastAsia"/>
        </w:rPr>
        <w:t>第十六条</w:t>
      </w:r>
      <w:r>
        <w:rPr>
          <w:rFonts w:hint="eastAsia"/>
        </w:rPr>
        <w:t xml:space="preserve"> </w:t>
      </w:r>
      <w:r>
        <w:rPr>
          <w:rFonts w:hint="eastAsia"/>
        </w:rPr>
        <w:t>县科技进步奖由所在单位项目评审小组评审，评审结果</w:t>
      </w:r>
      <w:proofErr w:type="gramStart"/>
      <w:r>
        <w:rPr>
          <w:rFonts w:hint="eastAsia"/>
        </w:rPr>
        <w:t>报专业</w:t>
      </w:r>
      <w:proofErr w:type="gramEnd"/>
      <w:r>
        <w:rPr>
          <w:rFonts w:hint="eastAsia"/>
        </w:rPr>
        <w:t>评审组初评，初评结果报县科学技术委员会，由县科技进步奖评审委员会终评。</w:t>
      </w:r>
    </w:p>
    <w:p w:rsidR="005658CC" w:rsidRDefault="005658CC" w:rsidP="005658CC">
      <w:pPr>
        <w:rPr>
          <w:rFonts w:hint="eastAsia"/>
        </w:rPr>
      </w:pPr>
      <w:r>
        <w:rPr>
          <w:rFonts w:hint="eastAsia"/>
        </w:rPr>
        <w:t>县人民政府成立科技进步奖评审委员会，主任由分管副县长担任，副主任由县科学技术委员会主任担任，相关专家、学者为评委。</w:t>
      </w:r>
    </w:p>
    <w:p w:rsidR="005658CC" w:rsidRDefault="005658CC" w:rsidP="005658CC">
      <w:pPr>
        <w:rPr>
          <w:rFonts w:hint="eastAsia"/>
        </w:rPr>
      </w:pPr>
      <w:r>
        <w:rPr>
          <w:rFonts w:hint="eastAsia"/>
        </w:rPr>
        <w:t>第十七条</w:t>
      </w:r>
      <w:r>
        <w:rPr>
          <w:rFonts w:hint="eastAsia"/>
        </w:rPr>
        <w:t xml:space="preserve"> </w:t>
      </w:r>
      <w:r>
        <w:rPr>
          <w:rFonts w:hint="eastAsia"/>
        </w:rPr>
        <w:t>县科学技术委员会应将评审结果在其官方网站等媒体上公示十五个工作日，若无异议将评选出的获奖人选、奖励种类和等级报告县人民政府批准，由县人民政府对获奖个人、组织予以表彰。</w:t>
      </w:r>
    </w:p>
    <w:p w:rsidR="005658CC" w:rsidRDefault="005658CC" w:rsidP="005658CC">
      <w:pPr>
        <w:rPr>
          <w:rFonts w:hint="eastAsia"/>
        </w:rPr>
      </w:pPr>
      <w:r>
        <w:rPr>
          <w:rFonts w:hint="eastAsia"/>
        </w:rPr>
        <w:t>第十八条</w:t>
      </w:r>
      <w:r>
        <w:rPr>
          <w:rFonts w:hint="eastAsia"/>
        </w:rPr>
        <w:t xml:space="preserve"> </w:t>
      </w:r>
      <w:r>
        <w:rPr>
          <w:rFonts w:hint="eastAsia"/>
        </w:rPr>
        <w:t>科技进步奖由县人民政府颁发证书和奖金。奖金数额分别为：特别奖</w:t>
      </w:r>
      <w:r>
        <w:rPr>
          <w:rFonts w:hint="eastAsia"/>
        </w:rPr>
        <w:t>10</w:t>
      </w:r>
      <w:r>
        <w:rPr>
          <w:rFonts w:hint="eastAsia"/>
        </w:rPr>
        <w:t>万元，一等奖</w:t>
      </w:r>
      <w:r>
        <w:rPr>
          <w:rFonts w:hint="eastAsia"/>
        </w:rPr>
        <w:t>3</w:t>
      </w:r>
      <w:r>
        <w:rPr>
          <w:rFonts w:hint="eastAsia"/>
        </w:rPr>
        <w:t>万元，二等奖</w:t>
      </w:r>
      <w:r>
        <w:rPr>
          <w:rFonts w:hint="eastAsia"/>
        </w:rPr>
        <w:t>2</w:t>
      </w:r>
      <w:r>
        <w:rPr>
          <w:rFonts w:hint="eastAsia"/>
        </w:rPr>
        <w:t>万元，三等奖</w:t>
      </w:r>
      <w:r>
        <w:rPr>
          <w:rFonts w:hint="eastAsia"/>
        </w:rPr>
        <w:t>1</w:t>
      </w:r>
      <w:r>
        <w:rPr>
          <w:rFonts w:hint="eastAsia"/>
        </w:rPr>
        <w:t>万元。</w:t>
      </w:r>
    </w:p>
    <w:p w:rsidR="005658CC" w:rsidRDefault="005658CC" w:rsidP="005658CC">
      <w:pPr>
        <w:rPr>
          <w:rFonts w:hint="eastAsia"/>
        </w:rPr>
      </w:pPr>
      <w:r>
        <w:rPr>
          <w:rFonts w:hint="eastAsia"/>
        </w:rPr>
        <w:t>第十九条</w:t>
      </w:r>
      <w:r>
        <w:rPr>
          <w:rFonts w:hint="eastAsia"/>
        </w:rPr>
        <w:t xml:space="preserve"> </w:t>
      </w:r>
      <w:r>
        <w:rPr>
          <w:rFonts w:hint="eastAsia"/>
        </w:rPr>
        <w:t>县科技奖的奖励经费由县财政专项列支。</w:t>
      </w:r>
    </w:p>
    <w:p w:rsidR="005658CC" w:rsidRDefault="005658CC" w:rsidP="005658CC">
      <w:pPr>
        <w:jc w:val="center"/>
      </w:pPr>
      <w:r>
        <w:t xml:space="preserve"> </w:t>
      </w:r>
    </w:p>
    <w:p w:rsidR="005658CC" w:rsidRDefault="005658CC" w:rsidP="005658CC">
      <w:pPr>
        <w:jc w:val="center"/>
        <w:rPr>
          <w:rFonts w:hint="eastAsia"/>
        </w:rPr>
      </w:pPr>
      <w:r>
        <w:rPr>
          <w:rFonts w:hint="eastAsia"/>
        </w:rPr>
        <w:t>第四章</w:t>
      </w:r>
      <w:r>
        <w:rPr>
          <w:rFonts w:hint="eastAsia"/>
        </w:rPr>
        <w:t xml:space="preserve">  </w:t>
      </w:r>
      <w:r>
        <w:rPr>
          <w:rFonts w:hint="eastAsia"/>
        </w:rPr>
        <w:t>法律责任</w:t>
      </w:r>
    </w:p>
    <w:p w:rsidR="005658CC" w:rsidRDefault="005658CC" w:rsidP="005658CC">
      <w:r>
        <w:t xml:space="preserve"> </w:t>
      </w:r>
    </w:p>
    <w:p w:rsidR="005658CC" w:rsidRDefault="005658CC" w:rsidP="005658CC">
      <w:pPr>
        <w:rPr>
          <w:rFonts w:hint="eastAsia"/>
        </w:rPr>
      </w:pPr>
      <w:r>
        <w:rPr>
          <w:rFonts w:hint="eastAsia"/>
        </w:rPr>
        <w:t>第二十条</w:t>
      </w:r>
      <w:r>
        <w:rPr>
          <w:rFonts w:hint="eastAsia"/>
        </w:rPr>
        <w:t xml:space="preserve"> </w:t>
      </w:r>
      <w:r>
        <w:rPr>
          <w:rFonts w:hint="eastAsia"/>
        </w:rPr>
        <w:t>剽窃、侵夺他人的发现、发明或者其他科学技术成果，或者以其他不正当手段</w:t>
      </w:r>
      <w:proofErr w:type="gramStart"/>
      <w:r>
        <w:rPr>
          <w:rFonts w:hint="eastAsia"/>
        </w:rPr>
        <w:t>骗取县</w:t>
      </w:r>
      <w:proofErr w:type="gramEnd"/>
      <w:r>
        <w:rPr>
          <w:rFonts w:hint="eastAsia"/>
        </w:rPr>
        <w:t>科技奖的，由县科学技术委员会报县人民政府批准后撤销奖励，收回奖金，并予以公告；构成犯罪的，依法追究刑事责任。</w:t>
      </w:r>
    </w:p>
    <w:p w:rsidR="005658CC" w:rsidRDefault="005658CC" w:rsidP="005658CC">
      <w:pPr>
        <w:rPr>
          <w:rFonts w:hint="eastAsia"/>
        </w:rPr>
      </w:pPr>
      <w:r>
        <w:rPr>
          <w:rFonts w:hint="eastAsia"/>
        </w:rPr>
        <w:t>第二十一条</w:t>
      </w:r>
      <w:r>
        <w:rPr>
          <w:rFonts w:hint="eastAsia"/>
        </w:rPr>
        <w:t xml:space="preserve"> </w:t>
      </w:r>
      <w:r>
        <w:rPr>
          <w:rFonts w:hint="eastAsia"/>
        </w:rPr>
        <w:t>推荐单位和个人提供虚假数据、材料，协助他人</w:t>
      </w:r>
      <w:proofErr w:type="gramStart"/>
      <w:r>
        <w:rPr>
          <w:rFonts w:hint="eastAsia"/>
        </w:rPr>
        <w:t>骗取县</w:t>
      </w:r>
      <w:proofErr w:type="gramEnd"/>
      <w:r>
        <w:rPr>
          <w:rFonts w:hint="eastAsia"/>
        </w:rPr>
        <w:t>科技奖的，由县科学技术委员会通报批评；情节严重的，暂停或者取消其推荐资格；负有直接责任的主管人员和其他直接责任人员，应承担相应的法律责任。</w:t>
      </w:r>
    </w:p>
    <w:p w:rsidR="005658CC" w:rsidRDefault="005658CC" w:rsidP="005658CC">
      <w:pPr>
        <w:rPr>
          <w:rFonts w:hint="eastAsia"/>
        </w:rPr>
      </w:pPr>
      <w:r>
        <w:rPr>
          <w:rFonts w:hint="eastAsia"/>
        </w:rPr>
        <w:t>第二十二条</w:t>
      </w:r>
      <w:r>
        <w:rPr>
          <w:rFonts w:hint="eastAsia"/>
        </w:rPr>
        <w:t xml:space="preserve"> </w:t>
      </w:r>
      <w:r>
        <w:rPr>
          <w:rFonts w:hint="eastAsia"/>
        </w:rPr>
        <w:t>评审专家在县科技奖评审期间不得与候选人单独接触，不得透露评审内容，违者取消评审专家资格。</w:t>
      </w:r>
    </w:p>
    <w:p w:rsidR="005658CC" w:rsidRDefault="005658CC" w:rsidP="005658CC">
      <w:pPr>
        <w:rPr>
          <w:rFonts w:hint="eastAsia"/>
        </w:rPr>
      </w:pPr>
      <w:r>
        <w:rPr>
          <w:rFonts w:hint="eastAsia"/>
        </w:rPr>
        <w:t>第二十三条</w:t>
      </w:r>
      <w:r>
        <w:rPr>
          <w:rFonts w:hint="eastAsia"/>
        </w:rPr>
        <w:t xml:space="preserve"> </w:t>
      </w:r>
      <w:r>
        <w:rPr>
          <w:rFonts w:hint="eastAsia"/>
        </w:rPr>
        <w:t>参与县科技奖评审活动的有关工作人员在评审活动中弄虚作假、徇私舞弊的，依法给予行政处分；构成犯罪的，依法追究刑事责任。</w:t>
      </w:r>
    </w:p>
    <w:p w:rsidR="005658CC" w:rsidRDefault="005658CC" w:rsidP="005658CC">
      <w:r>
        <w:t xml:space="preserve"> </w:t>
      </w:r>
    </w:p>
    <w:p w:rsidR="005658CC" w:rsidRDefault="005658CC" w:rsidP="005658CC">
      <w:pPr>
        <w:jc w:val="center"/>
        <w:rPr>
          <w:rFonts w:hint="eastAsia"/>
        </w:rPr>
      </w:pPr>
      <w:bookmarkStart w:id="0" w:name="_GoBack"/>
      <w:r>
        <w:rPr>
          <w:rFonts w:hint="eastAsia"/>
        </w:rPr>
        <w:t>第五章</w:t>
      </w:r>
      <w:r>
        <w:rPr>
          <w:rFonts w:hint="eastAsia"/>
        </w:rPr>
        <w:t xml:space="preserve">  </w:t>
      </w:r>
      <w:r>
        <w:rPr>
          <w:rFonts w:hint="eastAsia"/>
        </w:rPr>
        <w:t>附</w:t>
      </w:r>
      <w:r>
        <w:rPr>
          <w:rFonts w:hint="eastAsia"/>
        </w:rPr>
        <w:t xml:space="preserve">  </w:t>
      </w:r>
      <w:r>
        <w:rPr>
          <w:rFonts w:hint="eastAsia"/>
        </w:rPr>
        <w:t>则</w:t>
      </w:r>
    </w:p>
    <w:bookmarkEnd w:id="0"/>
    <w:p w:rsidR="005658CC" w:rsidRDefault="005658CC" w:rsidP="005658CC">
      <w:pPr>
        <w:jc w:val="center"/>
      </w:pPr>
      <w:r>
        <w:t xml:space="preserve"> </w:t>
      </w:r>
    </w:p>
    <w:p w:rsidR="005658CC" w:rsidRDefault="005658CC" w:rsidP="005658CC">
      <w:pPr>
        <w:rPr>
          <w:rFonts w:hint="eastAsia"/>
        </w:rPr>
      </w:pPr>
      <w:r>
        <w:rPr>
          <w:rFonts w:hint="eastAsia"/>
        </w:rPr>
        <w:t>第二十四条</w:t>
      </w:r>
      <w:r>
        <w:rPr>
          <w:rFonts w:hint="eastAsia"/>
        </w:rPr>
        <w:t xml:space="preserve"> </w:t>
      </w:r>
      <w:r>
        <w:rPr>
          <w:rFonts w:hint="eastAsia"/>
        </w:rPr>
        <w:t>获得县科技奖的个人或组织，符合国家、重庆市科学技术奖励条件的，可以由县人民政府推荐申报国家、重庆市科学技术奖励。</w:t>
      </w:r>
    </w:p>
    <w:p w:rsidR="005658CC" w:rsidRDefault="005658CC" w:rsidP="005658CC">
      <w:pPr>
        <w:rPr>
          <w:rFonts w:hint="eastAsia"/>
        </w:rPr>
      </w:pPr>
      <w:r>
        <w:rPr>
          <w:rFonts w:hint="eastAsia"/>
        </w:rPr>
        <w:t>第二十五条</w:t>
      </w:r>
      <w:r>
        <w:rPr>
          <w:rFonts w:hint="eastAsia"/>
        </w:rPr>
        <w:t xml:space="preserve"> </w:t>
      </w:r>
      <w:r>
        <w:rPr>
          <w:rFonts w:hint="eastAsia"/>
        </w:rPr>
        <w:t>本办法由奉节县科学技术委员会负责解释。</w:t>
      </w:r>
    </w:p>
    <w:p w:rsidR="005658CC" w:rsidRDefault="005658CC" w:rsidP="005658CC">
      <w:pPr>
        <w:rPr>
          <w:rFonts w:hint="eastAsia"/>
        </w:rPr>
      </w:pPr>
      <w:r>
        <w:rPr>
          <w:rFonts w:hint="eastAsia"/>
        </w:rPr>
        <w:t>第二十六条</w:t>
      </w:r>
      <w:r>
        <w:rPr>
          <w:rFonts w:hint="eastAsia"/>
        </w:rPr>
        <w:t xml:space="preserve"> </w:t>
      </w:r>
      <w:r>
        <w:rPr>
          <w:rFonts w:hint="eastAsia"/>
        </w:rPr>
        <w:t>本办法自发布之日起施行。</w:t>
      </w:r>
      <w:r>
        <w:rPr>
          <w:rFonts w:hint="eastAsia"/>
        </w:rPr>
        <w:t>2008</w:t>
      </w:r>
      <w:r>
        <w:rPr>
          <w:rFonts w:hint="eastAsia"/>
        </w:rPr>
        <w:t>年</w:t>
      </w:r>
      <w:r>
        <w:rPr>
          <w:rFonts w:hint="eastAsia"/>
        </w:rPr>
        <w:t>9</w:t>
      </w:r>
      <w:r>
        <w:rPr>
          <w:rFonts w:hint="eastAsia"/>
        </w:rPr>
        <w:t>月</w:t>
      </w:r>
      <w:r>
        <w:rPr>
          <w:rFonts w:hint="eastAsia"/>
        </w:rPr>
        <w:t>1</w:t>
      </w:r>
      <w:r>
        <w:rPr>
          <w:rFonts w:hint="eastAsia"/>
        </w:rPr>
        <w:t>日县人民政府公布的《奉节县科学技术奖励办法》（奉节府发〔</w:t>
      </w:r>
      <w:r>
        <w:rPr>
          <w:rFonts w:hint="eastAsia"/>
        </w:rPr>
        <w:t>2008</w:t>
      </w:r>
      <w:r>
        <w:rPr>
          <w:rFonts w:hint="eastAsia"/>
        </w:rPr>
        <w:t>〕</w:t>
      </w:r>
      <w:r>
        <w:rPr>
          <w:rFonts w:hint="eastAsia"/>
        </w:rPr>
        <w:t>44</w:t>
      </w:r>
      <w:r>
        <w:rPr>
          <w:rFonts w:hint="eastAsia"/>
        </w:rPr>
        <w:t>号）同时废止。</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r>
        <w:t xml:space="preserve"> </w:t>
      </w:r>
    </w:p>
    <w:p w:rsidR="005658CC" w:rsidRDefault="005658CC" w:rsidP="005658CC">
      <w:pPr>
        <w:rPr>
          <w:rFonts w:hint="eastAsia"/>
        </w:rPr>
      </w:pPr>
      <w:r>
        <w:rPr>
          <w:rFonts w:hint="eastAsia"/>
        </w:rPr>
        <w:t>抄送：县委办公室，县人大常委会办公室，县政协办公室，县法院，</w:t>
      </w:r>
    </w:p>
    <w:p w:rsidR="005658CC" w:rsidRDefault="005658CC" w:rsidP="005658CC">
      <w:pPr>
        <w:rPr>
          <w:rFonts w:hint="eastAsia"/>
        </w:rPr>
      </w:pPr>
      <w:r>
        <w:rPr>
          <w:rFonts w:hint="eastAsia"/>
        </w:rPr>
        <w:t>县检察院，县人武部。</w:t>
      </w:r>
    </w:p>
    <w:p w:rsidR="00AD1715" w:rsidRPr="005658CC" w:rsidRDefault="005658CC" w:rsidP="005658CC">
      <w:r>
        <w:rPr>
          <w:rFonts w:hint="eastAsia"/>
        </w:rPr>
        <w:t>奉节县人民政府办公室</w:t>
      </w:r>
      <w:r>
        <w:rPr>
          <w:rFonts w:hint="eastAsia"/>
        </w:rPr>
        <w:t xml:space="preserve">                     2015</w:t>
      </w:r>
      <w:r>
        <w:rPr>
          <w:rFonts w:hint="eastAsia"/>
        </w:rPr>
        <w:t>年</w:t>
      </w:r>
      <w:r>
        <w:rPr>
          <w:rFonts w:hint="eastAsia"/>
        </w:rPr>
        <w:t>9</w:t>
      </w:r>
      <w:r>
        <w:rPr>
          <w:rFonts w:hint="eastAsia"/>
        </w:rPr>
        <w:t>月</w:t>
      </w:r>
      <w:r>
        <w:rPr>
          <w:rFonts w:hint="eastAsia"/>
        </w:rPr>
        <w:t>29</w:t>
      </w:r>
      <w:r>
        <w:rPr>
          <w:rFonts w:hint="eastAsia"/>
        </w:rPr>
        <w:t>日印发</w:t>
      </w:r>
    </w:p>
    <w:sectPr w:rsidR="00AD1715" w:rsidRPr="00565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CC"/>
    <w:rsid w:val="005658CC"/>
    <w:rsid w:val="00AD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0E715-4AB9-4E21-8651-EA762F0C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64579">
      <w:bodyDiv w:val="1"/>
      <w:marLeft w:val="0"/>
      <w:marRight w:val="0"/>
      <w:marTop w:val="0"/>
      <w:marBottom w:val="0"/>
      <w:divBdr>
        <w:top w:val="none" w:sz="0" w:space="0" w:color="auto"/>
        <w:left w:val="none" w:sz="0" w:space="0" w:color="auto"/>
        <w:bottom w:val="none" w:sz="0" w:space="0" w:color="auto"/>
        <w:right w:val="none" w:sz="0" w:space="0" w:color="auto"/>
      </w:divBdr>
      <w:divsChild>
        <w:div w:id="582254553">
          <w:marLeft w:val="0"/>
          <w:marRight w:val="0"/>
          <w:marTop w:val="0"/>
          <w:marBottom w:val="0"/>
          <w:divBdr>
            <w:top w:val="none" w:sz="0" w:space="0" w:color="auto"/>
            <w:left w:val="none" w:sz="0" w:space="0" w:color="auto"/>
            <w:bottom w:val="none" w:sz="0" w:space="0" w:color="auto"/>
            <w:right w:val="none" w:sz="0" w:space="0" w:color="auto"/>
          </w:divBdr>
        </w:div>
        <w:div w:id="1759984181">
          <w:marLeft w:val="0"/>
          <w:marRight w:val="0"/>
          <w:marTop w:val="0"/>
          <w:marBottom w:val="0"/>
          <w:divBdr>
            <w:top w:val="none" w:sz="0" w:space="0" w:color="auto"/>
            <w:left w:val="none" w:sz="0" w:space="0" w:color="auto"/>
            <w:bottom w:val="none" w:sz="0" w:space="0" w:color="auto"/>
            <w:right w:val="none" w:sz="0" w:space="0" w:color="auto"/>
          </w:divBdr>
        </w:div>
        <w:div w:id="299651029">
          <w:marLeft w:val="0"/>
          <w:marRight w:val="0"/>
          <w:marTop w:val="0"/>
          <w:marBottom w:val="0"/>
          <w:divBdr>
            <w:top w:val="none" w:sz="0" w:space="0" w:color="auto"/>
            <w:left w:val="none" w:sz="0" w:space="0" w:color="auto"/>
            <w:bottom w:val="none" w:sz="0" w:space="0" w:color="auto"/>
            <w:right w:val="none" w:sz="0" w:space="0" w:color="auto"/>
          </w:divBdr>
        </w:div>
        <w:div w:id="831868027">
          <w:marLeft w:val="0"/>
          <w:marRight w:val="0"/>
          <w:marTop w:val="0"/>
          <w:marBottom w:val="0"/>
          <w:divBdr>
            <w:top w:val="none" w:sz="0" w:space="0" w:color="auto"/>
            <w:left w:val="none" w:sz="0" w:space="0" w:color="auto"/>
            <w:bottom w:val="none" w:sz="0" w:space="0" w:color="auto"/>
            <w:right w:val="none" w:sz="0" w:space="0" w:color="auto"/>
          </w:divBdr>
        </w:div>
        <w:div w:id="651758093">
          <w:marLeft w:val="0"/>
          <w:marRight w:val="0"/>
          <w:marTop w:val="0"/>
          <w:marBottom w:val="0"/>
          <w:divBdr>
            <w:top w:val="none" w:sz="0" w:space="0" w:color="auto"/>
            <w:left w:val="none" w:sz="0" w:space="0" w:color="auto"/>
            <w:bottom w:val="none" w:sz="0" w:space="0" w:color="auto"/>
            <w:right w:val="none" w:sz="0" w:space="0" w:color="auto"/>
          </w:divBdr>
        </w:div>
        <w:div w:id="680401905">
          <w:marLeft w:val="0"/>
          <w:marRight w:val="0"/>
          <w:marTop w:val="0"/>
          <w:marBottom w:val="0"/>
          <w:divBdr>
            <w:top w:val="none" w:sz="0" w:space="0" w:color="auto"/>
            <w:left w:val="none" w:sz="0" w:space="0" w:color="auto"/>
            <w:bottom w:val="none" w:sz="0" w:space="0" w:color="auto"/>
            <w:right w:val="none" w:sz="0" w:space="0" w:color="auto"/>
          </w:divBdr>
        </w:div>
        <w:div w:id="229779963">
          <w:marLeft w:val="0"/>
          <w:marRight w:val="0"/>
          <w:marTop w:val="0"/>
          <w:marBottom w:val="0"/>
          <w:divBdr>
            <w:top w:val="none" w:sz="0" w:space="0" w:color="auto"/>
            <w:left w:val="none" w:sz="0" w:space="0" w:color="auto"/>
            <w:bottom w:val="none" w:sz="0" w:space="0" w:color="auto"/>
            <w:right w:val="none" w:sz="0" w:space="0" w:color="auto"/>
          </w:divBdr>
        </w:div>
        <w:div w:id="541021364">
          <w:marLeft w:val="0"/>
          <w:marRight w:val="0"/>
          <w:marTop w:val="0"/>
          <w:marBottom w:val="0"/>
          <w:divBdr>
            <w:top w:val="none" w:sz="0" w:space="0" w:color="auto"/>
            <w:left w:val="none" w:sz="0" w:space="0" w:color="auto"/>
            <w:bottom w:val="none" w:sz="0" w:space="0" w:color="auto"/>
            <w:right w:val="none" w:sz="0" w:space="0" w:color="auto"/>
          </w:divBdr>
        </w:div>
        <w:div w:id="835651949">
          <w:marLeft w:val="0"/>
          <w:marRight w:val="0"/>
          <w:marTop w:val="0"/>
          <w:marBottom w:val="0"/>
          <w:divBdr>
            <w:top w:val="none" w:sz="0" w:space="0" w:color="auto"/>
            <w:left w:val="none" w:sz="0" w:space="0" w:color="auto"/>
            <w:bottom w:val="none" w:sz="0" w:space="0" w:color="auto"/>
            <w:right w:val="none" w:sz="0" w:space="0" w:color="auto"/>
          </w:divBdr>
        </w:div>
        <w:div w:id="325137301">
          <w:marLeft w:val="0"/>
          <w:marRight w:val="0"/>
          <w:marTop w:val="0"/>
          <w:marBottom w:val="0"/>
          <w:divBdr>
            <w:top w:val="none" w:sz="0" w:space="0" w:color="auto"/>
            <w:left w:val="none" w:sz="0" w:space="0" w:color="auto"/>
            <w:bottom w:val="none" w:sz="0" w:space="0" w:color="auto"/>
            <w:right w:val="none" w:sz="0" w:space="0" w:color="auto"/>
          </w:divBdr>
        </w:div>
        <w:div w:id="2035417923">
          <w:marLeft w:val="0"/>
          <w:marRight w:val="0"/>
          <w:marTop w:val="0"/>
          <w:marBottom w:val="0"/>
          <w:divBdr>
            <w:top w:val="none" w:sz="0" w:space="0" w:color="auto"/>
            <w:left w:val="none" w:sz="0" w:space="0" w:color="auto"/>
            <w:bottom w:val="none" w:sz="0" w:space="0" w:color="auto"/>
            <w:right w:val="none" w:sz="0" w:space="0" w:color="auto"/>
          </w:divBdr>
        </w:div>
        <w:div w:id="964240254">
          <w:marLeft w:val="0"/>
          <w:marRight w:val="0"/>
          <w:marTop w:val="0"/>
          <w:marBottom w:val="0"/>
          <w:divBdr>
            <w:top w:val="none" w:sz="0" w:space="0" w:color="auto"/>
            <w:left w:val="none" w:sz="0" w:space="0" w:color="auto"/>
            <w:bottom w:val="none" w:sz="0" w:space="0" w:color="auto"/>
            <w:right w:val="none" w:sz="0" w:space="0" w:color="auto"/>
          </w:divBdr>
        </w:div>
        <w:div w:id="1001422764">
          <w:marLeft w:val="0"/>
          <w:marRight w:val="0"/>
          <w:marTop w:val="0"/>
          <w:marBottom w:val="0"/>
          <w:divBdr>
            <w:top w:val="none" w:sz="0" w:space="0" w:color="auto"/>
            <w:left w:val="none" w:sz="0" w:space="0" w:color="auto"/>
            <w:bottom w:val="none" w:sz="0" w:space="0" w:color="auto"/>
            <w:right w:val="none" w:sz="0" w:space="0" w:color="auto"/>
          </w:divBdr>
        </w:div>
        <w:div w:id="129980263">
          <w:marLeft w:val="0"/>
          <w:marRight w:val="0"/>
          <w:marTop w:val="0"/>
          <w:marBottom w:val="0"/>
          <w:divBdr>
            <w:top w:val="none" w:sz="0" w:space="0" w:color="auto"/>
            <w:left w:val="none" w:sz="0" w:space="0" w:color="auto"/>
            <w:bottom w:val="none" w:sz="0" w:space="0" w:color="auto"/>
            <w:right w:val="none" w:sz="0" w:space="0" w:color="auto"/>
          </w:divBdr>
        </w:div>
        <w:div w:id="1054622684">
          <w:marLeft w:val="0"/>
          <w:marRight w:val="0"/>
          <w:marTop w:val="0"/>
          <w:marBottom w:val="0"/>
          <w:divBdr>
            <w:top w:val="none" w:sz="0" w:space="0" w:color="auto"/>
            <w:left w:val="none" w:sz="0" w:space="0" w:color="auto"/>
            <w:bottom w:val="none" w:sz="0" w:space="0" w:color="auto"/>
            <w:right w:val="none" w:sz="0" w:space="0" w:color="auto"/>
          </w:divBdr>
        </w:div>
        <w:div w:id="1674143809">
          <w:marLeft w:val="0"/>
          <w:marRight w:val="0"/>
          <w:marTop w:val="0"/>
          <w:marBottom w:val="0"/>
          <w:divBdr>
            <w:top w:val="none" w:sz="0" w:space="0" w:color="auto"/>
            <w:left w:val="none" w:sz="0" w:space="0" w:color="auto"/>
            <w:bottom w:val="none" w:sz="0" w:space="0" w:color="auto"/>
            <w:right w:val="none" w:sz="0" w:space="0" w:color="auto"/>
          </w:divBdr>
        </w:div>
        <w:div w:id="536235758">
          <w:marLeft w:val="0"/>
          <w:marRight w:val="0"/>
          <w:marTop w:val="0"/>
          <w:marBottom w:val="0"/>
          <w:divBdr>
            <w:top w:val="none" w:sz="0" w:space="0" w:color="auto"/>
            <w:left w:val="none" w:sz="0" w:space="0" w:color="auto"/>
            <w:bottom w:val="none" w:sz="0" w:space="0" w:color="auto"/>
            <w:right w:val="none" w:sz="0" w:space="0" w:color="auto"/>
          </w:divBdr>
        </w:div>
        <w:div w:id="486751113">
          <w:marLeft w:val="0"/>
          <w:marRight w:val="0"/>
          <w:marTop w:val="0"/>
          <w:marBottom w:val="0"/>
          <w:divBdr>
            <w:top w:val="none" w:sz="0" w:space="0" w:color="auto"/>
            <w:left w:val="none" w:sz="0" w:space="0" w:color="auto"/>
            <w:bottom w:val="none" w:sz="0" w:space="0" w:color="auto"/>
            <w:right w:val="none" w:sz="0" w:space="0" w:color="auto"/>
          </w:divBdr>
        </w:div>
        <w:div w:id="21133610">
          <w:marLeft w:val="0"/>
          <w:marRight w:val="0"/>
          <w:marTop w:val="0"/>
          <w:marBottom w:val="0"/>
          <w:divBdr>
            <w:top w:val="none" w:sz="0" w:space="0" w:color="auto"/>
            <w:left w:val="none" w:sz="0" w:space="0" w:color="auto"/>
            <w:bottom w:val="none" w:sz="0" w:space="0" w:color="auto"/>
            <w:right w:val="none" w:sz="0" w:space="0" w:color="auto"/>
          </w:divBdr>
        </w:div>
        <w:div w:id="1948272135">
          <w:marLeft w:val="0"/>
          <w:marRight w:val="0"/>
          <w:marTop w:val="0"/>
          <w:marBottom w:val="0"/>
          <w:divBdr>
            <w:top w:val="none" w:sz="0" w:space="0" w:color="auto"/>
            <w:left w:val="none" w:sz="0" w:space="0" w:color="auto"/>
            <w:bottom w:val="none" w:sz="0" w:space="0" w:color="auto"/>
            <w:right w:val="none" w:sz="0" w:space="0" w:color="auto"/>
          </w:divBdr>
        </w:div>
        <w:div w:id="114176434">
          <w:marLeft w:val="0"/>
          <w:marRight w:val="0"/>
          <w:marTop w:val="0"/>
          <w:marBottom w:val="0"/>
          <w:divBdr>
            <w:top w:val="none" w:sz="0" w:space="0" w:color="auto"/>
            <w:left w:val="none" w:sz="0" w:space="0" w:color="auto"/>
            <w:bottom w:val="none" w:sz="0" w:space="0" w:color="auto"/>
            <w:right w:val="none" w:sz="0" w:space="0" w:color="auto"/>
          </w:divBdr>
        </w:div>
        <w:div w:id="373191844">
          <w:marLeft w:val="0"/>
          <w:marRight w:val="0"/>
          <w:marTop w:val="0"/>
          <w:marBottom w:val="0"/>
          <w:divBdr>
            <w:top w:val="none" w:sz="0" w:space="0" w:color="auto"/>
            <w:left w:val="none" w:sz="0" w:space="0" w:color="auto"/>
            <w:bottom w:val="none" w:sz="0" w:space="0" w:color="auto"/>
            <w:right w:val="none" w:sz="0" w:space="0" w:color="auto"/>
          </w:divBdr>
        </w:div>
        <w:div w:id="1373923452">
          <w:marLeft w:val="0"/>
          <w:marRight w:val="0"/>
          <w:marTop w:val="0"/>
          <w:marBottom w:val="0"/>
          <w:divBdr>
            <w:top w:val="none" w:sz="0" w:space="0" w:color="auto"/>
            <w:left w:val="none" w:sz="0" w:space="0" w:color="auto"/>
            <w:bottom w:val="none" w:sz="0" w:space="0" w:color="auto"/>
            <w:right w:val="none" w:sz="0" w:space="0" w:color="auto"/>
          </w:divBdr>
        </w:div>
        <w:div w:id="2120684396">
          <w:marLeft w:val="0"/>
          <w:marRight w:val="0"/>
          <w:marTop w:val="0"/>
          <w:marBottom w:val="0"/>
          <w:divBdr>
            <w:top w:val="none" w:sz="0" w:space="0" w:color="auto"/>
            <w:left w:val="none" w:sz="0" w:space="0" w:color="auto"/>
            <w:bottom w:val="none" w:sz="0" w:space="0" w:color="auto"/>
            <w:right w:val="none" w:sz="0" w:space="0" w:color="auto"/>
          </w:divBdr>
        </w:div>
        <w:div w:id="646127433">
          <w:marLeft w:val="0"/>
          <w:marRight w:val="0"/>
          <w:marTop w:val="0"/>
          <w:marBottom w:val="0"/>
          <w:divBdr>
            <w:top w:val="none" w:sz="0" w:space="0" w:color="auto"/>
            <w:left w:val="none" w:sz="0" w:space="0" w:color="auto"/>
            <w:bottom w:val="none" w:sz="0" w:space="0" w:color="auto"/>
            <w:right w:val="none" w:sz="0" w:space="0" w:color="auto"/>
          </w:divBdr>
        </w:div>
        <w:div w:id="983001788">
          <w:marLeft w:val="0"/>
          <w:marRight w:val="0"/>
          <w:marTop w:val="0"/>
          <w:marBottom w:val="0"/>
          <w:divBdr>
            <w:top w:val="none" w:sz="0" w:space="0" w:color="auto"/>
            <w:left w:val="none" w:sz="0" w:space="0" w:color="auto"/>
            <w:bottom w:val="none" w:sz="0" w:space="0" w:color="auto"/>
            <w:right w:val="none" w:sz="0" w:space="0" w:color="auto"/>
          </w:divBdr>
        </w:div>
        <w:div w:id="1251112095">
          <w:marLeft w:val="0"/>
          <w:marRight w:val="0"/>
          <w:marTop w:val="0"/>
          <w:marBottom w:val="0"/>
          <w:divBdr>
            <w:top w:val="none" w:sz="0" w:space="0" w:color="auto"/>
            <w:left w:val="none" w:sz="0" w:space="0" w:color="auto"/>
            <w:bottom w:val="none" w:sz="0" w:space="0" w:color="auto"/>
            <w:right w:val="none" w:sz="0" w:space="0" w:color="auto"/>
          </w:divBdr>
        </w:div>
        <w:div w:id="548959996">
          <w:marLeft w:val="0"/>
          <w:marRight w:val="0"/>
          <w:marTop w:val="0"/>
          <w:marBottom w:val="0"/>
          <w:divBdr>
            <w:top w:val="none" w:sz="0" w:space="0" w:color="auto"/>
            <w:left w:val="none" w:sz="0" w:space="0" w:color="auto"/>
            <w:bottom w:val="none" w:sz="0" w:space="0" w:color="auto"/>
            <w:right w:val="none" w:sz="0" w:space="0" w:color="auto"/>
          </w:divBdr>
        </w:div>
        <w:div w:id="998076995">
          <w:marLeft w:val="0"/>
          <w:marRight w:val="0"/>
          <w:marTop w:val="0"/>
          <w:marBottom w:val="0"/>
          <w:divBdr>
            <w:top w:val="none" w:sz="0" w:space="0" w:color="auto"/>
            <w:left w:val="none" w:sz="0" w:space="0" w:color="auto"/>
            <w:bottom w:val="none" w:sz="0" w:space="0" w:color="auto"/>
            <w:right w:val="none" w:sz="0" w:space="0" w:color="auto"/>
          </w:divBdr>
        </w:div>
        <w:div w:id="679626308">
          <w:marLeft w:val="0"/>
          <w:marRight w:val="0"/>
          <w:marTop w:val="0"/>
          <w:marBottom w:val="0"/>
          <w:divBdr>
            <w:top w:val="none" w:sz="0" w:space="0" w:color="auto"/>
            <w:left w:val="none" w:sz="0" w:space="0" w:color="auto"/>
            <w:bottom w:val="none" w:sz="0" w:space="0" w:color="auto"/>
            <w:right w:val="none" w:sz="0" w:space="0" w:color="auto"/>
          </w:divBdr>
        </w:div>
        <w:div w:id="1155217305">
          <w:marLeft w:val="0"/>
          <w:marRight w:val="0"/>
          <w:marTop w:val="0"/>
          <w:marBottom w:val="0"/>
          <w:divBdr>
            <w:top w:val="none" w:sz="0" w:space="0" w:color="auto"/>
            <w:left w:val="none" w:sz="0" w:space="0" w:color="auto"/>
            <w:bottom w:val="none" w:sz="0" w:space="0" w:color="auto"/>
            <w:right w:val="none" w:sz="0" w:space="0" w:color="auto"/>
          </w:divBdr>
        </w:div>
        <w:div w:id="334382422">
          <w:marLeft w:val="0"/>
          <w:marRight w:val="0"/>
          <w:marTop w:val="0"/>
          <w:marBottom w:val="0"/>
          <w:divBdr>
            <w:top w:val="none" w:sz="0" w:space="0" w:color="auto"/>
            <w:left w:val="none" w:sz="0" w:space="0" w:color="auto"/>
            <w:bottom w:val="none" w:sz="0" w:space="0" w:color="auto"/>
            <w:right w:val="none" w:sz="0" w:space="0" w:color="auto"/>
          </w:divBdr>
        </w:div>
        <w:div w:id="590241230">
          <w:marLeft w:val="0"/>
          <w:marRight w:val="0"/>
          <w:marTop w:val="0"/>
          <w:marBottom w:val="0"/>
          <w:divBdr>
            <w:top w:val="none" w:sz="0" w:space="0" w:color="auto"/>
            <w:left w:val="none" w:sz="0" w:space="0" w:color="auto"/>
            <w:bottom w:val="none" w:sz="0" w:space="0" w:color="auto"/>
            <w:right w:val="none" w:sz="0" w:space="0" w:color="auto"/>
          </w:divBdr>
        </w:div>
        <w:div w:id="1404719820">
          <w:marLeft w:val="0"/>
          <w:marRight w:val="0"/>
          <w:marTop w:val="0"/>
          <w:marBottom w:val="0"/>
          <w:divBdr>
            <w:top w:val="none" w:sz="0" w:space="0" w:color="auto"/>
            <w:left w:val="none" w:sz="0" w:space="0" w:color="auto"/>
            <w:bottom w:val="none" w:sz="0" w:space="0" w:color="auto"/>
            <w:right w:val="none" w:sz="0" w:space="0" w:color="auto"/>
          </w:divBdr>
        </w:div>
        <w:div w:id="2005280220">
          <w:marLeft w:val="0"/>
          <w:marRight w:val="0"/>
          <w:marTop w:val="0"/>
          <w:marBottom w:val="0"/>
          <w:divBdr>
            <w:top w:val="none" w:sz="0" w:space="0" w:color="auto"/>
            <w:left w:val="none" w:sz="0" w:space="0" w:color="auto"/>
            <w:bottom w:val="none" w:sz="0" w:space="0" w:color="auto"/>
            <w:right w:val="none" w:sz="0" w:space="0" w:color="auto"/>
          </w:divBdr>
        </w:div>
        <w:div w:id="1930963457">
          <w:marLeft w:val="0"/>
          <w:marRight w:val="0"/>
          <w:marTop w:val="0"/>
          <w:marBottom w:val="0"/>
          <w:divBdr>
            <w:top w:val="none" w:sz="0" w:space="0" w:color="auto"/>
            <w:left w:val="none" w:sz="0" w:space="0" w:color="auto"/>
            <w:bottom w:val="none" w:sz="0" w:space="0" w:color="auto"/>
            <w:right w:val="none" w:sz="0" w:space="0" w:color="auto"/>
          </w:divBdr>
        </w:div>
        <w:div w:id="226844920">
          <w:marLeft w:val="0"/>
          <w:marRight w:val="0"/>
          <w:marTop w:val="0"/>
          <w:marBottom w:val="0"/>
          <w:divBdr>
            <w:top w:val="none" w:sz="0" w:space="0" w:color="auto"/>
            <w:left w:val="none" w:sz="0" w:space="0" w:color="auto"/>
            <w:bottom w:val="none" w:sz="0" w:space="0" w:color="auto"/>
            <w:right w:val="none" w:sz="0" w:space="0" w:color="auto"/>
          </w:divBdr>
        </w:div>
        <w:div w:id="1000355134">
          <w:marLeft w:val="0"/>
          <w:marRight w:val="0"/>
          <w:marTop w:val="0"/>
          <w:marBottom w:val="0"/>
          <w:divBdr>
            <w:top w:val="none" w:sz="0" w:space="0" w:color="auto"/>
            <w:left w:val="none" w:sz="0" w:space="0" w:color="auto"/>
            <w:bottom w:val="none" w:sz="0" w:space="0" w:color="auto"/>
            <w:right w:val="none" w:sz="0" w:space="0" w:color="auto"/>
          </w:divBdr>
        </w:div>
        <w:div w:id="359017663">
          <w:marLeft w:val="0"/>
          <w:marRight w:val="0"/>
          <w:marTop w:val="0"/>
          <w:marBottom w:val="0"/>
          <w:divBdr>
            <w:top w:val="none" w:sz="0" w:space="0" w:color="auto"/>
            <w:left w:val="none" w:sz="0" w:space="0" w:color="auto"/>
            <w:bottom w:val="none" w:sz="0" w:space="0" w:color="auto"/>
            <w:right w:val="none" w:sz="0" w:space="0" w:color="auto"/>
          </w:divBdr>
        </w:div>
        <w:div w:id="933126536">
          <w:marLeft w:val="0"/>
          <w:marRight w:val="0"/>
          <w:marTop w:val="0"/>
          <w:marBottom w:val="0"/>
          <w:divBdr>
            <w:top w:val="none" w:sz="0" w:space="0" w:color="auto"/>
            <w:left w:val="none" w:sz="0" w:space="0" w:color="auto"/>
            <w:bottom w:val="none" w:sz="0" w:space="0" w:color="auto"/>
            <w:right w:val="none" w:sz="0" w:space="0" w:color="auto"/>
          </w:divBdr>
        </w:div>
        <w:div w:id="1452280732">
          <w:marLeft w:val="0"/>
          <w:marRight w:val="0"/>
          <w:marTop w:val="0"/>
          <w:marBottom w:val="0"/>
          <w:divBdr>
            <w:top w:val="none" w:sz="0" w:space="0" w:color="auto"/>
            <w:left w:val="none" w:sz="0" w:space="0" w:color="auto"/>
            <w:bottom w:val="none" w:sz="0" w:space="0" w:color="auto"/>
            <w:right w:val="none" w:sz="0" w:space="0" w:color="auto"/>
          </w:divBdr>
        </w:div>
        <w:div w:id="1647664709">
          <w:marLeft w:val="0"/>
          <w:marRight w:val="0"/>
          <w:marTop w:val="0"/>
          <w:marBottom w:val="0"/>
          <w:divBdr>
            <w:top w:val="none" w:sz="0" w:space="0" w:color="auto"/>
            <w:left w:val="none" w:sz="0" w:space="0" w:color="auto"/>
            <w:bottom w:val="none" w:sz="0" w:space="0" w:color="auto"/>
            <w:right w:val="none" w:sz="0" w:space="0" w:color="auto"/>
          </w:divBdr>
        </w:div>
        <w:div w:id="849640816">
          <w:marLeft w:val="0"/>
          <w:marRight w:val="0"/>
          <w:marTop w:val="0"/>
          <w:marBottom w:val="0"/>
          <w:divBdr>
            <w:top w:val="none" w:sz="0" w:space="0" w:color="auto"/>
            <w:left w:val="none" w:sz="0" w:space="0" w:color="auto"/>
            <w:bottom w:val="none" w:sz="0" w:space="0" w:color="auto"/>
            <w:right w:val="none" w:sz="0" w:space="0" w:color="auto"/>
          </w:divBdr>
        </w:div>
        <w:div w:id="1576089520">
          <w:marLeft w:val="0"/>
          <w:marRight w:val="0"/>
          <w:marTop w:val="0"/>
          <w:marBottom w:val="0"/>
          <w:divBdr>
            <w:top w:val="none" w:sz="0" w:space="0" w:color="auto"/>
            <w:left w:val="none" w:sz="0" w:space="0" w:color="auto"/>
            <w:bottom w:val="none" w:sz="0" w:space="0" w:color="auto"/>
            <w:right w:val="none" w:sz="0" w:space="0" w:color="auto"/>
          </w:divBdr>
        </w:div>
        <w:div w:id="1751926212">
          <w:marLeft w:val="0"/>
          <w:marRight w:val="0"/>
          <w:marTop w:val="0"/>
          <w:marBottom w:val="0"/>
          <w:divBdr>
            <w:top w:val="none" w:sz="0" w:space="0" w:color="auto"/>
            <w:left w:val="none" w:sz="0" w:space="0" w:color="auto"/>
            <w:bottom w:val="none" w:sz="0" w:space="0" w:color="auto"/>
            <w:right w:val="none" w:sz="0" w:space="0" w:color="auto"/>
          </w:divBdr>
        </w:div>
        <w:div w:id="2048871301">
          <w:marLeft w:val="0"/>
          <w:marRight w:val="0"/>
          <w:marTop w:val="0"/>
          <w:marBottom w:val="0"/>
          <w:divBdr>
            <w:top w:val="none" w:sz="0" w:space="0" w:color="auto"/>
            <w:left w:val="none" w:sz="0" w:space="0" w:color="auto"/>
            <w:bottom w:val="none" w:sz="0" w:space="0" w:color="auto"/>
            <w:right w:val="none" w:sz="0" w:space="0" w:color="auto"/>
          </w:divBdr>
        </w:div>
        <w:div w:id="1136533406">
          <w:marLeft w:val="0"/>
          <w:marRight w:val="0"/>
          <w:marTop w:val="0"/>
          <w:marBottom w:val="0"/>
          <w:divBdr>
            <w:top w:val="none" w:sz="0" w:space="0" w:color="auto"/>
            <w:left w:val="none" w:sz="0" w:space="0" w:color="auto"/>
            <w:bottom w:val="none" w:sz="0" w:space="0" w:color="auto"/>
            <w:right w:val="none" w:sz="0" w:space="0" w:color="auto"/>
          </w:divBdr>
        </w:div>
        <w:div w:id="241842583">
          <w:marLeft w:val="0"/>
          <w:marRight w:val="0"/>
          <w:marTop w:val="0"/>
          <w:marBottom w:val="0"/>
          <w:divBdr>
            <w:top w:val="none" w:sz="0" w:space="0" w:color="auto"/>
            <w:left w:val="none" w:sz="0" w:space="0" w:color="auto"/>
            <w:bottom w:val="none" w:sz="0" w:space="0" w:color="auto"/>
            <w:right w:val="none" w:sz="0" w:space="0" w:color="auto"/>
          </w:divBdr>
        </w:div>
        <w:div w:id="1811435778">
          <w:marLeft w:val="0"/>
          <w:marRight w:val="0"/>
          <w:marTop w:val="0"/>
          <w:marBottom w:val="0"/>
          <w:divBdr>
            <w:top w:val="none" w:sz="0" w:space="0" w:color="auto"/>
            <w:left w:val="none" w:sz="0" w:space="0" w:color="auto"/>
            <w:bottom w:val="none" w:sz="0" w:space="0" w:color="auto"/>
            <w:right w:val="none" w:sz="0" w:space="0" w:color="auto"/>
          </w:divBdr>
        </w:div>
        <w:div w:id="1423912355">
          <w:marLeft w:val="0"/>
          <w:marRight w:val="0"/>
          <w:marTop w:val="0"/>
          <w:marBottom w:val="0"/>
          <w:divBdr>
            <w:top w:val="none" w:sz="0" w:space="0" w:color="auto"/>
            <w:left w:val="none" w:sz="0" w:space="0" w:color="auto"/>
            <w:bottom w:val="none" w:sz="0" w:space="0" w:color="auto"/>
            <w:right w:val="none" w:sz="0" w:space="0" w:color="auto"/>
          </w:divBdr>
        </w:div>
        <w:div w:id="1688748126">
          <w:marLeft w:val="0"/>
          <w:marRight w:val="0"/>
          <w:marTop w:val="0"/>
          <w:marBottom w:val="0"/>
          <w:divBdr>
            <w:top w:val="none" w:sz="0" w:space="0" w:color="auto"/>
            <w:left w:val="none" w:sz="0" w:space="0" w:color="auto"/>
            <w:bottom w:val="none" w:sz="0" w:space="0" w:color="auto"/>
            <w:right w:val="none" w:sz="0" w:space="0" w:color="auto"/>
          </w:divBdr>
        </w:div>
        <w:div w:id="1941837968">
          <w:marLeft w:val="0"/>
          <w:marRight w:val="0"/>
          <w:marTop w:val="0"/>
          <w:marBottom w:val="0"/>
          <w:divBdr>
            <w:top w:val="none" w:sz="0" w:space="0" w:color="auto"/>
            <w:left w:val="none" w:sz="0" w:space="0" w:color="auto"/>
            <w:bottom w:val="none" w:sz="0" w:space="0" w:color="auto"/>
            <w:right w:val="none" w:sz="0" w:space="0" w:color="auto"/>
          </w:divBdr>
        </w:div>
        <w:div w:id="1234462755">
          <w:marLeft w:val="0"/>
          <w:marRight w:val="0"/>
          <w:marTop w:val="0"/>
          <w:marBottom w:val="0"/>
          <w:divBdr>
            <w:top w:val="none" w:sz="0" w:space="0" w:color="auto"/>
            <w:left w:val="none" w:sz="0" w:space="0" w:color="auto"/>
            <w:bottom w:val="none" w:sz="0" w:space="0" w:color="auto"/>
            <w:right w:val="none" w:sz="0" w:space="0" w:color="auto"/>
          </w:divBdr>
        </w:div>
        <w:div w:id="980231192">
          <w:marLeft w:val="0"/>
          <w:marRight w:val="0"/>
          <w:marTop w:val="0"/>
          <w:marBottom w:val="0"/>
          <w:divBdr>
            <w:top w:val="none" w:sz="0" w:space="0" w:color="auto"/>
            <w:left w:val="none" w:sz="0" w:space="0" w:color="auto"/>
            <w:bottom w:val="none" w:sz="0" w:space="0" w:color="auto"/>
            <w:right w:val="none" w:sz="0" w:space="0" w:color="auto"/>
          </w:divBdr>
        </w:div>
        <w:div w:id="1300381574">
          <w:marLeft w:val="0"/>
          <w:marRight w:val="0"/>
          <w:marTop w:val="0"/>
          <w:marBottom w:val="0"/>
          <w:divBdr>
            <w:top w:val="none" w:sz="0" w:space="0" w:color="auto"/>
            <w:left w:val="none" w:sz="0" w:space="0" w:color="auto"/>
            <w:bottom w:val="none" w:sz="0" w:space="0" w:color="auto"/>
            <w:right w:val="none" w:sz="0" w:space="0" w:color="auto"/>
          </w:divBdr>
        </w:div>
        <w:div w:id="285354437">
          <w:marLeft w:val="0"/>
          <w:marRight w:val="0"/>
          <w:marTop w:val="0"/>
          <w:marBottom w:val="0"/>
          <w:divBdr>
            <w:top w:val="none" w:sz="0" w:space="0" w:color="auto"/>
            <w:left w:val="none" w:sz="0" w:space="0" w:color="auto"/>
            <w:bottom w:val="none" w:sz="0" w:space="0" w:color="auto"/>
            <w:right w:val="none" w:sz="0" w:space="0" w:color="auto"/>
          </w:divBdr>
        </w:div>
        <w:div w:id="1972900270">
          <w:marLeft w:val="0"/>
          <w:marRight w:val="0"/>
          <w:marTop w:val="0"/>
          <w:marBottom w:val="0"/>
          <w:divBdr>
            <w:top w:val="none" w:sz="0" w:space="0" w:color="auto"/>
            <w:left w:val="none" w:sz="0" w:space="0" w:color="auto"/>
            <w:bottom w:val="none" w:sz="0" w:space="0" w:color="auto"/>
            <w:right w:val="none" w:sz="0" w:space="0" w:color="auto"/>
          </w:divBdr>
        </w:div>
        <w:div w:id="1568147817">
          <w:marLeft w:val="0"/>
          <w:marRight w:val="0"/>
          <w:marTop w:val="0"/>
          <w:marBottom w:val="0"/>
          <w:divBdr>
            <w:top w:val="none" w:sz="0" w:space="0" w:color="auto"/>
            <w:left w:val="none" w:sz="0" w:space="0" w:color="auto"/>
            <w:bottom w:val="none" w:sz="0" w:space="0" w:color="auto"/>
            <w:right w:val="none" w:sz="0" w:space="0" w:color="auto"/>
          </w:divBdr>
        </w:div>
        <w:div w:id="181168433">
          <w:marLeft w:val="0"/>
          <w:marRight w:val="0"/>
          <w:marTop w:val="0"/>
          <w:marBottom w:val="0"/>
          <w:divBdr>
            <w:top w:val="none" w:sz="0" w:space="0" w:color="auto"/>
            <w:left w:val="none" w:sz="0" w:space="0" w:color="auto"/>
            <w:bottom w:val="none" w:sz="0" w:space="0" w:color="auto"/>
            <w:right w:val="none" w:sz="0" w:space="0" w:color="auto"/>
          </w:divBdr>
        </w:div>
        <w:div w:id="898782412">
          <w:marLeft w:val="0"/>
          <w:marRight w:val="0"/>
          <w:marTop w:val="0"/>
          <w:marBottom w:val="0"/>
          <w:divBdr>
            <w:top w:val="none" w:sz="0" w:space="0" w:color="auto"/>
            <w:left w:val="none" w:sz="0" w:space="0" w:color="auto"/>
            <w:bottom w:val="none" w:sz="0" w:space="0" w:color="auto"/>
            <w:right w:val="none" w:sz="0" w:space="0" w:color="auto"/>
          </w:divBdr>
        </w:div>
        <w:div w:id="614874812">
          <w:marLeft w:val="0"/>
          <w:marRight w:val="0"/>
          <w:marTop w:val="0"/>
          <w:marBottom w:val="0"/>
          <w:divBdr>
            <w:top w:val="none" w:sz="0" w:space="0" w:color="auto"/>
            <w:left w:val="none" w:sz="0" w:space="0" w:color="auto"/>
            <w:bottom w:val="none" w:sz="0" w:space="0" w:color="auto"/>
            <w:right w:val="none" w:sz="0" w:space="0" w:color="auto"/>
          </w:divBdr>
        </w:div>
        <w:div w:id="1358308441">
          <w:marLeft w:val="0"/>
          <w:marRight w:val="0"/>
          <w:marTop w:val="0"/>
          <w:marBottom w:val="0"/>
          <w:divBdr>
            <w:top w:val="none" w:sz="0" w:space="0" w:color="auto"/>
            <w:left w:val="none" w:sz="0" w:space="0" w:color="auto"/>
            <w:bottom w:val="none" w:sz="0" w:space="0" w:color="auto"/>
            <w:right w:val="none" w:sz="0" w:space="0" w:color="auto"/>
          </w:divBdr>
        </w:div>
        <w:div w:id="2115861179">
          <w:marLeft w:val="0"/>
          <w:marRight w:val="0"/>
          <w:marTop w:val="0"/>
          <w:marBottom w:val="0"/>
          <w:divBdr>
            <w:top w:val="none" w:sz="0" w:space="0" w:color="auto"/>
            <w:left w:val="none" w:sz="0" w:space="0" w:color="auto"/>
            <w:bottom w:val="none" w:sz="0" w:space="0" w:color="auto"/>
            <w:right w:val="none" w:sz="0" w:space="0" w:color="auto"/>
          </w:divBdr>
        </w:div>
        <w:div w:id="109325130">
          <w:marLeft w:val="0"/>
          <w:marRight w:val="0"/>
          <w:marTop w:val="0"/>
          <w:marBottom w:val="0"/>
          <w:divBdr>
            <w:top w:val="none" w:sz="0" w:space="0" w:color="auto"/>
            <w:left w:val="none" w:sz="0" w:space="0" w:color="auto"/>
            <w:bottom w:val="none" w:sz="0" w:space="0" w:color="auto"/>
            <w:right w:val="none" w:sz="0" w:space="0" w:color="auto"/>
          </w:divBdr>
        </w:div>
        <w:div w:id="1328173489">
          <w:marLeft w:val="0"/>
          <w:marRight w:val="0"/>
          <w:marTop w:val="0"/>
          <w:marBottom w:val="0"/>
          <w:divBdr>
            <w:top w:val="none" w:sz="0" w:space="0" w:color="auto"/>
            <w:left w:val="none" w:sz="0" w:space="0" w:color="auto"/>
            <w:bottom w:val="none" w:sz="0" w:space="0" w:color="auto"/>
            <w:right w:val="none" w:sz="0" w:space="0" w:color="auto"/>
          </w:divBdr>
        </w:div>
        <w:div w:id="612127117">
          <w:marLeft w:val="0"/>
          <w:marRight w:val="0"/>
          <w:marTop w:val="0"/>
          <w:marBottom w:val="0"/>
          <w:divBdr>
            <w:top w:val="none" w:sz="0" w:space="0" w:color="auto"/>
            <w:left w:val="none" w:sz="0" w:space="0" w:color="auto"/>
            <w:bottom w:val="none" w:sz="0" w:space="0" w:color="auto"/>
            <w:right w:val="none" w:sz="0" w:space="0" w:color="auto"/>
          </w:divBdr>
        </w:div>
        <w:div w:id="623659321">
          <w:marLeft w:val="0"/>
          <w:marRight w:val="0"/>
          <w:marTop w:val="0"/>
          <w:marBottom w:val="0"/>
          <w:divBdr>
            <w:top w:val="none" w:sz="0" w:space="0" w:color="auto"/>
            <w:left w:val="none" w:sz="0" w:space="0" w:color="auto"/>
            <w:bottom w:val="none" w:sz="0" w:space="0" w:color="auto"/>
            <w:right w:val="none" w:sz="0" w:space="0" w:color="auto"/>
          </w:divBdr>
        </w:div>
        <w:div w:id="948928103">
          <w:marLeft w:val="0"/>
          <w:marRight w:val="0"/>
          <w:marTop w:val="0"/>
          <w:marBottom w:val="0"/>
          <w:divBdr>
            <w:top w:val="none" w:sz="0" w:space="0" w:color="auto"/>
            <w:left w:val="none" w:sz="0" w:space="0" w:color="auto"/>
            <w:bottom w:val="none" w:sz="0" w:space="0" w:color="auto"/>
            <w:right w:val="none" w:sz="0" w:space="0" w:color="auto"/>
          </w:divBdr>
        </w:div>
        <w:div w:id="1493839713">
          <w:marLeft w:val="0"/>
          <w:marRight w:val="0"/>
          <w:marTop w:val="0"/>
          <w:marBottom w:val="0"/>
          <w:divBdr>
            <w:top w:val="none" w:sz="0" w:space="0" w:color="auto"/>
            <w:left w:val="none" w:sz="0" w:space="0" w:color="auto"/>
            <w:bottom w:val="none" w:sz="0" w:space="0" w:color="auto"/>
            <w:right w:val="none" w:sz="0" w:space="0" w:color="auto"/>
          </w:divBdr>
        </w:div>
        <w:div w:id="630941223">
          <w:marLeft w:val="0"/>
          <w:marRight w:val="0"/>
          <w:marTop w:val="0"/>
          <w:marBottom w:val="0"/>
          <w:divBdr>
            <w:top w:val="none" w:sz="0" w:space="0" w:color="auto"/>
            <w:left w:val="none" w:sz="0" w:space="0" w:color="auto"/>
            <w:bottom w:val="none" w:sz="0" w:space="0" w:color="auto"/>
            <w:right w:val="none" w:sz="0" w:space="0" w:color="auto"/>
          </w:divBdr>
        </w:div>
        <w:div w:id="2096004805">
          <w:marLeft w:val="0"/>
          <w:marRight w:val="0"/>
          <w:marTop w:val="0"/>
          <w:marBottom w:val="0"/>
          <w:divBdr>
            <w:top w:val="none" w:sz="0" w:space="0" w:color="auto"/>
            <w:left w:val="none" w:sz="0" w:space="0" w:color="auto"/>
            <w:bottom w:val="none" w:sz="0" w:space="0" w:color="auto"/>
            <w:right w:val="none" w:sz="0" w:space="0" w:color="auto"/>
          </w:divBdr>
        </w:div>
        <w:div w:id="2104179498">
          <w:marLeft w:val="0"/>
          <w:marRight w:val="0"/>
          <w:marTop w:val="0"/>
          <w:marBottom w:val="0"/>
          <w:divBdr>
            <w:top w:val="none" w:sz="0" w:space="0" w:color="auto"/>
            <w:left w:val="none" w:sz="0" w:space="0" w:color="auto"/>
            <w:bottom w:val="none" w:sz="0" w:space="0" w:color="auto"/>
            <w:right w:val="none" w:sz="0" w:space="0" w:color="auto"/>
          </w:divBdr>
        </w:div>
        <w:div w:id="1687293243">
          <w:marLeft w:val="0"/>
          <w:marRight w:val="0"/>
          <w:marTop w:val="0"/>
          <w:marBottom w:val="0"/>
          <w:divBdr>
            <w:top w:val="none" w:sz="0" w:space="0" w:color="auto"/>
            <w:left w:val="none" w:sz="0" w:space="0" w:color="auto"/>
            <w:bottom w:val="none" w:sz="0" w:space="0" w:color="auto"/>
            <w:right w:val="none" w:sz="0" w:space="0" w:color="auto"/>
          </w:divBdr>
        </w:div>
        <w:div w:id="664164578">
          <w:marLeft w:val="0"/>
          <w:marRight w:val="0"/>
          <w:marTop w:val="0"/>
          <w:marBottom w:val="0"/>
          <w:divBdr>
            <w:top w:val="none" w:sz="0" w:space="0" w:color="auto"/>
            <w:left w:val="none" w:sz="0" w:space="0" w:color="auto"/>
            <w:bottom w:val="none" w:sz="0" w:space="0" w:color="auto"/>
            <w:right w:val="none" w:sz="0" w:space="0" w:color="auto"/>
          </w:divBdr>
        </w:div>
        <w:div w:id="2098551439">
          <w:marLeft w:val="0"/>
          <w:marRight w:val="0"/>
          <w:marTop w:val="0"/>
          <w:marBottom w:val="0"/>
          <w:divBdr>
            <w:top w:val="none" w:sz="0" w:space="0" w:color="auto"/>
            <w:left w:val="none" w:sz="0" w:space="0" w:color="auto"/>
            <w:bottom w:val="none" w:sz="0" w:space="0" w:color="auto"/>
            <w:right w:val="none" w:sz="0" w:space="0" w:color="auto"/>
          </w:divBdr>
        </w:div>
        <w:div w:id="1133988708">
          <w:marLeft w:val="0"/>
          <w:marRight w:val="0"/>
          <w:marTop w:val="0"/>
          <w:marBottom w:val="0"/>
          <w:divBdr>
            <w:top w:val="none" w:sz="0" w:space="0" w:color="auto"/>
            <w:left w:val="none" w:sz="0" w:space="0" w:color="auto"/>
            <w:bottom w:val="none" w:sz="0" w:space="0" w:color="auto"/>
            <w:right w:val="none" w:sz="0" w:space="0" w:color="auto"/>
          </w:divBdr>
        </w:div>
        <w:div w:id="1518546509">
          <w:marLeft w:val="0"/>
          <w:marRight w:val="0"/>
          <w:marTop w:val="0"/>
          <w:marBottom w:val="0"/>
          <w:divBdr>
            <w:top w:val="none" w:sz="0" w:space="0" w:color="auto"/>
            <w:left w:val="none" w:sz="0" w:space="0" w:color="auto"/>
            <w:bottom w:val="none" w:sz="0" w:space="0" w:color="auto"/>
            <w:right w:val="none" w:sz="0" w:space="0" w:color="auto"/>
          </w:divBdr>
        </w:div>
        <w:div w:id="1459953899">
          <w:marLeft w:val="0"/>
          <w:marRight w:val="0"/>
          <w:marTop w:val="0"/>
          <w:marBottom w:val="0"/>
          <w:divBdr>
            <w:top w:val="none" w:sz="0" w:space="0" w:color="auto"/>
            <w:left w:val="none" w:sz="0" w:space="0" w:color="auto"/>
            <w:bottom w:val="none" w:sz="0" w:space="0" w:color="auto"/>
            <w:right w:val="none" w:sz="0" w:space="0" w:color="auto"/>
          </w:divBdr>
        </w:div>
        <w:div w:id="1804540895">
          <w:marLeft w:val="0"/>
          <w:marRight w:val="0"/>
          <w:marTop w:val="0"/>
          <w:marBottom w:val="0"/>
          <w:divBdr>
            <w:top w:val="none" w:sz="0" w:space="0" w:color="auto"/>
            <w:left w:val="none" w:sz="0" w:space="0" w:color="auto"/>
            <w:bottom w:val="none" w:sz="0" w:space="0" w:color="auto"/>
            <w:right w:val="none" w:sz="0" w:space="0" w:color="auto"/>
          </w:divBdr>
        </w:div>
        <w:div w:id="1171529315">
          <w:marLeft w:val="0"/>
          <w:marRight w:val="0"/>
          <w:marTop w:val="0"/>
          <w:marBottom w:val="0"/>
          <w:divBdr>
            <w:top w:val="none" w:sz="0" w:space="0" w:color="auto"/>
            <w:left w:val="none" w:sz="0" w:space="0" w:color="auto"/>
            <w:bottom w:val="none" w:sz="0" w:space="0" w:color="auto"/>
            <w:right w:val="none" w:sz="0" w:space="0" w:color="auto"/>
          </w:divBdr>
        </w:div>
        <w:div w:id="1109542778">
          <w:marLeft w:val="0"/>
          <w:marRight w:val="0"/>
          <w:marTop w:val="0"/>
          <w:marBottom w:val="0"/>
          <w:divBdr>
            <w:top w:val="none" w:sz="0" w:space="0" w:color="auto"/>
            <w:left w:val="none" w:sz="0" w:space="0" w:color="auto"/>
            <w:bottom w:val="none" w:sz="0" w:space="0" w:color="auto"/>
            <w:right w:val="none" w:sz="0" w:space="0" w:color="auto"/>
          </w:divBdr>
        </w:div>
        <w:div w:id="688334800">
          <w:marLeft w:val="0"/>
          <w:marRight w:val="0"/>
          <w:marTop w:val="0"/>
          <w:marBottom w:val="0"/>
          <w:divBdr>
            <w:top w:val="none" w:sz="0" w:space="0" w:color="auto"/>
            <w:left w:val="none" w:sz="0" w:space="0" w:color="auto"/>
            <w:bottom w:val="none" w:sz="0" w:space="0" w:color="auto"/>
            <w:right w:val="none" w:sz="0" w:space="0" w:color="auto"/>
          </w:divBdr>
        </w:div>
        <w:div w:id="1616403481">
          <w:marLeft w:val="0"/>
          <w:marRight w:val="0"/>
          <w:marTop w:val="0"/>
          <w:marBottom w:val="0"/>
          <w:divBdr>
            <w:top w:val="none" w:sz="0" w:space="0" w:color="auto"/>
            <w:left w:val="none" w:sz="0" w:space="0" w:color="auto"/>
            <w:bottom w:val="none" w:sz="0" w:space="0" w:color="auto"/>
            <w:right w:val="none" w:sz="0" w:space="0" w:color="auto"/>
          </w:divBdr>
        </w:div>
        <w:div w:id="1035081121">
          <w:marLeft w:val="0"/>
          <w:marRight w:val="0"/>
          <w:marTop w:val="0"/>
          <w:marBottom w:val="0"/>
          <w:divBdr>
            <w:top w:val="none" w:sz="0" w:space="0" w:color="auto"/>
            <w:left w:val="none" w:sz="0" w:space="0" w:color="auto"/>
            <w:bottom w:val="none" w:sz="0" w:space="0" w:color="auto"/>
            <w:right w:val="none" w:sz="0" w:space="0" w:color="auto"/>
          </w:divBdr>
        </w:div>
        <w:div w:id="1296369823">
          <w:marLeft w:val="0"/>
          <w:marRight w:val="0"/>
          <w:marTop w:val="0"/>
          <w:marBottom w:val="0"/>
          <w:divBdr>
            <w:top w:val="none" w:sz="0" w:space="0" w:color="auto"/>
            <w:left w:val="none" w:sz="0" w:space="0" w:color="auto"/>
            <w:bottom w:val="none" w:sz="0" w:space="0" w:color="auto"/>
            <w:right w:val="none" w:sz="0" w:space="0" w:color="auto"/>
          </w:divBdr>
        </w:div>
        <w:div w:id="1103261849">
          <w:marLeft w:val="0"/>
          <w:marRight w:val="0"/>
          <w:marTop w:val="0"/>
          <w:marBottom w:val="0"/>
          <w:divBdr>
            <w:top w:val="none" w:sz="0" w:space="0" w:color="auto"/>
            <w:left w:val="none" w:sz="0" w:space="0" w:color="auto"/>
            <w:bottom w:val="none" w:sz="0" w:space="0" w:color="auto"/>
            <w:right w:val="none" w:sz="0" w:space="0" w:color="auto"/>
          </w:divBdr>
        </w:div>
        <w:div w:id="959647225">
          <w:marLeft w:val="0"/>
          <w:marRight w:val="0"/>
          <w:marTop w:val="0"/>
          <w:marBottom w:val="0"/>
          <w:divBdr>
            <w:top w:val="none" w:sz="0" w:space="0" w:color="auto"/>
            <w:left w:val="none" w:sz="0" w:space="0" w:color="auto"/>
            <w:bottom w:val="none" w:sz="0" w:space="0" w:color="auto"/>
            <w:right w:val="none" w:sz="0" w:space="0" w:color="auto"/>
          </w:divBdr>
        </w:div>
        <w:div w:id="581112389">
          <w:marLeft w:val="0"/>
          <w:marRight w:val="0"/>
          <w:marTop w:val="0"/>
          <w:marBottom w:val="0"/>
          <w:divBdr>
            <w:top w:val="none" w:sz="0" w:space="0" w:color="auto"/>
            <w:left w:val="none" w:sz="0" w:space="0" w:color="auto"/>
            <w:bottom w:val="none" w:sz="0" w:space="0" w:color="auto"/>
            <w:right w:val="none" w:sz="0" w:space="0" w:color="auto"/>
          </w:divBdr>
        </w:div>
        <w:div w:id="2133671508">
          <w:marLeft w:val="0"/>
          <w:marRight w:val="0"/>
          <w:marTop w:val="0"/>
          <w:marBottom w:val="0"/>
          <w:divBdr>
            <w:top w:val="none" w:sz="0" w:space="0" w:color="auto"/>
            <w:left w:val="none" w:sz="0" w:space="0" w:color="auto"/>
            <w:bottom w:val="none" w:sz="0" w:space="0" w:color="auto"/>
            <w:right w:val="none" w:sz="0" w:space="0" w:color="auto"/>
          </w:divBdr>
        </w:div>
        <w:div w:id="814613924">
          <w:marLeft w:val="0"/>
          <w:marRight w:val="0"/>
          <w:marTop w:val="0"/>
          <w:marBottom w:val="0"/>
          <w:divBdr>
            <w:top w:val="none" w:sz="0" w:space="0" w:color="auto"/>
            <w:left w:val="none" w:sz="0" w:space="0" w:color="auto"/>
            <w:bottom w:val="none" w:sz="0" w:space="0" w:color="auto"/>
            <w:right w:val="none" w:sz="0" w:space="0" w:color="auto"/>
          </w:divBdr>
        </w:div>
        <w:div w:id="1967275696">
          <w:marLeft w:val="0"/>
          <w:marRight w:val="0"/>
          <w:marTop w:val="0"/>
          <w:marBottom w:val="0"/>
          <w:divBdr>
            <w:top w:val="none" w:sz="0" w:space="0" w:color="auto"/>
            <w:left w:val="none" w:sz="0" w:space="0" w:color="auto"/>
            <w:bottom w:val="none" w:sz="0" w:space="0" w:color="auto"/>
            <w:right w:val="none" w:sz="0" w:space="0" w:color="auto"/>
          </w:divBdr>
        </w:div>
        <w:div w:id="216867305">
          <w:marLeft w:val="0"/>
          <w:marRight w:val="0"/>
          <w:marTop w:val="0"/>
          <w:marBottom w:val="0"/>
          <w:divBdr>
            <w:top w:val="none" w:sz="0" w:space="0" w:color="auto"/>
            <w:left w:val="none" w:sz="0" w:space="0" w:color="auto"/>
            <w:bottom w:val="none" w:sz="0" w:space="0" w:color="auto"/>
            <w:right w:val="none" w:sz="0" w:space="0" w:color="auto"/>
          </w:divBdr>
        </w:div>
        <w:div w:id="2017146591">
          <w:marLeft w:val="0"/>
          <w:marRight w:val="0"/>
          <w:marTop w:val="0"/>
          <w:marBottom w:val="0"/>
          <w:divBdr>
            <w:top w:val="none" w:sz="0" w:space="0" w:color="auto"/>
            <w:left w:val="none" w:sz="0" w:space="0" w:color="auto"/>
            <w:bottom w:val="none" w:sz="0" w:space="0" w:color="auto"/>
            <w:right w:val="none" w:sz="0" w:space="0" w:color="auto"/>
          </w:divBdr>
        </w:div>
        <w:div w:id="481041001">
          <w:marLeft w:val="0"/>
          <w:marRight w:val="0"/>
          <w:marTop w:val="0"/>
          <w:marBottom w:val="0"/>
          <w:divBdr>
            <w:top w:val="none" w:sz="0" w:space="0" w:color="auto"/>
            <w:left w:val="none" w:sz="0" w:space="0" w:color="auto"/>
            <w:bottom w:val="none" w:sz="0" w:space="0" w:color="auto"/>
            <w:right w:val="none" w:sz="0" w:space="0" w:color="auto"/>
          </w:divBdr>
        </w:div>
        <w:div w:id="981349863">
          <w:marLeft w:val="0"/>
          <w:marRight w:val="0"/>
          <w:marTop w:val="0"/>
          <w:marBottom w:val="0"/>
          <w:divBdr>
            <w:top w:val="none" w:sz="0" w:space="0" w:color="auto"/>
            <w:left w:val="none" w:sz="0" w:space="0" w:color="auto"/>
            <w:bottom w:val="none" w:sz="0" w:space="0" w:color="auto"/>
            <w:right w:val="none" w:sz="0" w:space="0" w:color="auto"/>
          </w:divBdr>
        </w:div>
        <w:div w:id="60373603">
          <w:marLeft w:val="0"/>
          <w:marRight w:val="0"/>
          <w:marTop w:val="0"/>
          <w:marBottom w:val="0"/>
          <w:divBdr>
            <w:top w:val="none" w:sz="0" w:space="0" w:color="auto"/>
            <w:left w:val="none" w:sz="0" w:space="0" w:color="auto"/>
            <w:bottom w:val="none" w:sz="0" w:space="0" w:color="auto"/>
            <w:right w:val="none" w:sz="0" w:space="0" w:color="auto"/>
          </w:divBdr>
        </w:div>
        <w:div w:id="263389373">
          <w:marLeft w:val="0"/>
          <w:marRight w:val="0"/>
          <w:marTop w:val="0"/>
          <w:marBottom w:val="0"/>
          <w:divBdr>
            <w:top w:val="none" w:sz="0" w:space="0" w:color="auto"/>
            <w:left w:val="none" w:sz="0" w:space="0" w:color="auto"/>
            <w:bottom w:val="none" w:sz="0" w:space="0" w:color="auto"/>
            <w:right w:val="none" w:sz="0" w:space="0" w:color="auto"/>
          </w:divBdr>
        </w:div>
        <w:div w:id="1281836273">
          <w:marLeft w:val="0"/>
          <w:marRight w:val="0"/>
          <w:marTop w:val="0"/>
          <w:marBottom w:val="0"/>
          <w:divBdr>
            <w:top w:val="none" w:sz="0" w:space="0" w:color="auto"/>
            <w:left w:val="none" w:sz="0" w:space="0" w:color="auto"/>
            <w:bottom w:val="none" w:sz="0" w:space="0" w:color="auto"/>
            <w:right w:val="none" w:sz="0" w:space="0" w:color="auto"/>
          </w:divBdr>
        </w:div>
        <w:div w:id="1695839929">
          <w:marLeft w:val="0"/>
          <w:marRight w:val="0"/>
          <w:marTop w:val="0"/>
          <w:marBottom w:val="0"/>
          <w:divBdr>
            <w:top w:val="none" w:sz="0" w:space="0" w:color="auto"/>
            <w:left w:val="none" w:sz="0" w:space="0" w:color="auto"/>
            <w:bottom w:val="none" w:sz="0" w:space="0" w:color="auto"/>
            <w:right w:val="none" w:sz="0" w:space="0" w:color="auto"/>
          </w:divBdr>
        </w:div>
        <w:div w:id="1198352328">
          <w:marLeft w:val="0"/>
          <w:marRight w:val="0"/>
          <w:marTop w:val="0"/>
          <w:marBottom w:val="0"/>
          <w:divBdr>
            <w:top w:val="none" w:sz="0" w:space="0" w:color="auto"/>
            <w:left w:val="none" w:sz="0" w:space="0" w:color="auto"/>
            <w:bottom w:val="none" w:sz="0" w:space="0" w:color="auto"/>
            <w:right w:val="none" w:sz="0" w:space="0" w:color="auto"/>
          </w:divBdr>
        </w:div>
        <w:div w:id="2018725270">
          <w:marLeft w:val="0"/>
          <w:marRight w:val="0"/>
          <w:marTop w:val="0"/>
          <w:marBottom w:val="0"/>
          <w:divBdr>
            <w:top w:val="none" w:sz="0" w:space="0" w:color="auto"/>
            <w:left w:val="none" w:sz="0" w:space="0" w:color="auto"/>
            <w:bottom w:val="none" w:sz="0" w:space="0" w:color="auto"/>
            <w:right w:val="none" w:sz="0" w:space="0" w:color="auto"/>
          </w:divBdr>
        </w:div>
        <w:div w:id="313069712">
          <w:marLeft w:val="0"/>
          <w:marRight w:val="0"/>
          <w:marTop w:val="0"/>
          <w:marBottom w:val="0"/>
          <w:divBdr>
            <w:top w:val="none" w:sz="0" w:space="0" w:color="auto"/>
            <w:left w:val="none" w:sz="0" w:space="0" w:color="auto"/>
            <w:bottom w:val="none" w:sz="0" w:space="0" w:color="auto"/>
            <w:right w:val="none" w:sz="0" w:space="0" w:color="auto"/>
          </w:divBdr>
        </w:div>
        <w:div w:id="39983620">
          <w:marLeft w:val="0"/>
          <w:marRight w:val="0"/>
          <w:marTop w:val="0"/>
          <w:marBottom w:val="0"/>
          <w:divBdr>
            <w:top w:val="none" w:sz="0" w:space="0" w:color="auto"/>
            <w:left w:val="none" w:sz="0" w:space="0" w:color="auto"/>
            <w:bottom w:val="none" w:sz="0" w:space="0" w:color="auto"/>
            <w:right w:val="none" w:sz="0" w:space="0" w:color="auto"/>
          </w:divBdr>
        </w:div>
        <w:div w:id="618528989">
          <w:marLeft w:val="0"/>
          <w:marRight w:val="0"/>
          <w:marTop w:val="0"/>
          <w:marBottom w:val="0"/>
          <w:divBdr>
            <w:top w:val="none" w:sz="0" w:space="0" w:color="auto"/>
            <w:left w:val="none" w:sz="0" w:space="0" w:color="auto"/>
            <w:bottom w:val="none" w:sz="0" w:space="0" w:color="auto"/>
            <w:right w:val="none" w:sz="0" w:space="0" w:color="auto"/>
          </w:divBdr>
        </w:div>
        <w:div w:id="673924559">
          <w:marLeft w:val="0"/>
          <w:marRight w:val="0"/>
          <w:marTop w:val="0"/>
          <w:marBottom w:val="0"/>
          <w:divBdr>
            <w:top w:val="none" w:sz="0" w:space="0" w:color="auto"/>
            <w:left w:val="none" w:sz="0" w:space="0" w:color="auto"/>
            <w:bottom w:val="none" w:sz="0" w:space="0" w:color="auto"/>
            <w:right w:val="none" w:sz="0" w:space="0" w:color="auto"/>
          </w:divBdr>
        </w:div>
        <w:div w:id="1004209963">
          <w:marLeft w:val="0"/>
          <w:marRight w:val="0"/>
          <w:marTop w:val="0"/>
          <w:marBottom w:val="0"/>
          <w:divBdr>
            <w:top w:val="none" w:sz="0" w:space="0" w:color="auto"/>
            <w:left w:val="none" w:sz="0" w:space="0" w:color="auto"/>
            <w:bottom w:val="none" w:sz="0" w:space="0" w:color="auto"/>
            <w:right w:val="none" w:sz="0" w:space="0" w:color="auto"/>
          </w:divBdr>
        </w:div>
        <w:div w:id="244733106">
          <w:marLeft w:val="0"/>
          <w:marRight w:val="0"/>
          <w:marTop w:val="0"/>
          <w:marBottom w:val="0"/>
          <w:divBdr>
            <w:top w:val="none" w:sz="0" w:space="0" w:color="auto"/>
            <w:left w:val="none" w:sz="0" w:space="0" w:color="auto"/>
            <w:bottom w:val="none" w:sz="0" w:space="0" w:color="auto"/>
            <w:right w:val="none" w:sz="0" w:space="0" w:color="auto"/>
          </w:divBdr>
        </w:div>
        <w:div w:id="1383794298">
          <w:marLeft w:val="0"/>
          <w:marRight w:val="0"/>
          <w:marTop w:val="0"/>
          <w:marBottom w:val="0"/>
          <w:divBdr>
            <w:top w:val="none" w:sz="0" w:space="0" w:color="auto"/>
            <w:left w:val="none" w:sz="0" w:space="0" w:color="auto"/>
            <w:bottom w:val="none" w:sz="0" w:space="0" w:color="auto"/>
            <w:right w:val="none" w:sz="0" w:space="0" w:color="auto"/>
          </w:divBdr>
        </w:div>
        <w:div w:id="2056655134">
          <w:marLeft w:val="0"/>
          <w:marRight w:val="0"/>
          <w:marTop w:val="0"/>
          <w:marBottom w:val="0"/>
          <w:divBdr>
            <w:top w:val="none" w:sz="0" w:space="0" w:color="auto"/>
            <w:left w:val="none" w:sz="0" w:space="0" w:color="auto"/>
            <w:bottom w:val="none" w:sz="0" w:space="0" w:color="auto"/>
            <w:right w:val="none" w:sz="0" w:space="0" w:color="auto"/>
          </w:divBdr>
        </w:div>
        <w:div w:id="1012073766">
          <w:marLeft w:val="0"/>
          <w:marRight w:val="0"/>
          <w:marTop w:val="0"/>
          <w:marBottom w:val="0"/>
          <w:divBdr>
            <w:top w:val="none" w:sz="0" w:space="0" w:color="auto"/>
            <w:left w:val="none" w:sz="0" w:space="0" w:color="auto"/>
            <w:bottom w:val="none" w:sz="0" w:space="0" w:color="auto"/>
            <w:right w:val="none" w:sz="0" w:space="0" w:color="auto"/>
          </w:divBdr>
        </w:div>
        <w:div w:id="20205859">
          <w:marLeft w:val="0"/>
          <w:marRight w:val="0"/>
          <w:marTop w:val="0"/>
          <w:marBottom w:val="0"/>
          <w:divBdr>
            <w:top w:val="none" w:sz="0" w:space="0" w:color="auto"/>
            <w:left w:val="none" w:sz="0" w:space="0" w:color="auto"/>
            <w:bottom w:val="none" w:sz="0" w:space="0" w:color="auto"/>
            <w:right w:val="none" w:sz="0" w:space="0" w:color="auto"/>
          </w:divBdr>
        </w:div>
        <w:div w:id="1122768146">
          <w:marLeft w:val="0"/>
          <w:marRight w:val="0"/>
          <w:marTop w:val="0"/>
          <w:marBottom w:val="0"/>
          <w:divBdr>
            <w:top w:val="none" w:sz="0" w:space="0" w:color="auto"/>
            <w:left w:val="none" w:sz="0" w:space="0" w:color="auto"/>
            <w:bottom w:val="none" w:sz="0" w:space="0" w:color="auto"/>
            <w:right w:val="none" w:sz="0" w:space="0" w:color="auto"/>
          </w:divBdr>
        </w:div>
        <w:div w:id="1851797460">
          <w:marLeft w:val="0"/>
          <w:marRight w:val="0"/>
          <w:marTop w:val="0"/>
          <w:marBottom w:val="0"/>
          <w:divBdr>
            <w:top w:val="none" w:sz="0" w:space="0" w:color="auto"/>
            <w:left w:val="none" w:sz="0" w:space="0" w:color="auto"/>
            <w:bottom w:val="none" w:sz="0" w:space="0" w:color="auto"/>
            <w:right w:val="none" w:sz="0" w:space="0" w:color="auto"/>
          </w:divBdr>
        </w:div>
        <w:div w:id="1591039994">
          <w:marLeft w:val="0"/>
          <w:marRight w:val="0"/>
          <w:marTop w:val="0"/>
          <w:marBottom w:val="0"/>
          <w:divBdr>
            <w:top w:val="none" w:sz="0" w:space="0" w:color="auto"/>
            <w:left w:val="none" w:sz="0" w:space="0" w:color="auto"/>
            <w:bottom w:val="none" w:sz="0" w:space="0" w:color="auto"/>
            <w:right w:val="none" w:sz="0" w:space="0" w:color="auto"/>
          </w:divBdr>
        </w:div>
        <w:div w:id="1112748142">
          <w:marLeft w:val="0"/>
          <w:marRight w:val="0"/>
          <w:marTop w:val="0"/>
          <w:marBottom w:val="0"/>
          <w:divBdr>
            <w:top w:val="none" w:sz="0" w:space="0" w:color="auto"/>
            <w:left w:val="none" w:sz="0" w:space="0" w:color="auto"/>
            <w:bottom w:val="none" w:sz="0" w:space="0" w:color="auto"/>
            <w:right w:val="none" w:sz="0" w:space="0" w:color="auto"/>
          </w:divBdr>
        </w:div>
        <w:div w:id="1944455405">
          <w:marLeft w:val="0"/>
          <w:marRight w:val="0"/>
          <w:marTop w:val="0"/>
          <w:marBottom w:val="0"/>
          <w:divBdr>
            <w:top w:val="none" w:sz="0" w:space="0" w:color="auto"/>
            <w:left w:val="none" w:sz="0" w:space="0" w:color="auto"/>
            <w:bottom w:val="none" w:sz="0" w:space="0" w:color="auto"/>
            <w:right w:val="none" w:sz="0" w:space="0" w:color="auto"/>
          </w:divBdr>
        </w:div>
        <w:div w:id="1964262724">
          <w:marLeft w:val="0"/>
          <w:marRight w:val="0"/>
          <w:marTop w:val="0"/>
          <w:marBottom w:val="0"/>
          <w:divBdr>
            <w:top w:val="none" w:sz="0" w:space="0" w:color="auto"/>
            <w:left w:val="none" w:sz="0" w:space="0" w:color="auto"/>
            <w:bottom w:val="none" w:sz="0" w:space="0" w:color="auto"/>
            <w:right w:val="none" w:sz="0" w:space="0" w:color="auto"/>
          </w:divBdr>
        </w:div>
        <w:div w:id="1350134973">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733694134">
          <w:marLeft w:val="0"/>
          <w:marRight w:val="0"/>
          <w:marTop w:val="0"/>
          <w:marBottom w:val="0"/>
          <w:divBdr>
            <w:top w:val="none" w:sz="0" w:space="0" w:color="auto"/>
            <w:left w:val="none" w:sz="0" w:space="0" w:color="auto"/>
            <w:bottom w:val="none" w:sz="0" w:space="0" w:color="auto"/>
            <w:right w:val="none" w:sz="0" w:space="0" w:color="auto"/>
          </w:divBdr>
        </w:div>
        <w:div w:id="1277447487">
          <w:marLeft w:val="0"/>
          <w:marRight w:val="0"/>
          <w:marTop w:val="0"/>
          <w:marBottom w:val="0"/>
          <w:divBdr>
            <w:top w:val="none" w:sz="0" w:space="0" w:color="auto"/>
            <w:left w:val="none" w:sz="0" w:space="0" w:color="auto"/>
            <w:bottom w:val="none" w:sz="0" w:space="0" w:color="auto"/>
            <w:right w:val="none" w:sz="0" w:space="0" w:color="auto"/>
          </w:divBdr>
        </w:div>
        <w:div w:id="1978563372">
          <w:marLeft w:val="0"/>
          <w:marRight w:val="0"/>
          <w:marTop w:val="0"/>
          <w:marBottom w:val="0"/>
          <w:divBdr>
            <w:top w:val="none" w:sz="0" w:space="0" w:color="auto"/>
            <w:left w:val="none" w:sz="0" w:space="0" w:color="auto"/>
            <w:bottom w:val="none" w:sz="0" w:space="0" w:color="auto"/>
            <w:right w:val="none" w:sz="0" w:space="0" w:color="auto"/>
          </w:divBdr>
        </w:div>
        <w:div w:id="71703801">
          <w:marLeft w:val="0"/>
          <w:marRight w:val="0"/>
          <w:marTop w:val="0"/>
          <w:marBottom w:val="0"/>
          <w:divBdr>
            <w:top w:val="none" w:sz="0" w:space="0" w:color="auto"/>
            <w:left w:val="none" w:sz="0" w:space="0" w:color="auto"/>
            <w:bottom w:val="none" w:sz="0" w:space="0" w:color="auto"/>
            <w:right w:val="none" w:sz="0" w:space="0" w:color="auto"/>
          </w:divBdr>
        </w:div>
        <w:div w:id="86929121">
          <w:marLeft w:val="0"/>
          <w:marRight w:val="0"/>
          <w:marTop w:val="0"/>
          <w:marBottom w:val="0"/>
          <w:divBdr>
            <w:top w:val="none" w:sz="0" w:space="0" w:color="auto"/>
            <w:left w:val="none" w:sz="0" w:space="0" w:color="auto"/>
            <w:bottom w:val="none" w:sz="0" w:space="0" w:color="auto"/>
            <w:right w:val="none" w:sz="0" w:space="0" w:color="auto"/>
          </w:divBdr>
        </w:div>
        <w:div w:id="1705669000">
          <w:marLeft w:val="0"/>
          <w:marRight w:val="0"/>
          <w:marTop w:val="0"/>
          <w:marBottom w:val="0"/>
          <w:divBdr>
            <w:top w:val="none" w:sz="0" w:space="0" w:color="auto"/>
            <w:left w:val="none" w:sz="0" w:space="0" w:color="auto"/>
            <w:bottom w:val="none" w:sz="0" w:space="0" w:color="auto"/>
            <w:right w:val="none" w:sz="0" w:space="0" w:color="auto"/>
          </w:divBdr>
        </w:div>
        <w:div w:id="135073074">
          <w:marLeft w:val="0"/>
          <w:marRight w:val="0"/>
          <w:marTop w:val="0"/>
          <w:marBottom w:val="0"/>
          <w:divBdr>
            <w:top w:val="none" w:sz="0" w:space="0" w:color="auto"/>
            <w:left w:val="none" w:sz="0" w:space="0" w:color="auto"/>
            <w:bottom w:val="none" w:sz="0" w:space="0" w:color="auto"/>
            <w:right w:val="none" w:sz="0" w:space="0" w:color="auto"/>
          </w:divBdr>
        </w:div>
        <w:div w:id="1085224091">
          <w:marLeft w:val="0"/>
          <w:marRight w:val="0"/>
          <w:marTop w:val="0"/>
          <w:marBottom w:val="0"/>
          <w:divBdr>
            <w:top w:val="none" w:sz="0" w:space="0" w:color="auto"/>
            <w:left w:val="none" w:sz="0" w:space="0" w:color="auto"/>
            <w:bottom w:val="none" w:sz="0" w:space="0" w:color="auto"/>
            <w:right w:val="none" w:sz="0" w:space="0" w:color="auto"/>
          </w:divBdr>
        </w:div>
        <w:div w:id="683019070">
          <w:marLeft w:val="0"/>
          <w:marRight w:val="0"/>
          <w:marTop w:val="0"/>
          <w:marBottom w:val="0"/>
          <w:divBdr>
            <w:top w:val="none" w:sz="0" w:space="0" w:color="auto"/>
            <w:left w:val="none" w:sz="0" w:space="0" w:color="auto"/>
            <w:bottom w:val="none" w:sz="0" w:space="0" w:color="auto"/>
            <w:right w:val="none" w:sz="0" w:space="0" w:color="auto"/>
          </w:divBdr>
        </w:div>
        <w:div w:id="1138304510">
          <w:marLeft w:val="0"/>
          <w:marRight w:val="0"/>
          <w:marTop w:val="0"/>
          <w:marBottom w:val="0"/>
          <w:divBdr>
            <w:top w:val="none" w:sz="0" w:space="0" w:color="auto"/>
            <w:left w:val="none" w:sz="0" w:space="0" w:color="auto"/>
            <w:bottom w:val="none" w:sz="0" w:space="0" w:color="auto"/>
            <w:right w:val="none" w:sz="0" w:space="0" w:color="auto"/>
          </w:divBdr>
        </w:div>
        <w:div w:id="158008360">
          <w:marLeft w:val="0"/>
          <w:marRight w:val="0"/>
          <w:marTop w:val="0"/>
          <w:marBottom w:val="0"/>
          <w:divBdr>
            <w:top w:val="none" w:sz="0" w:space="0" w:color="auto"/>
            <w:left w:val="none" w:sz="0" w:space="0" w:color="auto"/>
            <w:bottom w:val="none" w:sz="0" w:space="0" w:color="auto"/>
            <w:right w:val="none" w:sz="0" w:space="0" w:color="auto"/>
          </w:divBdr>
        </w:div>
        <w:div w:id="2104952643">
          <w:marLeft w:val="0"/>
          <w:marRight w:val="0"/>
          <w:marTop w:val="0"/>
          <w:marBottom w:val="0"/>
          <w:divBdr>
            <w:top w:val="none" w:sz="0" w:space="0" w:color="auto"/>
            <w:left w:val="none" w:sz="0" w:space="0" w:color="auto"/>
            <w:bottom w:val="none" w:sz="0" w:space="0" w:color="auto"/>
            <w:right w:val="none" w:sz="0" w:space="0" w:color="auto"/>
          </w:divBdr>
        </w:div>
        <w:div w:id="249316119">
          <w:marLeft w:val="0"/>
          <w:marRight w:val="0"/>
          <w:marTop w:val="0"/>
          <w:marBottom w:val="0"/>
          <w:divBdr>
            <w:top w:val="none" w:sz="0" w:space="0" w:color="auto"/>
            <w:left w:val="none" w:sz="0" w:space="0" w:color="auto"/>
            <w:bottom w:val="none" w:sz="0" w:space="0" w:color="auto"/>
            <w:right w:val="none" w:sz="0" w:space="0" w:color="auto"/>
          </w:divBdr>
        </w:div>
        <w:div w:id="1769160498">
          <w:marLeft w:val="0"/>
          <w:marRight w:val="0"/>
          <w:marTop w:val="0"/>
          <w:marBottom w:val="0"/>
          <w:divBdr>
            <w:top w:val="none" w:sz="0" w:space="0" w:color="auto"/>
            <w:left w:val="none" w:sz="0" w:space="0" w:color="auto"/>
            <w:bottom w:val="none" w:sz="0" w:space="0" w:color="auto"/>
            <w:right w:val="none" w:sz="0" w:space="0" w:color="auto"/>
          </w:divBdr>
        </w:div>
        <w:div w:id="1969358423">
          <w:marLeft w:val="0"/>
          <w:marRight w:val="0"/>
          <w:marTop w:val="0"/>
          <w:marBottom w:val="0"/>
          <w:divBdr>
            <w:top w:val="none" w:sz="0" w:space="0" w:color="auto"/>
            <w:left w:val="none" w:sz="0" w:space="0" w:color="auto"/>
            <w:bottom w:val="none" w:sz="0" w:space="0" w:color="auto"/>
            <w:right w:val="none" w:sz="0" w:space="0" w:color="auto"/>
          </w:divBdr>
        </w:div>
        <w:div w:id="1379163195">
          <w:marLeft w:val="0"/>
          <w:marRight w:val="0"/>
          <w:marTop w:val="0"/>
          <w:marBottom w:val="0"/>
          <w:divBdr>
            <w:top w:val="none" w:sz="0" w:space="0" w:color="auto"/>
            <w:left w:val="none" w:sz="0" w:space="0" w:color="auto"/>
            <w:bottom w:val="none" w:sz="0" w:space="0" w:color="auto"/>
            <w:right w:val="none" w:sz="0" w:space="0" w:color="auto"/>
          </w:divBdr>
        </w:div>
        <w:div w:id="1479419207">
          <w:marLeft w:val="0"/>
          <w:marRight w:val="0"/>
          <w:marTop w:val="0"/>
          <w:marBottom w:val="0"/>
          <w:divBdr>
            <w:top w:val="none" w:sz="0" w:space="0" w:color="auto"/>
            <w:left w:val="none" w:sz="0" w:space="0" w:color="auto"/>
            <w:bottom w:val="none" w:sz="0" w:space="0" w:color="auto"/>
            <w:right w:val="none" w:sz="0" w:space="0" w:color="auto"/>
          </w:divBdr>
        </w:div>
        <w:div w:id="848713035">
          <w:marLeft w:val="0"/>
          <w:marRight w:val="0"/>
          <w:marTop w:val="0"/>
          <w:marBottom w:val="0"/>
          <w:divBdr>
            <w:top w:val="none" w:sz="0" w:space="0" w:color="auto"/>
            <w:left w:val="none" w:sz="0" w:space="0" w:color="auto"/>
            <w:bottom w:val="none" w:sz="0" w:space="0" w:color="auto"/>
            <w:right w:val="none" w:sz="0" w:space="0" w:color="auto"/>
          </w:divBdr>
        </w:div>
        <w:div w:id="1273711920">
          <w:marLeft w:val="0"/>
          <w:marRight w:val="0"/>
          <w:marTop w:val="0"/>
          <w:marBottom w:val="0"/>
          <w:divBdr>
            <w:top w:val="none" w:sz="0" w:space="0" w:color="auto"/>
            <w:left w:val="none" w:sz="0" w:space="0" w:color="auto"/>
            <w:bottom w:val="none" w:sz="0" w:space="0" w:color="auto"/>
            <w:right w:val="none" w:sz="0" w:space="0" w:color="auto"/>
          </w:divBdr>
        </w:div>
        <w:div w:id="1393772288">
          <w:marLeft w:val="0"/>
          <w:marRight w:val="0"/>
          <w:marTop w:val="0"/>
          <w:marBottom w:val="0"/>
          <w:divBdr>
            <w:top w:val="none" w:sz="0" w:space="0" w:color="auto"/>
            <w:left w:val="none" w:sz="0" w:space="0" w:color="auto"/>
            <w:bottom w:val="none" w:sz="0" w:space="0" w:color="auto"/>
            <w:right w:val="none" w:sz="0" w:space="0" w:color="auto"/>
          </w:divBdr>
        </w:div>
        <w:div w:id="1467166237">
          <w:marLeft w:val="0"/>
          <w:marRight w:val="0"/>
          <w:marTop w:val="0"/>
          <w:marBottom w:val="0"/>
          <w:divBdr>
            <w:top w:val="none" w:sz="0" w:space="0" w:color="auto"/>
            <w:left w:val="none" w:sz="0" w:space="0" w:color="auto"/>
            <w:bottom w:val="none" w:sz="0" w:space="0" w:color="auto"/>
            <w:right w:val="none" w:sz="0" w:space="0" w:color="auto"/>
          </w:divBdr>
        </w:div>
        <w:div w:id="325133872">
          <w:marLeft w:val="0"/>
          <w:marRight w:val="0"/>
          <w:marTop w:val="0"/>
          <w:marBottom w:val="0"/>
          <w:divBdr>
            <w:top w:val="none" w:sz="0" w:space="0" w:color="auto"/>
            <w:left w:val="none" w:sz="0" w:space="0" w:color="auto"/>
            <w:bottom w:val="none" w:sz="0" w:space="0" w:color="auto"/>
            <w:right w:val="none" w:sz="0" w:space="0" w:color="auto"/>
          </w:divBdr>
        </w:div>
        <w:div w:id="564075097">
          <w:marLeft w:val="0"/>
          <w:marRight w:val="0"/>
          <w:marTop w:val="0"/>
          <w:marBottom w:val="0"/>
          <w:divBdr>
            <w:top w:val="none" w:sz="0" w:space="0" w:color="auto"/>
            <w:left w:val="none" w:sz="0" w:space="0" w:color="auto"/>
            <w:bottom w:val="none" w:sz="0" w:space="0" w:color="auto"/>
            <w:right w:val="none" w:sz="0" w:space="0" w:color="auto"/>
          </w:divBdr>
        </w:div>
        <w:div w:id="1732774632">
          <w:marLeft w:val="0"/>
          <w:marRight w:val="0"/>
          <w:marTop w:val="0"/>
          <w:marBottom w:val="0"/>
          <w:divBdr>
            <w:top w:val="none" w:sz="0" w:space="0" w:color="auto"/>
            <w:left w:val="none" w:sz="0" w:space="0" w:color="auto"/>
            <w:bottom w:val="none" w:sz="0" w:space="0" w:color="auto"/>
            <w:right w:val="none" w:sz="0" w:space="0" w:color="auto"/>
          </w:divBdr>
        </w:div>
        <w:div w:id="1153326922">
          <w:marLeft w:val="0"/>
          <w:marRight w:val="0"/>
          <w:marTop w:val="0"/>
          <w:marBottom w:val="0"/>
          <w:divBdr>
            <w:top w:val="none" w:sz="0" w:space="0" w:color="auto"/>
            <w:left w:val="none" w:sz="0" w:space="0" w:color="auto"/>
            <w:bottom w:val="none" w:sz="0" w:space="0" w:color="auto"/>
            <w:right w:val="none" w:sz="0" w:space="0" w:color="auto"/>
          </w:divBdr>
          <w:divsChild>
            <w:div w:id="1802073885">
              <w:marLeft w:val="0"/>
              <w:marRight w:val="0"/>
              <w:marTop w:val="0"/>
              <w:marBottom w:val="0"/>
              <w:divBdr>
                <w:top w:val="none" w:sz="0" w:space="0" w:color="auto"/>
                <w:left w:val="none" w:sz="0" w:space="0" w:color="auto"/>
                <w:bottom w:val="none" w:sz="0" w:space="0" w:color="auto"/>
                <w:right w:val="none" w:sz="0" w:space="0" w:color="auto"/>
              </w:divBdr>
            </w:div>
            <w:div w:id="1249927643">
              <w:marLeft w:val="0"/>
              <w:marRight w:val="0"/>
              <w:marTop w:val="0"/>
              <w:marBottom w:val="0"/>
              <w:divBdr>
                <w:top w:val="none" w:sz="0" w:space="0" w:color="auto"/>
                <w:left w:val="none" w:sz="0" w:space="0" w:color="auto"/>
                <w:bottom w:val="none" w:sz="0" w:space="0" w:color="auto"/>
                <w:right w:val="none" w:sz="0" w:space="0" w:color="auto"/>
              </w:divBdr>
            </w:div>
          </w:divsChild>
        </w:div>
        <w:div w:id="297414843">
          <w:marLeft w:val="0"/>
          <w:marRight w:val="0"/>
          <w:marTop w:val="0"/>
          <w:marBottom w:val="0"/>
          <w:divBdr>
            <w:top w:val="none" w:sz="0" w:space="0" w:color="auto"/>
            <w:left w:val="none" w:sz="0" w:space="0" w:color="auto"/>
            <w:bottom w:val="none" w:sz="0" w:space="0" w:color="auto"/>
            <w:right w:val="none" w:sz="0" w:space="0" w:color="auto"/>
          </w:divBdr>
          <w:divsChild>
            <w:div w:id="11647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2018-05-11T05:37:00Z</dcterms:created>
  <dcterms:modified xsi:type="dcterms:W3CDTF">2018-05-11T05:39:00Z</dcterms:modified>
</cp:coreProperties>
</file>