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B57D2A" w:rsidRPr="00B57D2A">
        <w:trPr>
          <w:tblCellSpacing w:w="0" w:type="dxa"/>
        </w:trPr>
        <w:tc>
          <w:tcPr>
            <w:tcW w:w="0" w:type="auto"/>
            <w:hideMark/>
          </w:tcPr>
          <w:p w:rsidR="00B57D2A" w:rsidRPr="00B57D2A" w:rsidRDefault="00B57D2A" w:rsidP="00B57D2A">
            <w:pPr>
              <w:widowControl/>
              <w:spacing w:line="480" w:lineRule="auto"/>
              <w:jc w:val="center"/>
              <w:outlineLvl w:val="0"/>
              <w:rPr>
                <w:rFonts w:ascii="Arial" w:eastAsia="宋体" w:hAnsi="Arial" w:cs="Arial"/>
                <w:b/>
                <w:bCs/>
                <w:color w:val="B80000"/>
                <w:kern w:val="36"/>
                <w:sz w:val="33"/>
                <w:szCs w:val="33"/>
              </w:rPr>
            </w:pPr>
            <w:bookmarkStart w:id="0" w:name="_GoBack"/>
            <w:r w:rsidRPr="00B57D2A">
              <w:rPr>
                <w:rFonts w:ascii="Arial" w:eastAsia="宋体" w:hAnsi="Arial" w:cs="Arial"/>
                <w:b/>
                <w:bCs/>
                <w:color w:val="B80000"/>
                <w:kern w:val="36"/>
                <w:sz w:val="33"/>
                <w:szCs w:val="33"/>
              </w:rPr>
              <w:t>曲阜市人民政府关于做好全市农业产业化项目扶持工作的通知</w:t>
            </w:r>
          </w:p>
          <w:bookmarkEnd w:id="0"/>
          <w:p w:rsidR="00B57D2A" w:rsidRPr="00B57D2A" w:rsidRDefault="00B57D2A" w:rsidP="00B57D2A">
            <w:pPr>
              <w:widowControl/>
              <w:jc w:val="center"/>
              <w:rPr>
                <w:rFonts w:ascii="Arial" w:eastAsia="宋体" w:hAnsi="Arial" w:cs="Arial"/>
                <w:color w:val="333333"/>
                <w:kern w:val="0"/>
                <w:sz w:val="18"/>
                <w:szCs w:val="18"/>
              </w:rPr>
            </w:pPr>
            <w:r w:rsidRPr="00B57D2A">
              <w:rPr>
                <w:rFonts w:ascii="Arial" w:eastAsia="宋体" w:hAnsi="Arial" w:cs="Arial"/>
                <w:color w:val="333333"/>
                <w:kern w:val="0"/>
                <w:sz w:val="18"/>
                <w:szCs w:val="18"/>
              </w:rPr>
              <w:pict>
                <v:rect id="_x0000_i1145" style="width:0;height:.5pt" o:hralign="center" o:hrstd="t" o:hrnoshade="t" o:hr="t" fillcolor="#ccc" stroked="f"/>
              </w:pict>
            </w:r>
          </w:p>
          <w:p w:rsidR="00B57D2A" w:rsidRPr="00B57D2A" w:rsidRDefault="00B57D2A" w:rsidP="00B57D2A">
            <w:pPr>
              <w:widowControl/>
              <w:jc w:val="center"/>
              <w:rPr>
                <w:rFonts w:ascii="Arial" w:eastAsia="宋体" w:hAnsi="Arial" w:cs="Arial"/>
                <w:color w:val="333333"/>
                <w:kern w:val="0"/>
                <w:sz w:val="18"/>
                <w:szCs w:val="18"/>
              </w:rPr>
            </w:pPr>
            <w:r w:rsidRPr="00B57D2A">
              <w:rPr>
                <w:rFonts w:ascii="Arial" w:eastAsia="宋体" w:hAnsi="Arial" w:cs="Arial"/>
                <w:color w:val="333333"/>
                <w:kern w:val="0"/>
                <w:sz w:val="18"/>
                <w:szCs w:val="18"/>
              </w:rPr>
              <w:t>来源：市政府办公室</w:t>
            </w:r>
            <w:r w:rsidRPr="00B57D2A">
              <w:rPr>
                <w:rFonts w:ascii="Arial" w:eastAsia="宋体" w:hAnsi="Arial" w:cs="Arial"/>
                <w:color w:val="333333"/>
                <w:kern w:val="0"/>
                <w:sz w:val="18"/>
                <w:szCs w:val="18"/>
              </w:rPr>
              <w:t>    </w:t>
            </w:r>
            <w:r w:rsidRPr="00B57D2A">
              <w:rPr>
                <w:rFonts w:ascii="Arial" w:eastAsia="宋体" w:hAnsi="Arial" w:cs="Arial"/>
                <w:color w:val="333333"/>
                <w:kern w:val="0"/>
                <w:sz w:val="18"/>
                <w:szCs w:val="18"/>
              </w:rPr>
              <w:t>编辑：孔德玲</w:t>
            </w:r>
            <w:r w:rsidRPr="00B57D2A">
              <w:rPr>
                <w:rFonts w:ascii="Arial" w:eastAsia="宋体" w:hAnsi="Arial" w:cs="Arial"/>
                <w:color w:val="333333"/>
                <w:kern w:val="0"/>
                <w:sz w:val="18"/>
                <w:szCs w:val="18"/>
              </w:rPr>
              <w:t>    </w:t>
            </w:r>
            <w:r w:rsidRPr="00B57D2A">
              <w:rPr>
                <w:rFonts w:ascii="Arial" w:eastAsia="宋体" w:hAnsi="Arial" w:cs="Arial"/>
                <w:color w:val="333333"/>
                <w:kern w:val="0"/>
                <w:sz w:val="18"/>
                <w:szCs w:val="18"/>
              </w:rPr>
              <w:t>发布时间：</w:t>
            </w:r>
            <w:r w:rsidRPr="00B57D2A">
              <w:rPr>
                <w:rFonts w:ascii="Arial" w:eastAsia="宋体" w:hAnsi="Arial" w:cs="Arial"/>
                <w:color w:val="333333"/>
                <w:kern w:val="0"/>
                <w:sz w:val="18"/>
                <w:szCs w:val="18"/>
              </w:rPr>
              <w:t xml:space="preserve">2013-04-27 </w:t>
            </w:r>
          </w:p>
          <w:p w:rsidR="00B57D2A" w:rsidRPr="00B57D2A" w:rsidRDefault="00B57D2A" w:rsidP="00B57D2A">
            <w:pPr>
              <w:widowControl/>
              <w:jc w:val="center"/>
              <w:rPr>
                <w:rFonts w:ascii="Arial" w:eastAsia="宋体" w:hAnsi="Arial" w:cs="Arial"/>
                <w:color w:val="333333"/>
                <w:kern w:val="0"/>
                <w:sz w:val="18"/>
                <w:szCs w:val="18"/>
              </w:rPr>
            </w:pPr>
            <w:r w:rsidRPr="00B57D2A">
              <w:rPr>
                <w:rFonts w:ascii="Arial" w:eastAsia="宋体" w:hAnsi="Arial" w:cs="Arial"/>
                <w:color w:val="333333"/>
                <w:kern w:val="0"/>
                <w:sz w:val="18"/>
                <w:szCs w:val="18"/>
              </w:rPr>
              <w:pict>
                <v:rect id="_x0000_i1146" style="width:0;height:.5pt" o:hralign="center" o:hrstd="t" o:hrnoshade="t" o:hr="t" fillcolor="#ccc" stroked="f"/>
              </w:pict>
            </w:r>
          </w:p>
        </w:tc>
      </w:tr>
      <w:tr w:rsidR="00B57D2A" w:rsidRPr="00B57D2A">
        <w:trPr>
          <w:trHeight w:val="200"/>
          <w:tblCellSpacing w:w="0" w:type="dxa"/>
        </w:trPr>
        <w:tc>
          <w:tcPr>
            <w:tcW w:w="0" w:type="auto"/>
            <w:vAlign w:val="center"/>
            <w:hideMark/>
          </w:tcPr>
          <w:p w:rsidR="00B57D2A" w:rsidRPr="00B57D2A" w:rsidRDefault="00B57D2A" w:rsidP="00B57D2A">
            <w:pPr>
              <w:widowControl/>
              <w:jc w:val="center"/>
              <w:rPr>
                <w:rFonts w:ascii="Arial" w:eastAsia="宋体" w:hAnsi="Arial" w:cs="Arial"/>
                <w:color w:val="333333"/>
                <w:kern w:val="0"/>
                <w:sz w:val="18"/>
                <w:szCs w:val="18"/>
              </w:rPr>
            </w:pPr>
          </w:p>
        </w:tc>
      </w:tr>
      <w:tr w:rsidR="00B57D2A" w:rsidRPr="00B57D2A">
        <w:trPr>
          <w:tblCellSpacing w:w="0" w:type="dxa"/>
        </w:trPr>
        <w:tc>
          <w:tcPr>
            <w:tcW w:w="0" w:type="auto"/>
            <w:vAlign w:val="center"/>
            <w:hideMark/>
          </w:tcPr>
          <w:p w:rsidR="00B57D2A" w:rsidRPr="00B57D2A" w:rsidRDefault="00B57D2A" w:rsidP="00B57D2A">
            <w:pPr>
              <w:widowControl/>
              <w:spacing w:before="100" w:beforeAutospacing="1" w:after="100" w:afterAutospacing="1" w:line="528" w:lineRule="auto"/>
              <w:jc w:val="center"/>
              <w:rPr>
                <w:rFonts w:ascii="Arial" w:eastAsia="宋体" w:hAnsi="Arial" w:cs="Arial"/>
                <w:color w:val="333333"/>
                <w:kern w:val="0"/>
                <w:szCs w:val="21"/>
              </w:rPr>
            </w:pPr>
            <w:proofErr w:type="gramStart"/>
            <w:r w:rsidRPr="00B57D2A">
              <w:rPr>
                <w:rFonts w:ascii="Arial" w:eastAsia="宋体" w:hAnsi="Arial" w:cs="Arial"/>
                <w:color w:val="333333"/>
                <w:kern w:val="0"/>
                <w:szCs w:val="21"/>
              </w:rPr>
              <w:t>曲政发</w:t>
            </w:r>
            <w:proofErr w:type="gramEnd"/>
            <w:r w:rsidRPr="00B57D2A">
              <w:rPr>
                <w:rFonts w:ascii="Arial" w:eastAsia="宋体" w:hAnsi="Arial" w:cs="Arial"/>
                <w:color w:val="333333"/>
                <w:kern w:val="0"/>
                <w:szCs w:val="21"/>
              </w:rPr>
              <w:t>〔</w:t>
            </w:r>
            <w:r w:rsidRPr="00B57D2A">
              <w:rPr>
                <w:rFonts w:ascii="Arial" w:eastAsia="宋体" w:hAnsi="Arial" w:cs="Arial"/>
                <w:color w:val="333333"/>
                <w:kern w:val="0"/>
                <w:szCs w:val="21"/>
              </w:rPr>
              <w:t>2013</w:t>
            </w:r>
            <w:r w:rsidRPr="00B57D2A">
              <w:rPr>
                <w:rFonts w:ascii="Arial" w:eastAsia="宋体" w:hAnsi="Arial" w:cs="Arial"/>
                <w:color w:val="333333"/>
                <w:kern w:val="0"/>
                <w:szCs w:val="21"/>
              </w:rPr>
              <w:t>〕</w:t>
            </w:r>
            <w:r w:rsidRPr="00B57D2A">
              <w:rPr>
                <w:rFonts w:ascii="Arial" w:eastAsia="宋体" w:hAnsi="Arial" w:cs="Arial"/>
                <w:color w:val="333333"/>
                <w:kern w:val="0"/>
                <w:szCs w:val="21"/>
              </w:rPr>
              <w:t>8</w:t>
            </w:r>
            <w:r w:rsidRPr="00B57D2A">
              <w:rPr>
                <w:rFonts w:ascii="Arial" w:eastAsia="宋体" w:hAnsi="Arial" w:cs="Arial"/>
                <w:color w:val="333333"/>
                <w:kern w:val="0"/>
                <w:szCs w:val="21"/>
              </w:rPr>
              <w:t>号</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曲阜市人民政府</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关于做好全市农业产业化项目扶持工作的</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通</w:t>
            </w:r>
            <w:r w:rsidRPr="00B57D2A">
              <w:rPr>
                <w:rFonts w:ascii="Arial" w:eastAsia="宋体" w:hAnsi="Arial" w:cs="Arial"/>
                <w:color w:val="333333"/>
                <w:kern w:val="0"/>
                <w:szCs w:val="21"/>
              </w:rPr>
              <w:t>      </w:t>
            </w:r>
            <w:r w:rsidRPr="00B57D2A">
              <w:rPr>
                <w:rFonts w:ascii="Arial" w:eastAsia="宋体" w:hAnsi="Arial" w:cs="Arial"/>
                <w:color w:val="333333"/>
                <w:kern w:val="0"/>
                <w:szCs w:val="21"/>
              </w:rPr>
              <w:t>知</w:t>
            </w:r>
            <w:r w:rsidRPr="00B57D2A">
              <w:rPr>
                <w:rFonts w:ascii="Arial" w:eastAsia="宋体" w:hAnsi="Arial" w:cs="Arial"/>
                <w:color w:val="333333"/>
                <w:kern w:val="0"/>
                <w:szCs w:val="21"/>
              </w:rPr>
              <w:t xml:space="preserve"> </w:t>
            </w:r>
          </w:p>
          <w:p w:rsidR="00B57D2A" w:rsidRPr="00B57D2A" w:rsidRDefault="00B57D2A" w:rsidP="00B57D2A">
            <w:pPr>
              <w:widowControl/>
              <w:spacing w:before="100" w:beforeAutospacing="1" w:after="100" w:afterAutospacing="1" w:line="528" w:lineRule="auto"/>
              <w:rPr>
                <w:rFonts w:ascii="Arial" w:eastAsia="宋体" w:hAnsi="Arial" w:cs="Arial"/>
                <w:color w:val="333333"/>
                <w:kern w:val="0"/>
                <w:szCs w:val="21"/>
              </w:rPr>
            </w:pPr>
            <w:r w:rsidRPr="00B57D2A">
              <w:rPr>
                <w:rFonts w:ascii="Arial" w:eastAsia="宋体" w:hAnsi="Arial" w:cs="Arial"/>
                <w:color w:val="333333"/>
                <w:kern w:val="0"/>
                <w:szCs w:val="21"/>
              </w:rPr>
              <w:br/>
            </w:r>
            <w:r w:rsidRPr="00B57D2A">
              <w:rPr>
                <w:rFonts w:ascii="Arial" w:eastAsia="宋体" w:hAnsi="Arial" w:cs="Arial"/>
                <w:color w:val="333333"/>
                <w:kern w:val="0"/>
                <w:szCs w:val="21"/>
              </w:rPr>
              <w:t>各镇人民政府、街道办事处，市政府有关部门，各有关单位：</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为全面提升全市农业产业化经营发展水平，加快镇</w:t>
            </w:r>
            <w:proofErr w:type="gramStart"/>
            <w:r w:rsidRPr="00B57D2A">
              <w:rPr>
                <w:rFonts w:ascii="Arial" w:eastAsia="宋体" w:hAnsi="Arial" w:cs="Arial"/>
                <w:color w:val="333333"/>
                <w:kern w:val="0"/>
                <w:szCs w:val="21"/>
              </w:rPr>
              <w:t>街主体</w:t>
            </w:r>
            <w:proofErr w:type="gramEnd"/>
            <w:r w:rsidRPr="00B57D2A">
              <w:rPr>
                <w:rFonts w:ascii="Arial" w:eastAsia="宋体" w:hAnsi="Arial" w:cs="Arial"/>
                <w:color w:val="333333"/>
                <w:kern w:val="0"/>
                <w:szCs w:val="21"/>
              </w:rPr>
              <w:t>功能区建设步伐，促进现代农业发展，市政府确定对全市农业产业化项目进行扶持。现将有关事项通知如下：</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一、农业龙头企业。对济宁市级以上农业产业化重点龙头企业生产经营性贷款额度不低于</w:t>
            </w:r>
            <w:r w:rsidRPr="00B57D2A">
              <w:rPr>
                <w:rFonts w:ascii="Arial" w:eastAsia="宋体" w:hAnsi="Arial" w:cs="Arial"/>
                <w:color w:val="333333"/>
                <w:kern w:val="0"/>
                <w:szCs w:val="21"/>
              </w:rPr>
              <w:t>300</w:t>
            </w:r>
            <w:r w:rsidRPr="00B57D2A">
              <w:rPr>
                <w:rFonts w:ascii="Arial" w:eastAsia="宋体" w:hAnsi="Arial" w:cs="Arial"/>
                <w:color w:val="333333"/>
                <w:kern w:val="0"/>
                <w:szCs w:val="21"/>
              </w:rPr>
              <w:t>万元的，择优给予每家企业不高于</w:t>
            </w:r>
            <w:r w:rsidRPr="00B57D2A">
              <w:rPr>
                <w:rFonts w:ascii="Arial" w:eastAsia="宋体" w:hAnsi="Arial" w:cs="Arial"/>
                <w:color w:val="333333"/>
                <w:kern w:val="0"/>
                <w:szCs w:val="21"/>
              </w:rPr>
              <w:t>20</w:t>
            </w:r>
            <w:r w:rsidRPr="00B57D2A">
              <w:rPr>
                <w:rFonts w:ascii="Arial" w:eastAsia="宋体" w:hAnsi="Arial" w:cs="Arial"/>
                <w:color w:val="333333"/>
                <w:kern w:val="0"/>
                <w:szCs w:val="21"/>
              </w:rPr>
              <w:t>万元的财政贴息扶持。</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二、农（林）业园区、养殖场或休闲渔场。</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（一）对新建投资</w:t>
            </w:r>
            <w:r w:rsidRPr="00B57D2A">
              <w:rPr>
                <w:rFonts w:ascii="Arial" w:eastAsia="宋体" w:hAnsi="Arial" w:cs="Arial"/>
                <w:color w:val="333333"/>
                <w:kern w:val="0"/>
                <w:szCs w:val="21"/>
              </w:rPr>
              <w:t>1000</w:t>
            </w:r>
            <w:r w:rsidRPr="00B57D2A">
              <w:rPr>
                <w:rFonts w:ascii="Arial" w:eastAsia="宋体" w:hAnsi="Arial" w:cs="Arial"/>
                <w:color w:val="333333"/>
                <w:kern w:val="0"/>
                <w:szCs w:val="21"/>
              </w:rPr>
              <w:t>万元以上、经营规模</w:t>
            </w:r>
            <w:r w:rsidRPr="00B57D2A">
              <w:rPr>
                <w:rFonts w:ascii="Arial" w:eastAsia="宋体" w:hAnsi="Arial" w:cs="Arial"/>
                <w:color w:val="333333"/>
                <w:kern w:val="0"/>
                <w:szCs w:val="21"/>
              </w:rPr>
              <w:t>500</w:t>
            </w:r>
            <w:r w:rsidRPr="00B57D2A">
              <w:rPr>
                <w:rFonts w:ascii="Arial" w:eastAsia="宋体" w:hAnsi="Arial" w:cs="Arial"/>
                <w:color w:val="333333"/>
                <w:kern w:val="0"/>
                <w:szCs w:val="21"/>
              </w:rPr>
              <w:t>亩以上的现代农业园区，给予投资额</w:t>
            </w:r>
            <w:r w:rsidRPr="00B57D2A">
              <w:rPr>
                <w:rFonts w:ascii="Arial" w:eastAsia="宋体" w:hAnsi="Arial" w:cs="Arial"/>
                <w:color w:val="333333"/>
                <w:kern w:val="0"/>
                <w:szCs w:val="21"/>
              </w:rPr>
              <w:t>3%</w:t>
            </w:r>
            <w:r w:rsidRPr="00B57D2A">
              <w:rPr>
                <w:rFonts w:ascii="Arial" w:eastAsia="宋体" w:hAnsi="Arial" w:cs="Arial"/>
                <w:color w:val="333333"/>
                <w:kern w:val="0"/>
                <w:szCs w:val="21"/>
              </w:rPr>
              <w:t>的补助，最高不超过</w:t>
            </w:r>
            <w:r w:rsidRPr="00B57D2A">
              <w:rPr>
                <w:rFonts w:ascii="Arial" w:eastAsia="宋体" w:hAnsi="Arial" w:cs="Arial"/>
                <w:color w:val="333333"/>
                <w:kern w:val="0"/>
                <w:szCs w:val="21"/>
              </w:rPr>
              <w:t>100</w:t>
            </w:r>
            <w:r w:rsidRPr="00B57D2A">
              <w:rPr>
                <w:rFonts w:ascii="Arial" w:eastAsia="宋体" w:hAnsi="Arial" w:cs="Arial"/>
                <w:color w:val="333333"/>
                <w:kern w:val="0"/>
                <w:szCs w:val="21"/>
              </w:rPr>
              <w:t>万元。</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（二）对新建投资</w:t>
            </w:r>
            <w:r w:rsidRPr="00B57D2A">
              <w:rPr>
                <w:rFonts w:ascii="Arial" w:eastAsia="宋体" w:hAnsi="Arial" w:cs="Arial"/>
                <w:color w:val="333333"/>
                <w:kern w:val="0"/>
                <w:szCs w:val="21"/>
              </w:rPr>
              <w:t>5000</w:t>
            </w:r>
            <w:r w:rsidRPr="00B57D2A">
              <w:rPr>
                <w:rFonts w:ascii="Arial" w:eastAsia="宋体" w:hAnsi="Arial" w:cs="Arial"/>
                <w:color w:val="333333"/>
                <w:kern w:val="0"/>
                <w:szCs w:val="21"/>
              </w:rPr>
              <w:t>万元以上、经营规模</w:t>
            </w:r>
            <w:r w:rsidRPr="00B57D2A">
              <w:rPr>
                <w:rFonts w:ascii="Arial" w:eastAsia="宋体" w:hAnsi="Arial" w:cs="Arial"/>
                <w:color w:val="333333"/>
                <w:kern w:val="0"/>
                <w:szCs w:val="21"/>
              </w:rPr>
              <w:t>100</w:t>
            </w:r>
            <w:r w:rsidRPr="00B57D2A">
              <w:rPr>
                <w:rFonts w:ascii="Arial" w:eastAsia="宋体" w:hAnsi="Arial" w:cs="Arial"/>
                <w:color w:val="333333"/>
                <w:kern w:val="0"/>
                <w:szCs w:val="21"/>
              </w:rPr>
              <w:t>亩以上的高科技设施农业项目，给予</w:t>
            </w:r>
            <w:r w:rsidRPr="00B57D2A">
              <w:rPr>
                <w:rFonts w:ascii="Arial" w:eastAsia="宋体" w:hAnsi="Arial" w:cs="Arial"/>
                <w:color w:val="333333"/>
                <w:kern w:val="0"/>
                <w:szCs w:val="21"/>
              </w:rPr>
              <w:t>100</w:t>
            </w:r>
            <w:r w:rsidRPr="00B57D2A">
              <w:rPr>
                <w:rFonts w:ascii="Arial" w:eastAsia="宋体" w:hAnsi="Arial" w:cs="Arial"/>
                <w:color w:val="333333"/>
                <w:kern w:val="0"/>
                <w:szCs w:val="21"/>
              </w:rPr>
              <w:t>万元补助。</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（三）对新建使用面积</w:t>
            </w:r>
            <w:r w:rsidRPr="00B57D2A">
              <w:rPr>
                <w:rFonts w:ascii="Arial" w:eastAsia="宋体" w:hAnsi="Arial" w:cs="Arial"/>
                <w:color w:val="333333"/>
                <w:kern w:val="0"/>
                <w:szCs w:val="21"/>
              </w:rPr>
              <w:t>10</w:t>
            </w:r>
            <w:r w:rsidRPr="00B57D2A">
              <w:rPr>
                <w:rFonts w:ascii="Arial" w:eastAsia="宋体" w:hAnsi="Arial" w:cs="Arial"/>
                <w:color w:val="333333"/>
                <w:kern w:val="0"/>
                <w:szCs w:val="21"/>
              </w:rPr>
              <w:t>亩以上的钢结构、智能化、联栋式温室大棚，喷、滴灌配套</w:t>
            </w:r>
            <w:r w:rsidRPr="00B57D2A">
              <w:rPr>
                <w:rFonts w:ascii="Arial" w:eastAsia="宋体" w:hAnsi="Arial" w:cs="Arial"/>
                <w:color w:val="333333"/>
                <w:kern w:val="0"/>
                <w:szCs w:val="21"/>
              </w:rPr>
              <w:lastRenderedPageBreak/>
              <w:t>设施齐全且配套建设示范基地</w:t>
            </w:r>
            <w:r w:rsidRPr="00B57D2A">
              <w:rPr>
                <w:rFonts w:ascii="Arial" w:eastAsia="宋体" w:hAnsi="Arial" w:cs="Arial"/>
                <w:color w:val="333333"/>
                <w:kern w:val="0"/>
                <w:szCs w:val="21"/>
              </w:rPr>
              <w:t>100</w:t>
            </w:r>
            <w:r w:rsidRPr="00B57D2A">
              <w:rPr>
                <w:rFonts w:ascii="Arial" w:eastAsia="宋体" w:hAnsi="Arial" w:cs="Arial"/>
                <w:color w:val="333333"/>
                <w:kern w:val="0"/>
                <w:szCs w:val="21"/>
              </w:rPr>
              <w:t>亩以上的，给予</w:t>
            </w:r>
            <w:r w:rsidRPr="00B57D2A">
              <w:rPr>
                <w:rFonts w:ascii="Arial" w:eastAsia="宋体" w:hAnsi="Arial" w:cs="Arial"/>
                <w:color w:val="333333"/>
                <w:kern w:val="0"/>
                <w:szCs w:val="21"/>
              </w:rPr>
              <w:t>50</w:t>
            </w:r>
            <w:r w:rsidRPr="00B57D2A">
              <w:rPr>
                <w:rFonts w:ascii="Arial" w:eastAsia="宋体" w:hAnsi="Arial" w:cs="Arial"/>
                <w:color w:val="333333"/>
                <w:kern w:val="0"/>
                <w:szCs w:val="21"/>
              </w:rPr>
              <w:t>万元补助；新建使用面积</w:t>
            </w:r>
            <w:r w:rsidRPr="00B57D2A">
              <w:rPr>
                <w:rFonts w:ascii="Arial" w:eastAsia="宋体" w:hAnsi="Arial" w:cs="Arial"/>
                <w:color w:val="333333"/>
                <w:kern w:val="0"/>
                <w:szCs w:val="21"/>
              </w:rPr>
              <w:t>30</w:t>
            </w:r>
            <w:r w:rsidRPr="00B57D2A">
              <w:rPr>
                <w:rFonts w:ascii="Arial" w:eastAsia="宋体" w:hAnsi="Arial" w:cs="Arial"/>
                <w:color w:val="333333"/>
                <w:kern w:val="0"/>
                <w:szCs w:val="21"/>
              </w:rPr>
              <w:t>亩以上的冬暖式大棚，每亩补助</w:t>
            </w:r>
            <w:r w:rsidRPr="00B57D2A">
              <w:rPr>
                <w:rFonts w:ascii="Arial" w:eastAsia="宋体" w:hAnsi="Arial" w:cs="Arial"/>
                <w:color w:val="333333"/>
                <w:kern w:val="0"/>
                <w:szCs w:val="21"/>
              </w:rPr>
              <w:t>1</w:t>
            </w:r>
            <w:r w:rsidRPr="00B57D2A">
              <w:rPr>
                <w:rFonts w:ascii="Arial" w:eastAsia="宋体" w:hAnsi="Arial" w:cs="Arial"/>
                <w:color w:val="333333"/>
                <w:kern w:val="0"/>
                <w:szCs w:val="21"/>
              </w:rPr>
              <w:t>万元；新建使用面积</w:t>
            </w:r>
            <w:r w:rsidRPr="00B57D2A">
              <w:rPr>
                <w:rFonts w:ascii="Arial" w:eastAsia="宋体" w:hAnsi="Arial" w:cs="Arial"/>
                <w:color w:val="333333"/>
                <w:kern w:val="0"/>
                <w:szCs w:val="21"/>
              </w:rPr>
              <w:t>200</w:t>
            </w:r>
            <w:r w:rsidRPr="00B57D2A">
              <w:rPr>
                <w:rFonts w:ascii="Arial" w:eastAsia="宋体" w:hAnsi="Arial" w:cs="Arial"/>
                <w:color w:val="333333"/>
                <w:kern w:val="0"/>
                <w:szCs w:val="21"/>
              </w:rPr>
              <w:t>亩以上的高标准大拱棚，每亩补助</w:t>
            </w:r>
            <w:r w:rsidRPr="00B57D2A">
              <w:rPr>
                <w:rFonts w:ascii="Arial" w:eastAsia="宋体" w:hAnsi="Arial" w:cs="Arial"/>
                <w:color w:val="333333"/>
                <w:kern w:val="0"/>
                <w:szCs w:val="21"/>
              </w:rPr>
              <w:t>2000</w:t>
            </w:r>
            <w:r w:rsidRPr="00B57D2A">
              <w:rPr>
                <w:rFonts w:ascii="Arial" w:eastAsia="宋体" w:hAnsi="Arial" w:cs="Arial"/>
                <w:color w:val="333333"/>
                <w:kern w:val="0"/>
                <w:szCs w:val="21"/>
              </w:rPr>
              <w:t>元。</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（四）在适合养殖区，新建存栏奶牛</w:t>
            </w:r>
            <w:r w:rsidRPr="00B57D2A">
              <w:rPr>
                <w:rFonts w:ascii="Arial" w:eastAsia="宋体" w:hAnsi="Arial" w:cs="Arial"/>
                <w:color w:val="333333"/>
                <w:kern w:val="0"/>
                <w:szCs w:val="21"/>
              </w:rPr>
              <w:t>50</w:t>
            </w:r>
            <w:r w:rsidRPr="00B57D2A">
              <w:rPr>
                <w:rFonts w:ascii="Arial" w:eastAsia="宋体" w:hAnsi="Arial" w:cs="Arial"/>
                <w:color w:val="333333"/>
                <w:kern w:val="0"/>
                <w:szCs w:val="21"/>
              </w:rPr>
              <w:t>头以上、肉牛</w:t>
            </w:r>
            <w:r w:rsidRPr="00B57D2A">
              <w:rPr>
                <w:rFonts w:ascii="Arial" w:eastAsia="宋体" w:hAnsi="Arial" w:cs="Arial"/>
                <w:color w:val="333333"/>
                <w:kern w:val="0"/>
                <w:szCs w:val="21"/>
              </w:rPr>
              <w:t>100</w:t>
            </w:r>
            <w:r w:rsidRPr="00B57D2A">
              <w:rPr>
                <w:rFonts w:ascii="Arial" w:eastAsia="宋体" w:hAnsi="Arial" w:cs="Arial"/>
                <w:color w:val="333333"/>
                <w:kern w:val="0"/>
                <w:szCs w:val="21"/>
              </w:rPr>
              <w:t>头以上、羊</w:t>
            </w:r>
            <w:r w:rsidRPr="00B57D2A">
              <w:rPr>
                <w:rFonts w:ascii="Arial" w:eastAsia="宋体" w:hAnsi="Arial" w:cs="Arial"/>
                <w:color w:val="333333"/>
                <w:kern w:val="0"/>
                <w:szCs w:val="21"/>
              </w:rPr>
              <w:t>1000</w:t>
            </w:r>
            <w:r w:rsidRPr="00B57D2A">
              <w:rPr>
                <w:rFonts w:ascii="Arial" w:eastAsia="宋体" w:hAnsi="Arial" w:cs="Arial"/>
                <w:color w:val="333333"/>
                <w:kern w:val="0"/>
                <w:szCs w:val="21"/>
              </w:rPr>
              <w:t>只以上的养殖场和</w:t>
            </w:r>
            <w:r w:rsidRPr="00B57D2A">
              <w:rPr>
                <w:rFonts w:ascii="Arial" w:eastAsia="宋体" w:hAnsi="Arial" w:cs="Arial"/>
                <w:color w:val="333333"/>
                <w:kern w:val="0"/>
                <w:szCs w:val="21"/>
              </w:rPr>
              <w:t>6</w:t>
            </w:r>
            <w:r w:rsidRPr="00B57D2A">
              <w:rPr>
                <w:rFonts w:ascii="Arial" w:eastAsia="宋体" w:hAnsi="Arial" w:cs="Arial"/>
                <w:color w:val="333333"/>
                <w:kern w:val="0"/>
                <w:szCs w:val="21"/>
              </w:rPr>
              <w:t>万只以上的禽场，每个给予</w:t>
            </w:r>
            <w:r w:rsidRPr="00B57D2A">
              <w:rPr>
                <w:rFonts w:ascii="Arial" w:eastAsia="宋体" w:hAnsi="Arial" w:cs="Arial"/>
                <w:color w:val="333333"/>
                <w:kern w:val="0"/>
                <w:szCs w:val="21"/>
              </w:rPr>
              <w:t>6</w:t>
            </w:r>
            <w:r w:rsidRPr="00B57D2A">
              <w:rPr>
                <w:rFonts w:ascii="Arial" w:eastAsia="宋体" w:hAnsi="Arial" w:cs="Arial"/>
                <w:color w:val="333333"/>
                <w:kern w:val="0"/>
                <w:szCs w:val="21"/>
              </w:rPr>
              <w:t>万元的补助。从事特种养殖的，视养殖规模给予适当补助。</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（五）对符合当地渔业产业规划，具有《水域滩涂养殖使用证》、经营证件齐全、渔业设施齐全、经营管理规范、池塘连片面积</w:t>
            </w:r>
            <w:r w:rsidRPr="00B57D2A">
              <w:rPr>
                <w:rFonts w:ascii="Arial" w:eastAsia="宋体" w:hAnsi="Arial" w:cs="Arial"/>
                <w:color w:val="333333"/>
                <w:kern w:val="0"/>
                <w:szCs w:val="21"/>
              </w:rPr>
              <w:t>100</w:t>
            </w:r>
            <w:r w:rsidRPr="00B57D2A">
              <w:rPr>
                <w:rFonts w:ascii="Arial" w:eastAsia="宋体" w:hAnsi="Arial" w:cs="Arial"/>
                <w:color w:val="333333"/>
                <w:kern w:val="0"/>
                <w:szCs w:val="21"/>
              </w:rPr>
              <w:t>亩以上的休闲渔业区，给予</w:t>
            </w:r>
            <w:r w:rsidRPr="00B57D2A">
              <w:rPr>
                <w:rFonts w:ascii="Arial" w:eastAsia="宋体" w:hAnsi="Arial" w:cs="Arial"/>
                <w:color w:val="333333"/>
                <w:kern w:val="0"/>
                <w:szCs w:val="21"/>
              </w:rPr>
              <w:t>3</w:t>
            </w:r>
            <w:r w:rsidRPr="00B57D2A">
              <w:rPr>
                <w:rFonts w:ascii="Arial" w:eastAsia="宋体" w:hAnsi="Arial" w:cs="Arial"/>
                <w:color w:val="333333"/>
                <w:kern w:val="0"/>
                <w:szCs w:val="21"/>
              </w:rPr>
              <w:t>万元补助。</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三、家庭农场。对以农户家庭为基本组织单位，通过农、林、牧、渔等生产形式，投资规模不少于</w:t>
            </w:r>
            <w:r w:rsidRPr="00B57D2A">
              <w:rPr>
                <w:rFonts w:ascii="Arial" w:eastAsia="宋体" w:hAnsi="Arial" w:cs="Arial"/>
                <w:color w:val="333333"/>
                <w:kern w:val="0"/>
                <w:szCs w:val="21"/>
              </w:rPr>
              <w:t>30</w:t>
            </w:r>
            <w:r w:rsidRPr="00B57D2A">
              <w:rPr>
                <w:rFonts w:ascii="Arial" w:eastAsia="宋体" w:hAnsi="Arial" w:cs="Arial"/>
                <w:color w:val="333333"/>
                <w:kern w:val="0"/>
                <w:szCs w:val="21"/>
              </w:rPr>
              <w:t>万元、经营规模</w:t>
            </w:r>
            <w:r w:rsidRPr="00B57D2A">
              <w:rPr>
                <w:rFonts w:ascii="Arial" w:eastAsia="宋体" w:hAnsi="Arial" w:cs="Arial"/>
                <w:color w:val="333333"/>
                <w:kern w:val="0"/>
                <w:szCs w:val="21"/>
              </w:rPr>
              <w:t>200</w:t>
            </w:r>
            <w:r w:rsidRPr="00B57D2A">
              <w:rPr>
                <w:rFonts w:ascii="Arial" w:eastAsia="宋体" w:hAnsi="Arial" w:cs="Arial"/>
                <w:color w:val="333333"/>
                <w:kern w:val="0"/>
                <w:szCs w:val="21"/>
              </w:rPr>
              <w:t>亩以上、在工商部门办理注册登记的家庭农场，每处给予</w:t>
            </w:r>
            <w:r w:rsidRPr="00B57D2A">
              <w:rPr>
                <w:rFonts w:ascii="Arial" w:eastAsia="宋体" w:hAnsi="Arial" w:cs="Arial"/>
                <w:color w:val="333333"/>
                <w:kern w:val="0"/>
                <w:szCs w:val="21"/>
              </w:rPr>
              <w:t>10</w:t>
            </w:r>
            <w:r w:rsidRPr="00B57D2A">
              <w:rPr>
                <w:rFonts w:ascii="Arial" w:eastAsia="宋体" w:hAnsi="Arial" w:cs="Arial"/>
                <w:color w:val="333333"/>
                <w:kern w:val="0"/>
                <w:szCs w:val="21"/>
              </w:rPr>
              <w:t>万元补助。</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四、农田水利基础设施。</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（一）镇（街道）、村自筹资金</w:t>
            </w:r>
            <w:r w:rsidRPr="00B57D2A">
              <w:rPr>
                <w:rFonts w:ascii="Arial" w:eastAsia="宋体" w:hAnsi="Arial" w:cs="Arial"/>
                <w:color w:val="333333"/>
                <w:kern w:val="0"/>
                <w:szCs w:val="21"/>
              </w:rPr>
              <w:t>30</w:t>
            </w:r>
            <w:r w:rsidRPr="00B57D2A">
              <w:rPr>
                <w:rFonts w:ascii="Arial" w:eastAsia="宋体" w:hAnsi="Arial" w:cs="Arial"/>
                <w:color w:val="333333"/>
                <w:kern w:val="0"/>
                <w:szCs w:val="21"/>
              </w:rPr>
              <w:t>万元以上治理塘坝的，每座补助</w:t>
            </w:r>
            <w:r w:rsidRPr="00B57D2A">
              <w:rPr>
                <w:rFonts w:ascii="Arial" w:eastAsia="宋体" w:hAnsi="Arial" w:cs="Arial"/>
                <w:color w:val="333333"/>
                <w:kern w:val="0"/>
                <w:szCs w:val="21"/>
              </w:rPr>
              <w:t>8</w:t>
            </w:r>
            <w:r w:rsidRPr="00B57D2A">
              <w:rPr>
                <w:rFonts w:ascii="Arial" w:eastAsia="宋体" w:hAnsi="Arial" w:cs="Arial"/>
                <w:color w:val="333333"/>
                <w:kern w:val="0"/>
                <w:szCs w:val="21"/>
              </w:rPr>
              <w:t>万元。</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（二）自筹资金新发展节水灌溉面积</w:t>
            </w:r>
            <w:r w:rsidRPr="00B57D2A">
              <w:rPr>
                <w:rFonts w:ascii="Arial" w:eastAsia="宋体" w:hAnsi="Arial" w:cs="Arial"/>
                <w:color w:val="333333"/>
                <w:kern w:val="0"/>
                <w:szCs w:val="21"/>
              </w:rPr>
              <w:t>1000</w:t>
            </w:r>
            <w:r w:rsidRPr="00B57D2A">
              <w:rPr>
                <w:rFonts w:ascii="Arial" w:eastAsia="宋体" w:hAnsi="Arial" w:cs="Arial"/>
                <w:color w:val="333333"/>
                <w:kern w:val="0"/>
                <w:szCs w:val="21"/>
              </w:rPr>
              <w:t>亩以上的，每处补助</w:t>
            </w:r>
            <w:r w:rsidRPr="00B57D2A">
              <w:rPr>
                <w:rFonts w:ascii="Arial" w:eastAsia="宋体" w:hAnsi="Arial" w:cs="Arial"/>
                <w:color w:val="333333"/>
                <w:kern w:val="0"/>
                <w:szCs w:val="21"/>
              </w:rPr>
              <w:t>5</w:t>
            </w:r>
            <w:r w:rsidRPr="00B57D2A">
              <w:rPr>
                <w:rFonts w:ascii="Arial" w:eastAsia="宋体" w:hAnsi="Arial" w:cs="Arial"/>
                <w:color w:val="333333"/>
                <w:kern w:val="0"/>
                <w:szCs w:val="21"/>
              </w:rPr>
              <w:t>万元。</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（三）自筹资金连片新增内涝治理面积</w:t>
            </w:r>
            <w:r w:rsidRPr="00B57D2A">
              <w:rPr>
                <w:rFonts w:ascii="Arial" w:eastAsia="宋体" w:hAnsi="Arial" w:cs="Arial"/>
                <w:color w:val="333333"/>
                <w:kern w:val="0"/>
                <w:szCs w:val="21"/>
              </w:rPr>
              <w:t>1000</w:t>
            </w:r>
            <w:r w:rsidRPr="00B57D2A">
              <w:rPr>
                <w:rFonts w:ascii="Arial" w:eastAsia="宋体" w:hAnsi="Arial" w:cs="Arial"/>
                <w:color w:val="333333"/>
                <w:kern w:val="0"/>
                <w:szCs w:val="21"/>
              </w:rPr>
              <w:t>亩以上的，每亩补助</w:t>
            </w:r>
            <w:r w:rsidRPr="00B57D2A">
              <w:rPr>
                <w:rFonts w:ascii="Arial" w:eastAsia="宋体" w:hAnsi="Arial" w:cs="Arial"/>
                <w:color w:val="333333"/>
                <w:kern w:val="0"/>
                <w:szCs w:val="21"/>
              </w:rPr>
              <w:t>10</w:t>
            </w:r>
            <w:r w:rsidRPr="00B57D2A">
              <w:rPr>
                <w:rFonts w:ascii="Arial" w:eastAsia="宋体" w:hAnsi="Arial" w:cs="Arial"/>
                <w:color w:val="333333"/>
                <w:kern w:val="0"/>
                <w:szCs w:val="21"/>
              </w:rPr>
              <w:t>元。</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（四）自筹资金</w:t>
            </w:r>
            <w:r w:rsidRPr="00B57D2A">
              <w:rPr>
                <w:rFonts w:ascii="Arial" w:eastAsia="宋体" w:hAnsi="Arial" w:cs="Arial"/>
                <w:color w:val="333333"/>
                <w:kern w:val="0"/>
                <w:szCs w:val="21"/>
              </w:rPr>
              <w:t>10</w:t>
            </w:r>
            <w:r w:rsidRPr="00B57D2A">
              <w:rPr>
                <w:rFonts w:ascii="Arial" w:eastAsia="宋体" w:hAnsi="Arial" w:cs="Arial"/>
                <w:color w:val="333333"/>
                <w:kern w:val="0"/>
                <w:szCs w:val="21"/>
              </w:rPr>
              <w:t>万元以上新打岩石深井一眼、</w:t>
            </w:r>
            <w:r w:rsidRPr="00B57D2A">
              <w:rPr>
                <w:rFonts w:ascii="Arial" w:eastAsia="宋体" w:hAnsi="Arial" w:cs="Arial"/>
                <w:color w:val="333333"/>
                <w:kern w:val="0"/>
                <w:szCs w:val="21"/>
              </w:rPr>
              <w:t>5</w:t>
            </w:r>
            <w:r w:rsidRPr="00B57D2A">
              <w:rPr>
                <w:rFonts w:ascii="Arial" w:eastAsia="宋体" w:hAnsi="Arial" w:cs="Arial"/>
                <w:color w:val="333333"/>
                <w:kern w:val="0"/>
                <w:szCs w:val="21"/>
              </w:rPr>
              <w:t>米井</w:t>
            </w:r>
            <w:proofErr w:type="gramStart"/>
            <w:r w:rsidRPr="00B57D2A">
              <w:rPr>
                <w:rFonts w:ascii="Arial" w:eastAsia="宋体" w:hAnsi="Arial" w:cs="Arial"/>
                <w:color w:val="333333"/>
                <w:kern w:val="0"/>
                <w:szCs w:val="21"/>
              </w:rPr>
              <w:t>径以上</w:t>
            </w:r>
            <w:proofErr w:type="gramEnd"/>
            <w:r w:rsidRPr="00B57D2A">
              <w:rPr>
                <w:rFonts w:ascii="Arial" w:eastAsia="宋体" w:hAnsi="Arial" w:cs="Arial"/>
                <w:color w:val="333333"/>
                <w:kern w:val="0"/>
                <w:szCs w:val="21"/>
              </w:rPr>
              <w:t>大口井一眼的，各补助</w:t>
            </w:r>
            <w:r w:rsidRPr="00B57D2A">
              <w:rPr>
                <w:rFonts w:ascii="Arial" w:eastAsia="宋体" w:hAnsi="Arial" w:cs="Arial"/>
                <w:color w:val="333333"/>
                <w:kern w:val="0"/>
                <w:szCs w:val="21"/>
              </w:rPr>
              <w:t>2</w:t>
            </w:r>
            <w:r w:rsidRPr="00B57D2A">
              <w:rPr>
                <w:rFonts w:ascii="Arial" w:eastAsia="宋体" w:hAnsi="Arial" w:cs="Arial"/>
                <w:color w:val="333333"/>
                <w:kern w:val="0"/>
                <w:szCs w:val="21"/>
              </w:rPr>
              <w:t>万元。</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五、农业重点项目。</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（一）对新建或新上技改项目</w:t>
            </w:r>
            <w:r w:rsidRPr="00B57D2A">
              <w:rPr>
                <w:rFonts w:ascii="Arial" w:eastAsia="宋体" w:hAnsi="Arial" w:cs="Arial"/>
                <w:color w:val="333333"/>
                <w:kern w:val="0"/>
                <w:szCs w:val="21"/>
              </w:rPr>
              <w:t>1000</w:t>
            </w:r>
            <w:r w:rsidRPr="00B57D2A">
              <w:rPr>
                <w:rFonts w:ascii="Arial" w:eastAsia="宋体" w:hAnsi="Arial" w:cs="Arial"/>
                <w:color w:val="333333"/>
                <w:kern w:val="0"/>
                <w:szCs w:val="21"/>
              </w:rPr>
              <w:t>万元以上的农产品加工（冷藏）等企业、投资</w:t>
            </w:r>
            <w:r w:rsidRPr="00B57D2A">
              <w:rPr>
                <w:rFonts w:ascii="Arial" w:eastAsia="宋体" w:hAnsi="Arial" w:cs="Arial"/>
                <w:color w:val="333333"/>
                <w:kern w:val="0"/>
                <w:szCs w:val="21"/>
              </w:rPr>
              <w:t>1000</w:t>
            </w:r>
            <w:r w:rsidRPr="00B57D2A">
              <w:rPr>
                <w:rFonts w:ascii="Arial" w:eastAsia="宋体" w:hAnsi="Arial" w:cs="Arial"/>
                <w:color w:val="333333"/>
                <w:kern w:val="0"/>
                <w:szCs w:val="21"/>
              </w:rPr>
              <w:t>万元以上的农业生态观光旅游开发项目或建设面积</w:t>
            </w:r>
            <w:r w:rsidRPr="00B57D2A">
              <w:rPr>
                <w:rFonts w:ascii="Arial" w:eastAsia="宋体" w:hAnsi="Arial" w:cs="Arial"/>
                <w:color w:val="333333"/>
                <w:kern w:val="0"/>
                <w:szCs w:val="21"/>
              </w:rPr>
              <w:t>5000</w:t>
            </w:r>
            <w:r w:rsidRPr="00B57D2A">
              <w:rPr>
                <w:rFonts w:ascii="Arial" w:eastAsia="宋体" w:hAnsi="Arial" w:cs="Arial"/>
                <w:color w:val="333333"/>
                <w:kern w:val="0"/>
                <w:szCs w:val="21"/>
              </w:rPr>
              <w:t>平方米以上的农产品专业市场，分</w:t>
            </w:r>
            <w:r w:rsidRPr="00B57D2A">
              <w:rPr>
                <w:rFonts w:ascii="Arial" w:eastAsia="宋体" w:hAnsi="Arial" w:cs="Arial"/>
                <w:color w:val="333333"/>
                <w:kern w:val="0"/>
                <w:szCs w:val="21"/>
              </w:rPr>
              <w:lastRenderedPageBreak/>
              <w:t>别给予投资额</w:t>
            </w:r>
            <w:r w:rsidRPr="00B57D2A">
              <w:rPr>
                <w:rFonts w:ascii="Arial" w:eastAsia="宋体" w:hAnsi="Arial" w:cs="Arial"/>
                <w:color w:val="333333"/>
                <w:kern w:val="0"/>
                <w:szCs w:val="21"/>
              </w:rPr>
              <w:t>2%</w:t>
            </w:r>
            <w:r w:rsidRPr="00B57D2A">
              <w:rPr>
                <w:rFonts w:ascii="Arial" w:eastAsia="宋体" w:hAnsi="Arial" w:cs="Arial"/>
                <w:color w:val="333333"/>
                <w:kern w:val="0"/>
                <w:szCs w:val="21"/>
              </w:rPr>
              <w:t>的奖励。</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（二）对引进外商投资农业类项目，实际到位资金每</w:t>
            </w:r>
            <w:r w:rsidRPr="00B57D2A">
              <w:rPr>
                <w:rFonts w:ascii="Arial" w:eastAsia="宋体" w:hAnsi="Arial" w:cs="Arial"/>
                <w:color w:val="333333"/>
                <w:kern w:val="0"/>
                <w:szCs w:val="21"/>
              </w:rPr>
              <w:t>10</w:t>
            </w:r>
            <w:r w:rsidRPr="00B57D2A">
              <w:rPr>
                <w:rFonts w:ascii="Arial" w:eastAsia="宋体" w:hAnsi="Arial" w:cs="Arial"/>
                <w:color w:val="333333"/>
                <w:kern w:val="0"/>
                <w:szCs w:val="21"/>
              </w:rPr>
              <w:t>万美元，给企业</w:t>
            </w:r>
            <w:r w:rsidRPr="00B57D2A">
              <w:rPr>
                <w:rFonts w:ascii="Arial" w:eastAsia="宋体" w:hAnsi="Arial" w:cs="Arial"/>
                <w:color w:val="333333"/>
                <w:kern w:val="0"/>
                <w:szCs w:val="21"/>
              </w:rPr>
              <w:t>2000</w:t>
            </w:r>
            <w:r w:rsidRPr="00B57D2A">
              <w:rPr>
                <w:rFonts w:ascii="Arial" w:eastAsia="宋体" w:hAnsi="Arial" w:cs="Arial"/>
                <w:color w:val="333333"/>
                <w:kern w:val="0"/>
                <w:szCs w:val="21"/>
              </w:rPr>
              <w:t>元人民币奖励。</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（三）对自筹资金</w:t>
            </w:r>
            <w:r w:rsidRPr="00B57D2A">
              <w:rPr>
                <w:rFonts w:ascii="Arial" w:eastAsia="宋体" w:hAnsi="Arial" w:cs="Arial"/>
                <w:color w:val="333333"/>
                <w:kern w:val="0"/>
                <w:szCs w:val="21"/>
              </w:rPr>
              <w:t>500</w:t>
            </w:r>
            <w:r w:rsidRPr="00B57D2A">
              <w:rPr>
                <w:rFonts w:ascii="Arial" w:eastAsia="宋体" w:hAnsi="Arial" w:cs="Arial"/>
                <w:color w:val="333333"/>
                <w:kern w:val="0"/>
                <w:szCs w:val="21"/>
              </w:rPr>
              <w:t>万元以上、新建</w:t>
            </w:r>
            <w:r w:rsidRPr="00B57D2A">
              <w:rPr>
                <w:rFonts w:ascii="Arial" w:eastAsia="宋体" w:hAnsi="Arial" w:cs="Arial"/>
                <w:color w:val="333333"/>
                <w:kern w:val="0"/>
                <w:szCs w:val="21"/>
              </w:rPr>
              <w:t>1</w:t>
            </w:r>
            <w:r w:rsidRPr="00B57D2A">
              <w:rPr>
                <w:rFonts w:ascii="Arial" w:eastAsia="宋体" w:hAnsi="Arial" w:cs="Arial"/>
                <w:color w:val="333333"/>
                <w:kern w:val="0"/>
                <w:szCs w:val="21"/>
              </w:rPr>
              <w:t>个民俗村的，每村补助</w:t>
            </w:r>
            <w:r w:rsidRPr="00B57D2A">
              <w:rPr>
                <w:rFonts w:ascii="Arial" w:eastAsia="宋体" w:hAnsi="Arial" w:cs="Arial"/>
                <w:color w:val="333333"/>
                <w:kern w:val="0"/>
                <w:szCs w:val="21"/>
              </w:rPr>
              <w:t>50</w:t>
            </w:r>
            <w:r w:rsidRPr="00B57D2A">
              <w:rPr>
                <w:rFonts w:ascii="Arial" w:eastAsia="宋体" w:hAnsi="Arial" w:cs="Arial"/>
                <w:color w:val="333333"/>
                <w:kern w:val="0"/>
                <w:szCs w:val="21"/>
              </w:rPr>
              <w:t>万元；自筹资金</w:t>
            </w:r>
            <w:r w:rsidRPr="00B57D2A">
              <w:rPr>
                <w:rFonts w:ascii="Arial" w:eastAsia="宋体" w:hAnsi="Arial" w:cs="Arial"/>
                <w:color w:val="333333"/>
                <w:kern w:val="0"/>
                <w:szCs w:val="21"/>
              </w:rPr>
              <w:t>100</w:t>
            </w:r>
            <w:r w:rsidRPr="00B57D2A">
              <w:rPr>
                <w:rFonts w:ascii="Arial" w:eastAsia="宋体" w:hAnsi="Arial" w:cs="Arial"/>
                <w:color w:val="333333"/>
                <w:kern w:val="0"/>
                <w:szCs w:val="21"/>
              </w:rPr>
              <w:t>万元以上、新打造一条民俗风情街的，每街补助</w:t>
            </w:r>
            <w:r w:rsidRPr="00B57D2A">
              <w:rPr>
                <w:rFonts w:ascii="Arial" w:eastAsia="宋体" w:hAnsi="Arial" w:cs="Arial"/>
                <w:color w:val="333333"/>
                <w:kern w:val="0"/>
                <w:szCs w:val="21"/>
              </w:rPr>
              <w:t>10</w:t>
            </w:r>
            <w:r w:rsidRPr="00B57D2A">
              <w:rPr>
                <w:rFonts w:ascii="Arial" w:eastAsia="宋体" w:hAnsi="Arial" w:cs="Arial"/>
                <w:color w:val="333333"/>
                <w:kern w:val="0"/>
                <w:szCs w:val="21"/>
              </w:rPr>
              <w:t>万元；自筹资金</w:t>
            </w:r>
            <w:r w:rsidRPr="00B57D2A">
              <w:rPr>
                <w:rFonts w:ascii="Arial" w:eastAsia="宋体" w:hAnsi="Arial" w:cs="Arial"/>
                <w:color w:val="333333"/>
                <w:kern w:val="0"/>
                <w:szCs w:val="21"/>
              </w:rPr>
              <w:t>20</w:t>
            </w:r>
            <w:r w:rsidRPr="00B57D2A">
              <w:rPr>
                <w:rFonts w:ascii="Arial" w:eastAsia="宋体" w:hAnsi="Arial" w:cs="Arial"/>
                <w:color w:val="333333"/>
                <w:kern w:val="0"/>
                <w:szCs w:val="21"/>
              </w:rPr>
              <w:t>万元以上、新改造</w:t>
            </w:r>
            <w:r w:rsidRPr="00B57D2A">
              <w:rPr>
                <w:rFonts w:ascii="Arial" w:eastAsia="宋体" w:hAnsi="Arial" w:cs="Arial"/>
                <w:color w:val="333333"/>
                <w:kern w:val="0"/>
                <w:szCs w:val="21"/>
              </w:rPr>
              <w:t>1</w:t>
            </w:r>
            <w:r w:rsidRPr="00B57D2A">
              <w:rPr>
                <w:rFonts w:ascii="Arial" w:eastAsia="宋体" w:hAnsi="Arial" w:cs="Arial"/>
                <w:color w:val="333333"/>
                <w:kern w:val="0"/>
                <w:szCs w:val="21"/>
              </w:rPr>
              <w:t>处农家乐的，每处补助</w:t>
            </w:r>
            <w:r w:rsidRPr="00B57D2A">
              <w:rPr>
                <w:rFonts w:ascii="Arial" w:eastAsia="宋体" w:hAnsi="Arial" w:cs="Arial"/>
                <w:color w:val="333333"/>
                <w:kern w:val="0"/>
                <w:szCs w:val="21"/>
              </w:rPr>
              <w:t>2000</w:t>
            </w:r>
            <w:r w:rsidRPr="00B57D2A">
              <w:rPr>
                <w:rFonts w:ascii="Arial" w:eastAsia="宋体" w:hAnsi="Arial" w:cs="Arial"/>
                <w:color w:val="333333"/>
                <w:kern w:val="0"/>
                <w:szCs w:val="21"/>
              </w:rPr>
              <w:t>元。</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六、农业品牌。</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（一）新获得济宁市级重点农业龙头企业、省级重点农业龙头企业、国家级重点农业龙头企业称号的，分别奖励</w:t>
            </w:r>
            <w:r w:rsidRPr="00B57D2A">
              <w:rPr>
                <w:rFonts w:ascii="Arial" w:eastAsia="宋体" w:hAnsi="Arial" w:cs="Arial"/>
                <w:color w:val="333333"/>
                <w:kern w:val="0"/>
                <w:szCs w:val="21"/>
              </w:rPr>
              <w:t>2</w:t>
            </w:r>
            <w:r w:rsidRPr="00B57D2A">
              <w:rPr>
                <w:rFonts w:ascii="Arial" w:eastAsia="宋体" w:hAnsi="Arial" w:cs="Arial"/>
                <w:color w:val="333333"/>
                <w:kern w:val="0"/>
                <w:szCs w:val="21"/>
              </w:rPr>
              <w:t>万元、</w:t>
            </w:r>
            <w:r w:rsidRPr="00B57D2A">
              <w:rPr>
                <w:rFonts w:ascii="Arial" w:eastAsia="宋体" w:hAnsi="Arial" w:cs="Arial"/>
                <w:color w:val="333333"/>
                <w:kern w:val="0"/>
                <w:szCs w:val="21"/>
              </w:rPr>
              <w:t>3</w:t>
            </w:r>
            <w:r w:rsidRPr="00B57D2A">
              <w:rPr>
                <w:rFonts w:ascii="Arial" w:eastAsia="宋体" w:hAnsi="Arial" w:cs="Arial"/>
                <w:color w:val="333333"/>
                <w:kern w:val="0"/>
                <w:szCs w:val="21"/>
              </w:rPr>
              <w:t>万元、</w:t>
            </w:r>
            <w:r w:rsidRPr="00B57D2A">
              <w:rPr>
                <w:rFonts w:ascii="Arial" w:eastAsia="宋体" w:hAnsi="Arial" w:cs="Arial"/>
                <w:color w:val="333333"/>
                <w:kern w:val="0"/>
                <w:szCs w:val="21"/>
              </w:rPr>
              <w:t>5</w:t>
            </w:r>
            <w:r w:rsidRPr="00B57D2A">
              <w:rPr>
                <w:rFonts w:ascii="Arial" w:eastAsia="宋体" w:hAnsi="Arial" w:cs="Arial"/>
                <w:color w:val="333333"/>
                <w:kern w:val="0"/>
                <w:szCs w:val="21"/>
              </w:rPr>
              <w:t>万元。</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（二）对新获得农业部绿色食品、有机农产品认证、地理标志认证且种植面积</w:t>
            </w:r>
            <w:r w:rsidRPr="00B57D2A">
              <w:rPr>
                <w:rFonts w:ascii="Arial" w:eastAsia="宋体" w:hAnsi="Arial" w:cs="Arial"/>
                <w:color w:val="333333"/>
                <w:kern w:val="0"/>
                <w:szCs w:val="21"/>
              </w:rPr>
              <w:t>500</w:t>
            </w:r>
            <w:r w:rsidRPr="00B57D2A">
              <w:rPr>
                <w:rFonts w:ascii="Arial" w:eastAsia="宋体" w:hAnsi="Arial" w:cs="Arial"/>
                <w:color w:val="333333"/>
                <w:kern w:val="0"/>
                <w:szCs w:val="21"/>
              </w:rPr>
              <w:t>亩以上的项目，每个认证给予</w:t>
            </w:r>
            <w:r w:rsidRPr="00B57D2A">
              <w:rPr>
                <w:rFonts w:ascii="Arial" w:eastAsia="宋体" w:hAnsi="Arial" w:cs="Arial"/>
                <w:color w:val="333333"/>
                <w:kern w:val="0"/>
                <w:szCs w:val="21"/>
              </w:rPr>
              <w:t>2</w:t>
            </w:r>
            <w:r w:rsidRPr="00B57D2A">
              <w:rPr>
                <w:rFonts w:ascii="Arial" w:eastAsia="宋体" w:hAnsi="Arial" w:cs="Arial"/>
                <w:color w:val="333333"/>
                <w:kern w:val="0"/>
                <w:szCs w:val="21"/>
              </w:rPr>
              <w:t>万元补助。</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（三）对新获得国家驰名商标的农业品牌，每个奖励</w:t>
            </w:r>
            <w:r w:rsidRPr="00B57D2A">
              <w:rPr>
                <w:rFonts w:ascii="Arial" w:eastAsia="宋体" w:hAnsi="Arial" w:cs="Arial"/>
                <w:color w:val="333333"/>
                <w:kern w:val="0"/>
                <w:szCs w:val="21"/>
              </w:rPr>
              <w:t>2</w:t>
            </w:r>
            <w:r w:rsidRPr="00B57D2A">
              <w:rPr>
                <w:rFonts w:ascii="Arial" w:eastAsia="宋体" w:hAnsi="Arial" w:cs="Arial"/>
                <w:color w:val="333333"/>
                <w:kern w:val="0"/>
                <w:szCs w:val="21"/>
              </w:rPr>
              <w:t>万元。</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七、农民专业合作社、示范社、科教兴农示范村（居）。依法在工商行政管理部门注册登记、按章程实施民主管理、业务及财务报表真实完整、对当地农业产业发展和农民增收起到明显拉动作用的各类农民专业合作社，每个奖励</w:t>
            </w:r>
            <w:r w:rsidRPr="00B57D2A">
              <w:rPr>
                <w:rFonts w:ascii="Arial" w:eastAsia="宋体" w:hAnsi="Arial" w:cs="Arial"/>
                <w:color w:val="333333"/>
                <w:kern w:val="0"/>
                <w:szCs w:val="21"/>
              </w:rPr>
              <w:t>1</w:t>
            </w:r>
            <w:r w:rsidRPr="00B57D2A">
              <w:rPr>
                <w:rFonts w:ascii="Arial" w:eastAsia="宋体" w:hAnsi="Arial" w:cs="Arial"/>
                <w:color w:val="333333"/>
                <w:kern w:val="0"/>
                <w:szCs w:val="21"/>
              </w:rPr>
              <w:t>万元；年内受到济宁市级以上认定的示范社，每个奖励</w:t>
            </w:r>
            <w:r w:rsidRPr="00B57D2A">
              <w:rPr>
                <w:rFonts w:ascii="Arial" w:eastAsia="宋体" w:hAnsi="Arial" w:cs="Arial"/>
                <w:color w:val="333333"/>
                <w:kern w:val="0"/>
                <w:szCs w:val="21"/>
              </w:rPr>
              <w:t>3</w:t>
            </w:r>
            <w:r w:rsidRPr="00B57D2A">
              <w:rPr>
                <w:rFonts w:ascii="Arial" w:eastAsia="宋体" w:hAnsi="Arial" w:cs="Arial"/>
                <w:color w:val="333333"/>
                <w:kern w:val="0"/>
                <w:szCs w:val="21"/>
              </w:rPr>
              <w:t>万元；每年择优评选科教兴农、一村一品示范村（居）不超过</w:t>
            </w:r>
            <w:r w:rsidRPr="00B57D2A">
              <w:rPr>
                <w:rFonts w:ascii="Arial" w:eastAsia="宋体" w:hAnsi="Arial" w:cs="Arial"/>
                <w:color w:val="333333"/>
                <w:kern w:val="0"/>
                <w:szCs w:val="21"/>
              </w:rPr>
              <w:t>30</w:t>
            </w:r>
            <w:r w:rsidRPr="00B57D2A">
              <w:rPr>
                <w:rFonts w:ascii="Arial" w:eastAsia="宋体" w:hAnsi="Arial" w:cs="Arial"/>
                <w:color w:val="333333"/>
                <w:kern w:val="0"/>
                <w:szCs w:val="21"/>
              </w:rPr>
              <w:t>个，每个奖励</w:t>
            </w:r>
            <w:r w:rsidRPr="00B57D2A">
              <w:rPr>
                <w:rFonts w:ascii="Arial" w:eastAsia="宋体" w:hAnsi="Arial" w:cs="Arial"/>
                <w:color w:val="333333"/>
                <w:kern w:val="0"/>
                <w:szCs w:val="21"/>
              </w:rPr>
              <w:t>1</w:t>
            </w:r>
            <w:r w:rsidRPr="00B57D2A">
              <w:rPr>
                <w:rFonts w:ascii="Arial" w:eastAsia="宋体" w:hAnsi="Arial" w:cs="Arial"/>
                <w:color w:val="333333"/>
                <w:kern w:val="0"/>
                <w:szCs w:val="21"/>
              </w:rPr>
              <w:t>万元。</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八、设施农业保险。市财政每年列支不超过</w:t>
            </w:r>
            <w:r w:rsidRPr="00B57D2A">
              <w:rPr>
                <w:rFonts w:ascii="Arial" w:eastAsia="宋体" w:hAnsi="Arial" w:cs="Arial"/>
                <w:color w:val="333333"/>
                <w:kern w:val="0"/>
                <w:szCs w:val="21"/>
              </w:rPr>
              <w:t>100</w:t>
            </w:r>
            <w:r w:rsidRPr="00B57D2A">
              <w:rPr>
                <w:rFonts w:ascii="Arial" w:eastAsia="宋体" w:hAnsi="Arial" w:cs="Arial"/>
                <w:color w:val="333333"/>
                <w:kern w:val="0"/>
                <w:szCs w:val="21"/>
              </w:rPr>
              <w:t>万元，用于设施农业园区的农业保险补助。市财政负担比例不超过保费的</w:t>
            </w:r>
            <w:r w:rsidRPr="00B57D2A">
              <w:rPr>
                <w:rFonts w:ascii="Arial" w:eastAsia="宋体" w:hAnsi="Arial" w:cs="Arial"/>
                <w:color w:val="333333"/>
                <w:kern w:val="0"/>
                <w:szCs w:val="21"/>
              </w:rPr>
              <w:t>80%</w:t>
            </w:r>
            <w:r w:rsidRPr="00B57D2A">
              <w:rPr>
                <w:rFonts w:ascii="Arial" w:eastAsia="宋体" w:hAnsi="Arial" w:cs="Arial"/>
                <w:color w:val="333333"/>
                <w:kern w:val="0"/>
                <w:szCs w:val="21"/>
              </w:rPr>
              <w:t>。</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九、重大农业产业化发展项目。对新建投资过亿元的高科技设施农业等重大农业产业化</w:t>
            </w:r>
            <w:r w:rsidRPr="00B57D2A">
              <w:rPr>
                <w:rFonts w:ascii="Arial" w:eastAsia="宋体" w:hAnsi="Arial" w:cs="Arial"/>
                <w:color w:val="333333"/>
                <w:kern w:val="0"/>
                <w:szCs w:val="21"/>
              </w:rPr>
              <w:lastRenderedPageBreak/>
              <w:t>项目，由市政府专题研究。</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十、项目考核。符合条件的各类经营者和组织通过所属镇</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（街道）向市农业局申报后，由</w:t>
            </w:r>
            <w:proofErr w:type="gramStart"/>
            <w:r w:rsidRPr="00B57D2A">
              <w:rPr>
                <w:rFonts w:ascii="Arial" w:eastAsia="宋体" w:hAnsi="Arial" w:cs="Arial"/>
                <w:color w:val="333333"/>
                <w:kern w:val="0"/>
                <w:szCs w:val="21"/>
              </w:rPr>
              <w:t>市督考</w:t>
            </w:r>
            <w:proofErr w:type="gramEnd"/>
            <w:r w:rsidRPr="00B57D2A">
              <w:rPr>
                <w:rFonts w:ascii="Arial" w:eastAsia="宋体" w:hAnsi="Arial" w:cs="Arial"/>
                <w:color w:val="333333"/>
                <w:kern w:val="0"/>
                <w:szCs w:val="21"/>
              </w:rPr>
              <w:t>办、市农业局负责组织有关部门进行考核验收。市纪委监察局对考核验收过程全程跟踪监察。市财政局负责专项资金的筹集、拨付和监督。</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w:t>
            </w:r>
          </w:p>
          <w:p w:rsidR="00B57D2A" w:rsidRPr="00B57D2A" w:rsidRDefault="00B57D2A" w:rsidP="00B57D2A">
            <w:pPr>
              <w:widowControl/>
              <w:spacing w:before="100" w:beforeAutospacing="1" w:after="100" w:afterAutospacing="1" w:line="528" w:lineRule="auto"/>
              <w:rPr>
                <w:rFonts w:ascii="Arial" w:eastAsia="宋体" w:hAnsi="Arial" w:cs="Arial"/>
                <w:color w:val="333333"/>
                <w:kern w:val="0"/>
                <w:szCs w:val="21"/>
              </w:rPr>
            </w:pP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t>曲阜市人民政府</w:t>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br/>
            </w:r>
            <w:r w:rsidRPr="00B57D2A">
              <w:rPr>
                <w:rFonts w:ascii="Arial" w:eastAsia="宋体" w:hAnsi="Arial" w:cs="Arial"/>
                <w:color w:val="333333"/>
                <w:kern w:val="0"/>
                <w:szCs w:val="21"/>
              </w:rPr>
              <w:t xml:space="preserve">　　</w:t>
            </w:r>
            <w:r w:rsidRPr="00B57D2A">
              <w:rPr>
                <w:rFonts w:ascii="Arial" w:eastAsia="宋体" w:hAnsi="Arial" w:cs="Arial"/>
                <w:color w:val="333333"/>
                <w:kern w:val="0"/>
                <w:szCs w:val="21"/>
              </w:rPr>
              <w:t>                                                         2013</w:t>
            </w:r>
            <w:r w:rsidRPr="00B57D2A">
              <w:rPr>
                <w:rFonts w:ascii="Arial" w:eastAsia="宋体" w:hAnsi="Arial" w:cs="Arial"/>
                <w:color w:val="333333"/>
                <w:kern w:val="0"/>
                <w:szCs w:val="21"/>
              </w:rPr>
              <w:t>年</w:t>
            </w:r>
            <w:r w:rsidRPr="00B57D2A">
              <w:rPr>
                <w:rFonts w:ascii="Arial" w:eastAsia="宋体" w:hAnsi="Arial" w:cs="Arial"/>
                <w:color w:val="333333"/>
                <w:kern w:val="0"/>
                <w:szCs w:val="21"/>
              </w:rPr>
              <w:t>4</w:t>
            </w:r>
            <w:r w:rsidRPr="00B57D2A">
              <w:rPr>
                <w:rFonts w:ascii="Arial" w:eastAsia="宋体" w:hAnsi="Arial" w:cs="Arial"/>
                <w:color w:val="333333"/>
                <w:kern w:val="0"/>
                <w:szCs w:val="21"/>
              </w:rPr>
              <w:t>月</w:t>
            </w:r>
            <w:r w:rsidRPr="00B57D2A">
              <w:rPr>
                <w:rFonts w:ascii="Arial" w:eastAsia="宋体" w:hAnsi="Arial" w:cs="Arial"/>
                <w:color w:val="333333"/>
                <w:kern w:val="0"/>
                <w:szCs w:val="21"/>
              </w:rPr>
              <w:t>26</w:t>
            </w:r>
            <w:r w:rsidRPr="00B57D2A">
              <w:rPr>
                <w:rFonts w:ascii="Arial" w:eastAsia="宋体" w:hAnsi="Arial" w:cs="Arial"/>
                <w:color w:val="333333"/>
                <w:kern w:val="0"/>
                <w:szCs w:val="21"/>
              </w:rPr>
              <w:t>日</w:t>
            </w:r>
            <w:r w:rsidRPr="00B57D2A">
              <w:rPr>
                <w:rFonts w:ascii="Arial" w:eastAsia="宋体" w:hAnsi="Arial" w:cs="Arial"/>
                <w:color w:val="333333"/>
                <w:kern w:val="0"/>
                <w:szCs w:val="21"/>
              </w:rPr>
              <w:t xml:space="preserve"> </w:t>
            </w:r>
          </w:p>
        </w:tc>
      </w:tr>
    </w:tbl>
    <w:p w:rsidR="00D54EAE" w:rsidRPr="00B57D2A" w:rsidRDefault="00D54EAE" w:rsidP="00B57D2A"/>
    <w:sectPr w:rsidR="00D54EAE" w:rsidRPr="00B57D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75"/>
    <w:rsid w:val="00184BAF"/>
    <w:rsid w:val="003B098D"/>
    <w:rsid w:val="004D6B66"/>
    <w:rsid w:val="006A495A"/>
    <w:rsid w:val="00B57D2A"/>
    <w:rsid w:val="00CF066C"/>
    <w:rsid w:val="00D54EAE"/>
    <w:rsid w:val="00ED1E38"/>
    <w:rsid w:val="00FD4274"/>
    <w:rsid w:val="00FF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03EC9-113C-4C60-9AEA-92E1B825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B098D"/>
    <w:pPr>
      <w:widowControl/>
      <w:spacing w:line="480" w:lineRule="auto"/>
      <w:jc w:val="left"/>
      <w:outlineLvl w:val="0"/>
    </w:pPr>
    <w:rPr>
      <w:rFonts w:ascii="宋体" w:eastAsia="宋体" w:hAnsi="宋体" w:cs="宋体"/>
      <w:b/>
      <w:bCs/>
      <w:color w:val="B80000"/>
      <w:kern w:val="36"/>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098D"/>
    <w:rPr>
      <w:rFonts w:ascii="宋体" w:eastAsia="宋体" w:hAnsi="宋体" w:cs="宋体"/>
      <w:b/>
      <w:bCs/>
      <w:color w:val="B80000"/>
      <w:kern w:val="36"/>
      <w:sz w:val="33"/>
      <w:szCs w:val="33"/>
    </w:rPr>
  </w:style>
  <w:style w:type="paragraph" w:styleId="a3">
    <w:name w:val="Normal (Web)"/>
    <w:basedOn w:val="a"/>
    <w:uiPriority w:val="99"/>
    <w:semiHidden/>
    <w:unhideWhenUsed/>
    <w:rsid w:val="003B09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1E38"/>
    <w:rPr>
      <w:b/>
      <w:bCs/>
    </w:rPr>
  </w:style>
  <w:style w:type="paragraph" w:styleId="z-">
    <w:name w:val="HTML Top of Form"/>
    <w:basedOn w:val="a"/>
    <w:next w:val="a"/>
    <w:link w:val="z-Char"/>
    <w:hidden/>
    <w:uiPriority w:val="99"/>
    <w:semiHidden/>
    <w:unhideWhenUsed/>
    <w:rsid w:val="00FD427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FD4274"/>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FD427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FD4274"/>
    <w:rPr>
      <w:rFonts w:ascii="Arial" w:eastAsia="宋体"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572442">
      <w:bodyDiv w:val="1"/>
      <w:marLeft w:val="0"/>
      <w:marRight w:val="0"/>
      <w:marTop w:val="0"/>
      <w:marBottom w:val="0"/>
      <w:divBdr>
        <w:top w:val="none" w:sz="0" w:space="0" w:color="auto"/>
        <w:left w:val="none" w:sz="0" w:space="0" w:color="auto"/>
        <w:bottom w:val="none" w:sz="0" w:space="0" w:color="auto"/>
        <w:right w:val="none" w:sz="0" w:space="0" w:color="auto"/>
      </w:divBdr>
      <w:divsChild>
        <w:div w:id="1067344493">
          <w:marLeft w:val="0"/>
          <w:marRight w:val="0"/>
          <w:marTop w:val="0"/>
          <w:marBottom w:val="0"/>
          <w:divBdr>
            <w:top w:val="none" w:sz="0" w:space="0" w:color="auto"/>
            <w:left w:val="none" w:sz="0" w:space="0" w:color="auto"/>
            <w:bottom w:val="none" w:sz="0" w:space="0" w:color="auto"/>
            <w:right w:val="none" w:sz="0" w:space="0" w:color="auto"/>
          </w:divBdr>
        </w:div>
        <w:div w:id="357854809">
          <w:marLeft w:val="0"/>
          <w:marRight w:val="0"/>
          <w:marTop w:val="0"/>
          <w:marBottom w:val="0"/>
          <w:divBdr>
            <w:top w:val="none" w:sz="0" w:space="0" w:color="auto"/>
            <w:left w:val="none" w:sz="0" w:space="0" w:color="auto"/>
            <w:bottom w:val="none" w:sz="0" w:space="0" w:color="auto"/>
            <w:right w:val="none" w:sz="0" w:space="0" w:color="auto"/>
          </w:divBdr>
        </w:div>
        <w:div w:id="1970434746">
          <w:marLeft w:val="0"/>
          <w:marRight w:val="0"/>
          <w:marTop w:val="0"/>
          <w:marBottom w:val="0"/>
          <w:divBdr>
            <w:top w:val="none" w:sz="0" w:space="0" w:color="auto"/>
            <w:left w:val="none" w:sz="0" w:space="0" w:color="auto"/>
            <w:bottom w:val="none" w:sz="0" w:space="0" w:color="auto"/>
            <w:right w:val="none" w:sz="0" w:space="0" w:color="auto"/>
          </w:divBdr>
        </w:div>
        <w:div w:id="3440533">
          <w:marLeft w:val="0"/>
          <w:marRight w:val="0"/>
          <w:marTop w:val="0"/>
          <w:marBottom w:val="0"/>
          <w:divBdr>
            <w:top w:val="none" w:sz="0" w:space="0" w:color="auto"/>
            <w:left w:val="none" w:sz="0" w:space="0" w:color="auto"/>
            <w:bottom w:val="none" w:sz="0" w:space="0" w:color="auto"/>
            <w:right w:val="none" w:sz="0" w:space="0" w:color="auto"/>
          </w:divBdr>
        </w:div>
        <w:div w:id="437986624">
          <w:marLeft w:val="0"/>
          <w:marRight w:val="0"/>
          <w:marTop w:val="0"/>
          <w:marBottom w:val="0"/>
          <w:divBdr>
            <w:top w:val="none" w:sz="0" w:space="0" w:color="auto"/>
            <w:left w:val="none" w:sz="0" w:space="0" w:color="auto"/>
            <w:bottom w:val="none" w:sz="0" w:space="0" w:color="auto"/>
            <w:right w:val="none" w:sz="0" w:space="0" w:color="auto"/>
          </w:divBdr>
        </w:div>
        <w:div w:id="715855625">
          <w:marLeft w:val="0"/>
          <w:marRight w:val="0"/>
          <w:marTop w:val="0"/>
          <w:marBottom w:val="0"/>
          <w:divBdr>
            <w:top w:val="none" w:sz="0" w:space="0" w:color="auto"/>
            <w:left w:val="none" w:sz="0" w:space="0" w:color="auto"/>
            <w:bottom w:val="none" w:sz="0" w:space="0" w:color="auto"/>
            <w:right w:val="none" w:sz="0" w:space="0" w:color="auto"/>
          </w:divBdr>
        </w:div>
      </w:divsChild>
    </w:div>
    <w:div w:id="1794864423">
      <w:bodyDiv w:val="1"/>
      <w:marLeft w:val="0"/>
      <w:marRight w:val="0"/>
      <w:marTop w:val="0"/>
      <w:marBottom w:val="0"/>
      <w:divBdr>
        <w:top w:val="none" w:sz="0" w:space="0" w:color="auto"/>
        <w:left w:val="none" w:sz="0" w:space="0" w:color="auto"/>
        <w:bottom w:val="none" w:sz="0" w:space="0" w:color="auto"/>
        <w:right w:val="none" w:sz="0" w:space="0" w:color="auto"/>
      </w:divBdr>
      <w:divsChild>
        <w:div w:id="525757497">
          <w:marLeft w:val="0"/>
          <w:marRight w:val="0"/>
          <w:marTop w:val="0"/>
          <w:marBottom w:val="0"/>
          <w:divBdr>
            <w:top w:val="none" w:sz="0" w:space="0" w:color="auto"/>
            <w:left w:val="none" w:sz="0" w:space="0" w:color="auto"/>
            <w:bottom w:val="none" w:sz="0" w:space="0" w:color="auto"/>
            <w:right w:val="none" w:sz="0" w:space="0" w:color="auto"/>
          </w:divBdr>
        </w:div>
        <w:div w:id="1600990799">
          <w:marLeft w:val="0"/>
          <w:marRight w:val="0"/>
          <w:marTop w:val="0"/>
          <w:marBottom w:val="0"/>
          <w:divBdr>
            <w:top w:val="none" w:sz="0" w:space="0" w:color="auto"/>
            <w:left w:val="none" w:sz="0" w:space="0" w:color="auto"/>
            <w:bottom w:val="none" w:sz="0" w:space="0" w:color="auto"/>
            <w:right w:val="none" w:sz="0" w:space="0" w:color="auto"/>
          </w:divBdr>
        </w:div>
        <w:div w:id="357043408">
          <w:marLeft w:val="0"/>
          <w:marRight w:val="0"/>
          <w:marTop w:val="0"/>
          <w:marBottom w:val="0"/>
          <w:divBdr>
            <w:top w:val="none" w:sz="0" w:space="0" w:color="auto"/>
            <w:left w:val="none" w:sz="0" w:space="0" w:color="auto"/>
            <w:bottom w:val="none" w:sz="0" w:space="0" w:color="auto"/>
            <w:right w:val="none" w:sz="0" w:space="0" w:color="auto"/>
          </w:divBdr>
        </w:div>
        <w:div w:id="224533752">
          <w:marLeft w:val="0"/>
          <w:marRight w:val="0"/>
          <w:marTop w:val="0"/>
          <w:marBottom w:val="0"/>
          <w:divBdr>
            <w:top w:val="none" w:sz="0" w:space="0" w:color="auto"/>
            <w:left w:val="none" w:sz="0" w:space="0" w:color="auto"/>
            <w:bottom w:val="none" w:sz="0" w:space="0" w:color="auto"/>
            <w:right w:val="none" w:sz="0" w:space="0" w:color="auto"/>
          </w:divBdr>
        </w:div>
        <w:div w:id="1662274954">
          <w:marLeft w:val="0"/>
          <w:marRight w:val="0"/>
          <w:marTop w:val="0"/>
          <w:marBottom w:val="0"/>
          <w:divBdr>
            <w:top w:val="none" w:sz="0" w:space="0" w:color="auto"/>
            <w:left w:val="none" w:sz="0" w:space="0" w:color="auto"/>
            <w:bottom w:val="none" w:sz="0" w:space="0" w:color="auto"/>
            <w:right w:val="none" w:sz="0" w:space="0" w:color="auto"/>
          </w:divBdr>
        </w:div>
        <w:div w:id="132751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2018-05-15T09:13:00Z</dcterms:created>
  <dcterms:modified xsi:type="dcterms:W3CDTF">2018-05-15T09:13:00Z</dcterms:modified>
</cp:coreProperties>
</file>