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6" w:rsidRPr="000E24C6" w:rsidRDefault="000E24C6" w:rsidP="000E24C6">
      <w:pPr>
        <w:pStyle w:val="a5"/>
        <w:shd w:val="clear" w:color="auto" w:fill="FFFFFF"/>
        <w:spacing w:before="0" w:beforeAutospacing="0" w:after="0" w:afterAutospacing="0"/>
        <w:rPr>
          <w:rFonts w:ascii="微软雅黑" w:eastAsia="微软雅黑" w:hAnsi="微软雅黑"/>
          <w:color w:val="555555"/>
          <w:sz w:val="23"/>
          <w:szCs w:val="23"/>
        </w:rPr>
      </w:pPr>
      <w:r>
        <w:rPr>
          <w:rFonts w:ascii="微软雅黑" w:eastAsia="微软雅黑" w:hAnsi="微软雅黑" w:hint="eastAsia"/>
          <w:b/>
          <w:bCs/>
          <w:color w:val="FF0000"/>
          <w:sz w:val="39"/>
          <w:szCs w:val="39"/>
          <w:shd w:val="clear" w:color="auto" w:fill="FFFFFF"/>
        </w:rPr>
        <w:t>厦门火炬高新管委会关于印发《厦门火炬高新区管委会关于进一步加大高层次创业人才引进培育力度的意见》的通知</w:t>
      </w:r>
      <w:bookmarkStart w:id="0" w:name="_GoBack"/>
      <w:bookmarkEnd w:id="0"/>
    </w:p>
    <w:p w:rsidR="000E24C6" w:rsidRDefault="000E24C6" w:rsidP="000E24C6">
      <w:pPr>
        <w:pStyle w:val="a5"/>
        <w:shd w:val="clear" w:color="auto" w:fill="FFFFFF"/>
        <w:spacing w:before="0" w:beforeAutospacing="0" w:after="0" w:afterAutospacing="0"/>
        <w:rPr>
          <w:rFonts w:ascii="微软雅黑" w:eastAsia="微软雅黑" w:hAnsi="微软雅黑"/>
          <w:color w:val="555555"/>
          <w:sz w:val="23"/>
          <w:szCs w:val="23"/>
        </w:rPr>
      </w:pPr>
      <w:r>
        <w:rPr>
          <w:rFonts w:ascii="微软雅黑" w:eastAsia="微软雅黑" w:hAnsi="微软雅黑" w:hint="eastAsia"/>
          <w:color w:val="555555"/>
          <w:sz w:val="23"/>
          <w:szCs w:val="23"/>
        </w:rPr>
        <w:t>机关各处室、委属各单位：</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现将《厦门火炬高新区管委会关于进一步加大高层次创业人才引进培育力度的意见》印发给你们，请遵照执行。</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xml:space="preserve">　　　　　　　　　　　　　　　　　　　　　　　　厦门火炬高技术产业开发区管理委员会</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xml:space="preserve">　　　　　　　　　　　　　　　　　　　　　　　　　　　　　　2018年10月22日</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（此件主动公开）</w:t>
      </w:r>
    </w:p>
    <w:p w:rsidR="000E24C6" w:rsidRDefault="000E24C6" w:rsidP="000E24C6">
      <w:pPr>
        <w:pStyle w:val="a5"/>
        <w:shd w:val="clear" w:color="auto" w:fill="FFFFFF"/>
        <w:spacing w:before="0" w:beforeAutospacing="0" w:after="0" w:afterAutospacing="0"/>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厦门火炬高新区管委会关于进一步加大高层次创业人才引进培育力度的意见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为贯彻落实《中共厦门市委 厦门市人民政府关于印发&lt;关于加快高质量发展推动“双千亿”工作实施意见&gt;的通知》(厦委发〔2018〕13号)精神，切实发挥人才对高新区产业发展的支撑作用，现就进一步加大高层次创业人才引进培育工作力度提出如下意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一、实施人才创业项目储备计划</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将归国留学人员创业项目、国家级创新创业大赛获奖项目纳入高新区人才创业项目储备计划给予扶持。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（一）资金扶持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1．对进入高新区创办科技型企业的归国留学人员项目，经审核符合条件的，给予20万元创业扶持资金。其中，归国留学人员为国家“千人计划”人才（非厦门市“双百计划”人才），给予50万元创业扶持资金。</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2．对进入高新区创办科技型企业的国家级创新创业大赛获得一等奖（名）及以上的创业项目，经审核符合条件的，给予50万元创业扶持资金。</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国家级创新创业大赛是指由国家部委主办或指导的双创赛事。</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（二）场所扶持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按照人才项目实际租用面积给予岛内最高150平方米，岛外最高400平方米创业场所租金优惠，优惠标准为：第一年免交租金，第二年、第三年分别按市场价的50%和80%交纳租金，优惠期限为3年。</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二、实施创业人才提升计划</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加大对厦门市“双百计划”创业人才及其创业项目培育力度，积极推动其入选国家“千人计划”。</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（一）对市“双百计划”创业人才及其创业项目加大培育力度</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1．对新入选或新落户高新区的A+类、A类、B类创业项目，经审核符合条件的，按照其可获得的市“双百计划”创业扶持资金额（含海外高层次人才补助资金）的30%，给予创业扶持资金支持。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对已获得市“双百计划”创业扶持资金，且企业上一年度销售额达100万元或近3年销售额累计达300万元的高新区内市“双百计划”创业项目，经审核符合条件的，按照其已获得的市“双百计划”创业扶持资金额（含海外高层次人才补助资金）60%，给予创业扶持资金配套。</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（二）对高新区内入选国家“千人计划”创业人才的市“双百计划”人才加大扶持力度</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1．资金扶持。新入选国家“千人计划”创业人才的,参照市“双百计划”A+类创业人才标准给予资金扶持。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2．场所扶持。自入选文件发布的下一季度起，按照人才项目实际租用面积给予岛内最高500平方米或岛外最高1000平方米的创业场所，5年内免交租金。</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三、申请条件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人才及其创办企业申请扶持政策，需同时满足以下条件：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（一）人才创业项目符合高新区产业发展方向、发展定位，具备良好市场前景并能实施产业化；</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（二）人才本人及创业项目均未享受过国内其他地市的同类人才扶持政策或资金支持；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（三）人才创业项目的产品、技术及相关专利归属人才本人或团队，与其他任何个人或组织无任何权属纠纷；</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（四）人才本人应作为项目负责人、企业第一大股东，或占股比原则上不低于20%（现金出资，不含技术入股），并担任企业法定代表人、董事长、总裁或技术带头人；</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（五）企业应在高新区正式运营6个月以上（以营业执照签发时间为准），且人才项目进展情况良好；</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（六）企业已投入的运营费用达到其可获得的创业扶持资金金额的一半；</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（七）企业中正式员工不少于5人，其中研发人员不少于3人；大专以上学历的技术、管理人员应达到企业员工总数的50%。</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归国留学人员除以上条件外，还须取得厦门市人事行政管理部门颁发的厦门市留学人员工作证，且于2018年1月以前未享受《厦门市留学人员创业扶持资助办法》（厦科联〔2012〕56号）扶持政策。2018年1月以后，获得市级留学人员创业专项扶持资金低于20万元的，高新区给予最高20万元（非厦门市“双百计划”人才的国家“千人计划”人才最高50万元）的创业扶持资金补差支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购买或自建办公用房的人才及其创办企业，原则上不再给予创业场所扶持。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四、申请材料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（一）人才及其企业申请扶持，需提供以下材料: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1．专项资金申请表；</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2．企业创业项目审计报告原件；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3．企业技术、管理人员学历学位证明材料原件及复印件；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4．租用高新区外创业场所的，需提供创业场所租赁合同。</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（二）属于以下人才项目类别的，需单独提供如下证明材料：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1．留学人才创业项目需提交留学人员来厦工作证原件及复印件；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2．国家级创新创业大赛获奖项目需提供获奖证明材料原件及复印件。</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五、申请流程</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（一）申报受理。符合条件的人才企业可于每年单数月的前5个工作日向所在园区管理服务单位提出书面申请，并提供相关证明材料。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（二）资格初审。园区管理服务单位收集整理并核查证明材料，实地走访人才企业了解人才项目进展情况、企业实际运营情况后提出初审意见。</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（三）项目审定。高新区人才办审核后报主任办公会议审定。</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（四）落实政策。各职能部门按有关程序落实各项扶持政策。</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创业场所扶持申请办法参照《厦门火炬高新区落实市“双百计划”创业场所扶持政策实施办法》（厦高管[2018]60号）执行。</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六、资金用途</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（一）资金用途如下：</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1．项目研发经费。</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2．生产及销售过程中产生的设备费、水电费、场租费、材料物料费、贷款利息、人工成本、设备折旧、销售费用、管理费用等。</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3．与创业项目相关的其他费用。</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（二）相关单位应按要求对创业扶持资金建立专户专账管理，单独核算，专款专用。</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七、监督管理</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（一）建立“一企一档”管理制度，及时、准确了解项目运营情况，帮助企业解决项目推进中存在的困难和问题。</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人才项目企业每半年将项目进展情况及创业扶持资金使用情况报送至所在园区管理服务单位，各园区管理服务单位收集整理后，报高新区人才办备案。</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高新区人才办不定期组织对人才企业进行实地抽查考核，对人才企业违反相关规定有下列行为之一的，终止各项政策扶持，收回已拨付的创业扶持资金，向厦门市信用信息共享平台报送其不良信用记录，并保留追究有关法律责任的权利：</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1．申报材料弄虚作假，查证属实的；</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2．故意骗取政府资助资金的；</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3．截留、挪用或挤占专项资金的；</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4．有其他违法违规行为的。</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八、资金保障</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火炬高新区财政每年从人才开发资金中安排专项资金预算，用于保障人才创业项目落地发展。</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九、附则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（一）本意见内所有条款均遵循“就高不重复”原则。</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（二）本意见未列的特别项目、特殊人才及其他事宜，可通过“一事一议”的方式报请高新区管委会研究决定。</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（三）本意见由高新区管委会负责解释。</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（四）本意见自发布之日起施行，有效期5年。《厦门火炬高新区管委会关于进一步推动“双百计划”创业项目落地的实施意见》（厦高管〔2015〕138号）同时废止。</w:t>
      </w:r>
    </w:p>
    <w:p w:rsidR="000E24C6" w:rsidRDefault="000E24C6" w:rsidP="000E24C6">
      <w:pPr>
        <w:pStyle w:val="a5"/>
        <w:shd w:val="clear" w:color="auto" w:fill="FFFFFF"/>
        <w:spacing w:before="0" w:beforeAutospacing="0" w:after="0" w:afterAutospacing="0"/>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厦门火炬高新区管委会办公室　　　　2018年10月22日印发</w:t>
      </w:r>
    </w:p>
    <w:p w:rsidR="008707A7" w:rsidRPr="000E24C6" w:rsidRDefault="008707A7"/>
    <w:sectPr w:rsidR="008707A7" w:rsidRPr="000E2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F4" w:rsidRDefault="002F63F4" w:rsidP="000E24C6">
      <w:r>
        <w:separator/>
      </w:r>
    </w:p>
  </w:endnote>
  <w:endnote w:type="continuationSeparator" w:id="0">
    <w:p w:rsidR="002F63F4" w:rsidRDefault="002F63F4" w:rsidP="000E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F4" w:rsidRDefault="002F63F4" w:rsidP="000E24C6">
      <w:r>
        <w:separator/>
      </w:r>
    </w:p>
  </w:footnote>
  <w:footnote w:type="continuationSeparator" w:id="0">
    <w:p w:rsidR="002F63F4" w:rsidRDefault="002F63F4" w:rsidP="000E2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D2"/>
    <w:rsid w:val="000E24C6"/>
    <w:rsid w:val="002F63F4"/>
    <w:rsid w:val="008707A7"/>
    <w:rsid w:val="00F76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11C5A7-98E1-4282-B8F5-796DDC63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2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24C6"/>
    <w:rPr>
      <w:sz w:val="18"/>
      <w:szCs w:val="18"/>
    </w:rPr>
  </w:style>
  <w:style w:type="paragraph" w:styleId="a4">
    <w:name w:val="footer"/>
    <w:basedOn w:val="a"/>
    <w:link w:val="Char0"/>
    <w:uiPriority w:val="99"/>
    <w:unhideWhenUsed/>
    <w:rsid w:val="000E24C6"/>
    <w:pPr>
      <w:tabs>
        <w:tab w:val="center" w:pos="4153"/>
        <w:tab w:val="right" w:pos="8306"/>
      </w:tabs>
      <w:snapToGrid w:val="0"/>
      <w:jc w:val="left"/>
    </w:pPr>
    <w:rPr>
      <w:sz w:val="18"/>
      <w:szCs w:val="18"/>
    </w:rPr>
  </w:style>
  <w:style w:type="character" w:customStyle="1" w:styleId="Char0">
    <w:name w:val="页脚 Char"/>
    <w:basedOn w:val="a0"/>
    <w:link w:val="a4"/>
    <w:uiPriority w:val="99"/>
    <w:rsid w:val="000E24C6"/>
    <w:rPr>
      <w:sz w:val="18"/>
      <w:szCs w:val="18"/>
    </w:rPr>
  </w:style>
  <w:style w:type="paragraph" w:styleId="a5">
    <w:name w:val="Normal (Web)"/>
    <w:basedOn w:val="a"/>
    <w:uiPriority w:val="99"/>
    <w:semiHidden/>
    <w:unhideWhenUsed/>
    <w:rsid w:val="000E24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45917">
      <w:bodyDiv w:val="1"/>
      <w:marLeft w:val="0"/>
      <w:marRight w:val="0"/>
      <w:marTop w:val="0"/>
      <w:marBottom w:val="0"/>
      <w:divBdr>
        <w:top w:val="none" w:sz="0" w:space="0" w:color="auto"/>
        <w:left w:val="none" w:sz="0" w:space="0" w:color="auto"/>
        <w:bottom w:val="none" w:sz="0" w:space="0" w:color="auto"/>
        <w:right w:val="none" w:sz="0" w:space="0" w:color="auto"/>
      </w:divBdr>
    </w:div>
    <w:div w:id="13910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435</Words>
  <Characters>2482</Characters>
  <Application>Microsoft Office Word</Application>
  <DocSecurity>0</DocSecurity>
  <Lines>20</Lines>
  <Paragraphs>5</Paragraphs>
  <ScaleCrop>false</ScaleCrop>
  <Company>微软中国</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2018-12-29T08:45:00Z</dcterms:created>
  <dcterms:modified xsi:type="dcterms:W3CDTF">2018-12-29T08:45:00Z</dcterms:modified>
</cp:coreProperties>
</file>