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b/>
          <w:bCs/>
        </w:rPr>
      </w:pPr>
      <w:bookmarkStart w:id="0" w:name="_GoBack"/>
      <w:r>
        <w:rPr>
          <w:rFonts w:hint="eastAsia"/>
          <w:b/>
          <w:bCs/>
        </w:rPr>
        <w:t xml:space="preserve">井冈山帮扶企业培植税源考核奖励办法 </w:t>
      </w:r>
    </w:p>
    <w:bookmarkEnd w:id="0"/>
    <w:p>
      <w:pPr>
        <w:rPr>
          <w:rFonts w:hint="eastAsia"/>
        </w:rPr>
      </w:pPr>
    </w:p>
    <w:p>
      <w:pPr>
        <w:rPr>
          <w:rFonts w:hint="eastAsia"/>
        </w:rPr>
      </w:pPr>
      <w:r>
        <w:rPr>
          <w:rFonts w:hint="eastAsia"/>
        </w:rPr>
        <w:t xml:space="preserve">信息分类： 其他有关文件  文件编号：  公开方式： 主动公开  </w:t>
      </w:r>
    </w:p>
    <w:p>
      <w:pPr>
        <w:rPr>
          <w:rFonts w:hint="eastAsia"/>
        </w:rPr>
      </w:pPr>
      <w:r>
        <w:rPr>
          <w:rFonts w:hint="eastAsia"/>
        </w:rPr>
        <w:t xml:space="preserve">发布日期： 2017-11-28 09:29:37 公开时限： 常年公开 　  公开范围： 面向全社会 </w:t>
      </w:r>
    </w:p>
    <w:p>
      <w:pPr>
        <w:rPr>
          <w:rFonts w:hint="eastAsia"/>
        </w:rPr>
      </w:pPr>
      <w:r>
        <w:rPr>
          <w:rFonts w:hint="eastAsia"/>
        </w:rPr>
        <w:t xml:space="preserve">信息索取号：D20040-0203-2017-0029  责任部门： 市工信委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为进一步解放思想，调动全山各部门各单位和社会各界招商引资的积极性和实效性，积极培植壮大财源，促进井冈山经济加快发展，特制定本办法。</w:t>
      </w:r>
    </w:p>
    <w:p>
      <w:pPr>
        <w:rPr>
          <w:rFonts w:hint="eastAsia"/>
        </w:rPr>
      </w:pPr>
    </w:p>
    <w:p>
      <w:pPr>
        <w:rPr>
          <w:rFonts w:hint="eastAsia"/>
        </w:rPr>
      </w:pPr>
      <w:r>
        <w:rPr>
          <w:rFonts w:hint="eastAsia"/>
        </w:rPr>
        <w:t>一、考核奖励对象</w:t>
      </w:r>
    </w:p>
    <w:p>
      <w:pPr>
        <w:rPr>
          <w:rFonts w:hint="eastAsia"/>
        </w:rPr>
      </w:pPr>
    </w:p>
    <w:p>
      <w:pPr>
        <w:rPr>
          <w:rFonts w:hint="eastAsia"/>
        </w:rPr>
      </w:pPr>
      <w:r>
        <w:rPr>
          <w:rFonts w:hint="eastAsia"/>
        </w:rPr>
        <w:t>引进企业到井冈山落户，且引入企业实现税收贡献的招商单位和企业帮扶单位。</w:t>
      </w:r>
    </w:p>
    <w:p>
      <w:pPr>
        <w:rPr>
          <w:rFonts w:hint="eastAsia"/>
        </w:rPr>
      </w:pPr>
    </w:p>
    <w:p>
      <w:pPr>
        <w:rPr>
          <w:rFonts w:hint="eastAsia"/>
        </w:rPr>
      </w:pPr>
      <w:r>
        <w:rPr>
          <w:rFonts w:hint="eastAsia"/>
        </w:rPr>
        <w:t>招商单位引进工业项目向市工信委提交招商和帮扶认定申请，引进总部企业项目向市商务局提交招商和帮扶认定申请。市工信委和市商务局收到部门申请后，按照“谁招商、谁帮扶、谁受益”的原则和招商协议等备案资料，提出招商和帮扶单位认定初核意见，经井冈山工业和开放型经济工作领导小组研究，确定项目的招商单位和帮扶单位。原则上每户企业认定1个招商单位；确因企业发展需增加帮扶单位的，帮扶单位一般不超过2个。</w:t>
      </w:r>
    </w:p>
    <w:p>
      <w:pPr>
        <w:rPr>
          <w:rFonts w:hint="eastAsia"/>
        </w:rPr>
      </w:pPr>
    </w:p>
    <w:p>
      <w:pPr>
        <w:rPr>
          <w:rFonts w:hint="eastAsia"/>
        </w:rPr>
      </w:pPr>
      <w:r>
        <w:rPr>
          <w:rFonts w:hint="eastAsia"/>
        </w:rPr>
        <w:t>二、考核奖励范围</w:t>
      </w:r>
    </w:p>
    <w:p>
      <w:pPr>
        <w:rPr>
          <w:rFonts w:hint="eastAsia"/>
        </w:rPr>
      </w:pPr>
    </w:p>
    <w:p>
      <w:pPr>
        <w:rPr>
          <w:rFonts w:hint="eastAsia"/>
        </w:rPr>
      </w:pPr>
      <w:r>
        <w:rPr>
          <w:rFonts w:hint="eastAsia"/>
        </w:rPr>
        <w:t>1.工业项目税收，包括新引进的工业项目和原有存量工业企业所缴经营性税收。</w:t>
      </w:r>
    </w:p>
    <w:p>
      <w:pPr>
        <w:rPr>
          <w:rFonts w:hint="eastAsia"/>
        </w:rPr>
      </w:pPr>
    </w:p>
    <w:p>
      <w:pPr>
        <w:rPr>
          <w:rFonts w:hint="eastAsia"/>
        </w:rPr>
      </w:pPr>
      <w:r>
        <w:rPr>
          <w:rFonts w:hint="eastAsia"/>
        </w:rPr>
        <w:t>2.总部企业项目税收，包括新引进物流、商贸、建筑安装、投融资等总部企业所缴经营性税收。</w:t>
      </w:r>
    </w:p>
    <w:p>
      <w:pPr>
        <w:rPr>
          <w:rFonts w:hint="eastAsia"/>
        </w:rPr>
      </w:pPr>
    </w:p>
    <w:p>
      <w:pPr>
        <w:rPr>
          <w:rFonts w:hint="eastAsia"/>
        </w:rPr>
      </w:pPr>
      <w:r>
        <w:rPr>
          <w:rFonts w:hint="eastAsia"/>
        </w:rPr>
        <w:t>3.纳入奖励范围的税收包括：增值税、企业所得税、个人所得税，其中：增值税地方分成为45%，企业所得税和个人所得税地方分成为32%。</w:t>
      </w:r>
    </w:p>
    <w:p>
      <w:pPr>
        <w:rPr>
          <w:rFonts w:hint="eastAsia"/>
        </w:rPr>
      </w:pPr>
    </w:p>
    <w:p>
      <w:pPr>
        <w:rPr>
          <w:rFonts w:hint="eastAsia"/>
        </w:rPr>
      </w:pPr>
      <w:r>
        <w:rPr>
          <w:rFonts w:hint="eastAsia"/>
        </w:rPr>
        <w:t>三、考核奖励办法</w:t>
      </w:r>
    </w:p>
    <w:p>
      <w:pPr>
        <w:rPr>
          <w:rFonts w:hint="eastAsia"/>
        </w:rPr>
      </w:pPr>
    </w:p>
    <w:p>
      <w:pPr>
        <w:rPr>
          <w:rFonts w:hint="eastAsia"/>
        </w:rPr>
      </w:pPr>
      <w:r>
        <w:rPr>
          <w:rFonts w:hint="eastAsia"/>
        </w:rPr>
        <w:t>（一）工业项目考核奖励办法</w:t>
      </w:r>
    </w:p>
    <w:p>
      <w:pPr>
        <w:rPr>
          <w:rFonts w:hint="eastAsia"/>
        </w:rPr>
      </w:pPr>
    </w:p>
    <w:p>
      <w:pPr>
        <w:rPr>
          <w:rFonts w:hint="eastAsia"/>
        </w:rPr>
      </w:pPr>
      <w:r>
        <w:rPr>
          <w:rFonts w:hint="eastAsia"/>
        </w:rPr>
        <w:t>1.对2017年1月1日后新引入工业企业。自企业按照招商协议约定投产之日起，按新增地方实际可用财力（剔除上划中央和省级收入、对企业奖补资金、园区体制分成，下同），全额奖励给招商单位和帮扶单位。</w:t>
      </w:r>
    </w:p>
    <w:p>
      <w:pPr>
        <w:rPr>
          <w:rFonts w:hint="eastAsia"/>
        </w:rPr>
      </w:pPr>
    </w:p>
    <w:p>
      <w:pPr>
        <w:rPr>
          <w:rFonts w:hint="eastAsia"/>
        </w:rPr>
      </w:pPr>
      <w:r>
        <w:rPr>
          <w:rFonts w:hint="eastAsia"/>
        </w:rPr>
        <w:t>2.对现有存量工业企业。以企业前三年平均纳税额为基数，超基数纳税形成的地方实际可用财力增量，80%奖励给帮扶单位。若企业当年纳税低于前三年平均数，在年终清算时，从单位当年获得其它招商项目奖励中相应扣减。</w:t>
      </w:r>
    </w:p>
    <w:p>
      <w:pPr>
        <w:rPr>
          <w:rFonts w:hint="eastAsia"/>
        </w:rPr>
      </w:pPr>
    </w:p>
    <w:p>
      <w:pPr>
        <w:rPr>
          <w:rFonts w:hint="eastAsia"/>
        </w:rPr>
      </w:pPr>
      <w:r>
        <w:rPr>
          <w:rFonts w:hint="eastAsia"/>
        </w:rPr>
        <w:t>（二）总部企业项目考核奖励办法</w:t>
      </w:r>
    </w:p>
    <w:p>
      <w:pPr>
        <w:rPr>
          <w:rFonts w:hint="eastAsia"/>
        </w:rPr>
      </w:pPr>
    </w:p>
    <w:p>
      <w:pPr>
        <w:rPr>
          <w:rFonts w:hint="eastAsia"/>
        </w:rPr>
      </w:pPr>
      <w:r>
        <w:rPr>
          <w:rFonts w:hint="eastAsia"/>
        </w:rPr>
        <w:t>1.对2017年1月1日后新引入的总部经济企业（股权交易、投资类一次性纳税企业除外）。自企业按照招商协议约定运营之日起，对拟上市企业或在井冈山固定资产投资500万元以上的，按新增地方实际可用财力的80%，奖励给招商单位和帮扶单位；其它项目按新增地方实际可用财力的40%给予奖励（其中建筑安装企业仅计算在井冈山辖区外承揽建筑工程在井冈山所缴税收）。</w:t>
      </w:r>
    </w:p>
    <w:p>
      <w:pPr>
        <w:rPr>
          <w:rFonts w:hint="eastAsia"/>
        </w:rPr>
      </w:pPr>
    </w:p>
    <w:p>
      <w:pPr>
        <w:rPr>
          <w:rFonts w:hint="eastAsia"/>
        </w:rPr>
      </w:pPr>
      <w:r>
        <w:rPr>
          <w:rFonts w:hint="eastAsia"/>
        </w:rPr>
        <w:t>2.对引入在我市股权交易、投资类一次性纳税的总部企业。按企业当年纳税形成地方实际可用财力的20%，奖励给招商单位。</w:t>
      </w:r>
    </w:p>
    <w:p>
      <w:pPr>
        <w:rPr>
          <w:rFonts w:hint="eastAsia"/>
        </w:rPr>
      </w:pPr>
    </w:p>
    <w:p>
      <w:pPr>
        <w:rPr>
          <w:rFonts w:hint="eastAsia"/>
        </w:rPr>
      </w:pPr>
      <w:r>
        <w:rPr>
          <w:rFonts w:hint="eastAsia"/>
        </w:rPr>
        <w:t>四、考核奖励兑现</w:t>
      </w:r>
    </w:p>
    <w:p>
      <w:pPr>
        <w:rPr>
          <w:rFonts w:hint="eastAsia"/>
        </w:rPr>
      </w:pPr>
    </w:p>
    <w:p>
      <w:pPr>
        <w:rPr>
          <w:rFonts w:hint="eastAsia"/>
        </w:rPr>
      </w:pPr>
      <w:r>
        <w:rPr>
          <w:rFonts w:hint="eastAsia"/>
        </w:rPr>
        <w:t>1.培植税源奖励按季预拨，年终清算。招商单位、帮扶单位及时向井冈山工业和开放型经济工作领导小组提交招商引资企业奖励认定申请，经井冈山工业和开放型经济工作领导小组审核后报市政府审定；财政部门根据企业纳税情况，每季度预拨一次奖励经费，年终对部门单位全年应得奖励进行清算，多退少补。</w:t>
      </w:r>
    </w:p>
    <w:p>
      <w:pPr>
        <w:rPr>
          <w:rFonts w:hint="eastAsia"/>
        </w:rPr>
      </w:pPr>
    </w:p>
    <w:p>
      <w:pPr>
        <w:rPr>
          <w:rFonts w:hint="eastAsia"/>
        </w:rPr>
      </w:pPr>
      <w:r>
        <w:rPr>
          <w:rFonts w:hint="eastAsia"/>
        </w:rPr>
        <w:t>2.对入园工业项目考核奖励，由招商帮扶单位与工业园区管委会分成，其中新增工业项目，由招商帮扶单位与工业园管委会按8：2分成，存量工业项目按2：8分成；招商帮扶单位为工业园区管委会的，奖励经费全部归工业园区管委会。</w:t>
      </w:r>
    </w:p>
    <w:p>
      <w:pPr>
        <w:rPr>
          <w:rFonts w:hint="eastAsia"/>
        </w:rPr>
      </w:pPr>
    </w:p>
    <w:p>
      <w:pPr>
        <w:rPr>
          <w:rFonts w:hint="eastAsia"/>
        </w:rPr>
      </w:pPr>
      <w:r>
        <w:rPr>
          <w:rFonts w:hint="eastAsia"/>
        </w:rPr>
        <w:t>3.奖励经费由部门根据实际编入部门预算，计入乡镇场和单位全年可用财力，主要用于招商引资工作经费、单位公务支出、发放经管理局、市委、市政府批准的各项奖励等。</w:t>
      </w:r>
    </w:p>
    <w:p>
      <w:pPr>
        <w:rPr>
          <w:rFonts w:hint="eastAsia"/>
        </w:rPr>
      </w:pPr>
    </w:p>
    <w:p>
      <w:pPr>
        <w:rPr>
          <w:rFonts w:hint="eastAsia"/>
        </w:rPr>
      </w:pPr>
      <w:r>
        <w:rPr>
          <w:rFonts w:hint="eastAsia"/>
        </w:rPr>
        <w:t>4.对培植税源奖励进行总量控制，单位当年奖励总额最高按单位在职干部职工人数×20万元计算确定，超限额部分归市本级财政。</w:t>
      </w:r>
    </w:p>
    <w:p>
      <w:pPr>
        <w:rPr>
          <w:rFonts w:hint="eastAsia"/>
        </w:rPr>
      </w:pPr>
    </w:p>
    <w:p>
      <w:pPr>
        <w:rPr>
          <w:rFonts w:hint="eastAsia"/>
        </w:rPr>
      </w:pPr>
      <w:r>
        <w:rPr>
          <w:rFonts w:hint="eastAsia"/>
        </w:rPr>
        <w:t>5.联合招商、共同帮扶的奖励经费分配方案，由招商和帮扶单位自行商议，并报工业和开放开型经济工作领导小组办公室备案。</w:t>
      </w:r>
    </w:p>
    <w:p>
      <w:pPr>
        <w:rPr>
          <w:rFonts w:hint="eastAsia"/>
        </w:rPr>
      </w:pPr>
    </w:p>
    <w:p>
      <w:pPr>
        <w:rPr>
          <w:rFonts w:hint="eastAsia"/>
        </w:rPr>
      </w:pPr>
      <w:r>
        <w:rPr>
          <w:rFonts w:hint="eastAsia"/>
        </w:rPr>
        <w:t>五、其它事项</w:t>
      </w:r>
    </w:p>
    <w:p>
      <w:pPr>
        <w:rPr>
          <w:rFonts w:hint="eastAsia"/>
        </w:rPr>
      </w:pPr>
    </w:p>
    <w:p>
      <w:pPr>
        <w:rPr>
          <w:rFonts w:hint="eastAsia"/>
        </w:rPr>
      </w:pPr>
      <w:r>
        <w:rPr>
          <w:rFonts w:hint="eastAsia"/>
        </w:rPr>
        <w:t>1.本办法自2017年1月1日起执行，原《关于印发〈井冈山市招商引资项目奖励办法〉的通知》（井府办字〔2014〕12号）同时废止。</w:t>
      </w:r>
    </w:p>
    <w:p>
      <w:pPr>
        <w:rPr>
          <w:rFonts w:hint="eastAsia"/>
        </w:rPr>
      </w:pPr>
    </w:p>
    <w:p>
      <w:pPr>
        <w:rPr>
          <w:rFonts w:hint="eastAsia"/>
        </w:rPr>
      </w:pPr>
      <w:r>
        <w:rPr>
          <w:rFonts w:hint="eastAsia"/>
        </w:rPr>
        <w:t>2.本办法由市工业和开放型经济工作领导小组办公室负责解释。</w:t>
      </w: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17A74E1A"/>
    <w:rsid w:val="1A830CA7"/>
    <w:rsid w:val="23261C24"/>
    <w:rsid w:val="3AE67188"/>
    <w:rsid w:val="436903DC"/>
    <w:rsid w:val="518D2FFE"/>
    <w:rsid w:val="51FA174C"/>
    <w:rsid w:val="62930C09"/>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2018-05-15T06:05:48Z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