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FE2" w:rsidRPr="005A7FE2" w:rsidRDefault="005A7FE2" w:rsidP="005A7FE2">
      <w:pPr>
        <w:widowControl/>
        <w:wordWrap w:val="0"/>
        <w:jc w:val="center"/>
        <w:outlineLvl w:val="0"/>
        <w:rPr>
          <w:rFonts w:ascii="微软雅黑" w:eastAsia="微软雅黑" w:hAnsi="微软雅黑" w:cs="宋体"/>
          <w:color w:val="333333"/>
          <w:kern w:val="36"/>
          <w:sz w:val="34"/>
          <w:szCs w:val="34"/>
        </w:rPr>
      </w:pPr>
      <w:bookmarkStart w:id="0" w:name="_GoBack"/>
      <w:r w:rsidRPr="005A7FE2">
        <w:rPr>
          <w:rFonts w:ascii="微软雅黑" w:eastAsia="微软雅黑" w:hAnsi="微软雅黑" w:cs="宋体" w:hint="eastAsia"/>
          <w:color w:val="333333"/>
          <w:kern w:val="36"/>
          <w:sz w:val="34"/>
          <w:szCs w:val="34"/>
        </w:rPr>
        <w:t>黔江区鼓励科技创新若干政策实施细则</w:t>
      </w:r>
    </w:p>
    <w:bookmarkEnd w:id="0"/>
    <w:p w:rsidR="005A7FE2" w:rsidRPr="005A7FE2" w:rsidRDefault="005A7FE2" w:rsidP="005A7FE2">
      <w:pPr>
        <w:widowControl/>
        <w:shd w:val="clear" w:color="auto" w:fill="FFFFFF"/>
        <w:spacing w:before="300" w:after="150" w:line="945" w:lineRule="atLeast"/>
        <w:ind w:right="210"/>
        <w:jc w:val="center"/>
        <w:rPr>
          <w:rFonts w:ascii="微软雅黑" w:eastAsia="微软雅黑" w:hAnsi="微软雅黑" w:cs="宋体"/>
          <w:color w:val="444444"/>
          <w:kern w:val="0"/>
          <w:sz w:val="27"/>
          <w:szCs w:val="27"/>
        </w:rPr>
      </w:pPr>
      <w:r w:rsidRPr="005A7FE2">
        <w:rPr>
          <w:rFonts w:ascii="方正小标宋_GBK" w:eastAsia="方正小标宋_GBK" w:hAnsi="微软雅黑" w:cs="宋体" w:hint="eastAsia"/>
          <w:b/>
          <w:bCs/>
          <w:color w:val="FF0000"/>
          <w:kern w:val="0"/>
          <w:sz w:val="54"/>
          <w:szCs w:val="54"/>
        </w:rPr>
        <w:t>重庆市黔江区人民政府办公室电子公文</w:t>
      </w:r>
    </w:p>
    <w:p w:rsidR="005A7FE2" w:rsidRPr="005A7FE2" w:rsidRDefault="005A7FE2" w:rsidP="005A7FE2">
      <w:pPr>
        <w:widowControl/>
        <w:shd w:val="clear" w:color="auto" w:fill="FFFFFF"/>
        <w:spacing w:before="300" w:after="150" w:line="450" w:lineRule="atLeast"/>
        <w:ind w:right="645" w:firstLine="210"/>
        <w:jc w:val="left"/>
        <w:rPr>
          <w:rFonts w:ascii="微软雅黑" w:eastAsia="微软雅黑" w:hAnsi="微软雅黑" w:cs="宋体" w:hint="eastAsia"/>
          <w:color w:val="444444"/>
          <w:kern w:val="0"/>
          <w:sz w:val="27"/>
          <w:szCs w:val="27"/>
        </w:rPr>
      </w:pPr>
      <w:r w:rsidRPr="005A7FE2">
        <w:rPr>
          <w:rFonts w:ascii="微软雅黑" w:eastAsia="微软雅黑" w:hAnsi="微软雅黑" w:cs="宋体" w:hint="eastAsia"/>
          <w:color w:val="444444"/>
          <w:kern w:val="0"/>
          <w:sz w:val="27"/>
          <w:szCs w:val="27"/>
        </w:rPr>
        <w:t> </w:t>
      </w:r>
    </w:p>
    <w:p w:rsidR="005A7FE2" w:rsidRPr="005A7FE2" w:rsidRDefault="005A7FE2" w:rsidP="005A7FE2">
      <w:pPr>
        <w:widowControl/>
        <w:shd w:val="clear" w:color="auto" w:fill="FFFFFF"/>
        <w:spacing w:before="300" w:after="150" w:line="450" w:lineRule="atLeast"/>
        <w:ind w:right="645" w:firstLine="210"/>
        <w:jc w:val="left"/>
        <w:rPr>
          <w:rFonts w:ascii="微软雅黑" w:eastAsia="微软雅黑" w:hAnsi="微软雅黑" w:cs="宋体" w:hint="eastAsia"/>
          <w:color w:val="444444"/>
          <w:kern w:val="0"/>
          <w:sz w:val="27"/>
          <w:szCs w:val="27"/>
        </w:rPr>
      </w:pPr>
      <w:r w:rsidRPr="005A7FE2">
        <w:rPr>
          <w:rFonts w:ascii="微软雅黑" w:eastAsia="微软雅黑" w:hAnsi="微软雅黑" w:cs="宋体" w:hint="eastAsia"/>
          <w:color w:val="444444"/>
          <w:kern w:val="0"/>
          <w:sz w:val="27"/>
          <w:szCs w:val="27"/>
        </w:rPr>
        <w:t> </w:t>
      </w:r>
    </w:p>
    <w:p w:rsidR="005A7FE2" w:rsidRPr="005A7FE2" w:rsidRDefault="005A7FE2" w:rsidP="005A7FE2">
      <w:pPr>
        <w:widowControl/>
        <w:shd w:val="clear" w:color="auto" w:fill="FFFFFF"/>
        <w:spacing w:before="300" w:after="150" w:line="450" w:lineRule="atLeast"/>
        <w:ind w:right="645" w:firstLine="31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rPr>
        <w:t>黔江府办</w:t>
      </w:r>
      <w:r w:rsidRPr="005A7FE2">
        <w:rPr>
          <w:rFonts w:ascii="宋体" w:eastAsia="宋体" w:hAnsi="宋体" w:cs="宋体" w:hint="eastAsia"/>
          <w:color w:val="444444"/>
          <w:kern w:val="0"/>
          <w:sz w:val="32"/>
          <w:szCs w:val="32"/>
        </w:rPr>
        <w:t>发</w:t>
      </w:r>
      <w:r w:rsidRPr="005A7FE2">
        <w:rPr>
          <w:rFonts w:ascii="方正仿宋_GBK" w:eastAsia="方正仿宋_GBK" w:hAnsi="微软雅黑" w:cs="宋体" w:hint="eastAsia"/>
          <w:color w:val="444444"/>
          <w:kern w:val="0"/>
          <w:sz w:val="32"/>
          <w:szCs w:val="32"/>
        </w:rPr>
        <w:t>〔2016〕124号</w:t>
      </w:r>
      <w:r w:rsidRPr="005A7FE2">
        <w:rPr>
          <w:rFonts w:ascii="方正仿宋_GBK" w:eastAsia="方正仿宋_GBK" w:hAnsi="微软雅黑" w:cs="宋体" w:hint="eastAsia"/>
          <w:color w:val="444444"/>
          <w:kern w:val="0"/>
          <w:sz w:val="32"/>
          <w:szCs w:val="32"/>
        </w:rPr>
        <w:t>           </w:t>
      </w:r>
      <w:r w:rsidRPr="005A7FE2">
        <w:rPr>
          <w:rFonts w:ascii="方正仿宋_GBK" w:eastAsia="方正仿宋_GBK" w:hAnsi="微软雅黑" w:cs="宋体" w:hint="eastAsia"/>
          <w:color w:val="444444"/>
          <w:kern w:val="0"/>
          <w:sz w:val="32"/>
          <w:szCs w:val="32"/>
        </w:rPr>
        <w:t xml:space="preserve"> 电子公文专用章</w:t>
      </w:r>
    </w:p>
    <w:p w:rsidR="005A7FE2" w:rsidRPr="005A7FE2" w:rsidRDefault="005A7FE2" w:rsidP="005A7FE2">
      <w:pPr>
        <w:widowControl/>
        <w:shd w:val="clear" w:color="auto" w:fill="FFFFFF"/>
        <w:spacing w:before="300" w:after="150" w:line="600" w:lineRule="atLeast"/>
        <w:jc w:val="center"/>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rPr>
        <w:t>                          </w:t>
      </w:r>
      <w:r w:rsidRPr="005A7FE2">
        <w:rPr>
          <w:rFonts w:ascii="方正仿宋_GBK" w:eastAsia="方正仿宋_GBK" w:hAnsi="微软雅黑" w:cs="宋体" w:hint="eastAsia"/>
          <w:color w:val="444444"/>
          <w:kern w:val="0"/>
          <w:sz w:val="32"/>
          <w:szCs w:val="32"/>
        </w:rPr>
        <w:t>核收：</w:t>
      </w:r>
    </w:p>
    <w:p w:rsidR="005A7FE2" w:rsidRPr="005A7FE2" w:rsidRDefault="005A7FE2" w:rsidP="005A7FE2">
      <w:pPr>
        <w:widowControl/>
        <w:shd w:val="clear" w:color="auto" w:fill="FFFFFF"/>
        <w:spacing w:before="300" w:after="150" w:line="570" w:lineRule="atLeast"/>
        <w:jc w:val="center"/>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rPr>
        <w:t> </w:t>
      </w:r>
    </w:p>
    <w:p w:rsidR="005A7FE2" w:rsidRPr="005A7FE2" w:rsidRDefault="005A7FE2" w:rsidP="005A7FE2">
      <w:pPr>
        <w:widowControl/>
        <w:shd w:val="clear" w:color="auto" w:fill="FFFFFF"/>
        <w:spacing w:before="300" w:after="150" w:line="600" w:lineRule="atLeast"/>
        <w:jc w:val="center"/>
        <w:rPr>
          <w:rFonts w:ascii="微软雅黑" w:eastAsia="微软雅黑" w:hAnsi="微软雅黑" w:cs="宋体" w:hint="eastAsia"/>
          <w:color w:val="444444"/>
          <w:kern w:val="0"/>
          <w:sz w:val="27"/>
          <w:szCs w:val="27"/>
        </w:rPr>
      </w:pPr>
      <w:r w:rsidRPr="005A7FE2">
        <w:rPr>
          <w:rFonts w:ascii="方正小标宋_GBK" w:eastAsia="方正小标宋_GBK" w:hAnsi="微软雅黑" w:cs="宋体" w:hint="eastAsia"/>
          <w:color w:val="444444"/>
          <w:kern w:val="0"/>
          <w:sz w:val="44"/>
          <w:szCs w:val="44"/>
        </w:rPr>
        <w:t>重庆市黔江区人民政府办公室</w:t>
      </w:r>
    </w:p>
    <w:p w:rsidR="005A7FE2" w:rsidRPr="005A7FE2" w:rsidRDefault="005A7FE2" w:rsidP="005A7FE2">
      <w:pPr>
        <w:widowControl/>
        <w:shd w:val="clear" w:color="auto" w:fill="FFFFFF"/>
        <w:spacing w:before="300" w:after="150" w:line="600" w:lineRule="atLeast"/>
        <w:jc w:val="center"/>
        <w:rPr>
          <w:rFonts w:ascii="微软雅黑" w:eastAsia="微软雅黑" w:hAnsi="微软雅黑" w:cs="宋体" w:hint="eastAsia"/>
          <w:color w:val="444444"/>
          <w:kern w:val="0"/>
          <w:sz w:val="27"/>
          <w:szCs w:val="27"/>
        </w:rPr>
      </w:pPr>
      <w:r w:rsidRPr="005A7FE2">
        <w:rPr>
          <w:rFonts w:ascii="方正小标宋_GBK" w:eastAsia="方正小标宋_GBK" w:hAnsi="微软雅黑" w:cs="宋体" w:hint="eastAsia"/>
          <w:color w:val="444444"/>
          <w:kern w:val="0"/>
          <w:sz w:val="44"/>
          <w:szCs w:val="44"/>
        </w:rPr>
        <w:t>关于印发</w:t>
      </w:r>
      <w:r w:rsidRPr="005A7FE2">
        <w:rPr>
          <w:rFonts w:ascii="方正小标宋_GBK" w:eastAsia="方正小标宋_GBK" w:hAnsi="微软雅黑" w:cs="宋体" w:hint="eastAsia"/>
          <w:color w:val="444444"/>
          <w:kern w:val="0"/>
          <w:sz w:val="44"/>
          <w:szCs w:val="44"/>
          <w:shd w:val="clear" w:color="auto" w:fill="FFFFFF"/>
        </w:rPr>
        <w:t>黔江区鼓励科技创新若干政策</w:t>
      </w:r>
    </w:p>
    <w:p w:rsidR="005A7FE2" w:rsidRPr="005A7FE2" w:rsidRDefault="005A7FE2" w:rsidP="005A7FE2">
      <w:pPr>
        <w:widowControl/>
        <w:shd w:val="clear" w:color="auto" w:fill="FFFFFF"/>
        <w:spacing w:before="300" w:after="150" w:line="600" w:lineRule="atLeast"/>
        <w:jc w:val="center"/>
        <w:rPr>
          <w:rFonts w:ascii="微软雅黑" w:eastAsia="微软雅黑" w:hAnsi="微软雅黑" w:cs="宋体" w:hint="eastAsia"/>
          <w:color w:val="444444"/>
          <w:kern w:val="0"/>
          <w:sz w:val="27"/>
          <w:szCs w:val="27"/>
        </w:rPr>
      </w:pPr>
      <w:r w:rsidRPr="005A7FE2">
        <w:rPr>
          <w:rFonts w:ascii="方正小标宋_GBK" w:eastAsia="方正小标宋_GBK" w:hAnsi="微软雅黑" w:cs="宋体" w:hint="eastAsia"/>
          <w:color w:val="444444"/>
          <w:kern w:val="0"/>
          <w:sz w:val="44"/>
          <w:szCs w:val="44"/>
          <w:shd w:val="clear" w:color="auto" w:fill="FFFFFF"/>
        </w:rPr>
        <w:t>实施细则</w:t>
      </w:r>
      <w:r w:rsidRPr="005A7FE2">
        <w:rPr>
          <w:rFonts w:ascii="方正小标宋_GBK" w:eastAsia="方正小标宋_GBK" w:hAnsi="微软雅黑" w:cs="宋体" w:hint="eastAsia"/>
          <w:color w:val="444444"/>
          <w:kern w:val="0"/>
          <w:sz w:val="44"/>
          <w:szCs w:val="44"/>
        </w:rPr>
        <w:t>的通知</w:t>
      </w:r>
    </w:p>
    <w:p w:rsidR="005A7FE2" w:rsidRPr="005A7FE2" w:rsidRDefault="005A7FE2" w:rsidP="005A7FE2">
      <w:pPr>
        <w:widowControl/>
        <w:shd w:val="clear" w:color="auto" w:fill="FFFFFF"/>
        <w:spacing w:before="300" w:after="150" w:line="600" w:lineRule="atLeast"/>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rPr>
        <w:t> </w:t>
      </w:r>
    </w:p>
    <w:p w:rsidR="005A7FE2" w:rsidRPr="005A7FE2" w:rsidRDefault="005A7FE2" w:rsidP="005A7FE2">
      <w:pPr>
        <w:widowControl/>
        <w:shd w:val="clear" w:color="auto" w:fill="FFFFFF"/>
        <w:spacing w:before="300" w:after="150" w:line="600" w:lineRule="atLeast"/>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rPr>
        <w:t>各乡、镇人民政府，各街道办事处，区政府各部门，有关单位：</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rPr>
        <w:lastRenderedPageBreak/>
        <w:t>《黔江区鼓励科技创新若干政策实施细则》已经区政府同意，现印发给你们，请认真贯彻执行。</w:t>
      </w:r>
    </w:p>
    <w:p w:rsidR="005A7FE2" w:rsidRPr="005A7FE2" w:rsidRDefault="005A7FE2" w:rsidP="005A7FE2">
      <w:pPr>
        <w:widowControl/>
        <w:shd w:val="clear" w:color="auto" w:fill="FFFFFF"/>
        <w:spacing w:before="300" w:after="150" w:line="600" w:lineRule="atLeast"/>
        <w:ind w:firstLine="43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rPr>
        <w:t> </w:t>
      </w:r>
    </w:p>
    <w:p w:rsidR="005A7FE2" w:rsidRPr="005A7FE2" w:rsidRDefault="005A7FE2" w:rsidP="005A7FE2">
      <w:pPr>
        <w:widowControl/>
        <w:shd w:val="clear" w:color="auto" w:fill="FFFFFF"/>
        <w:spacing w:before="300" w:after="150" w:line="600" w:lineRule="atLeast"/>
        <w:ind w:firstLine="43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rPr>
        <w:t> </w:t>
      </w:r>
    </w:p>
    <w:p w:rsidR="005A7FE2" w:rsidRPr="005A7FE2" w:rsidRDefault="005A7FE2" w:rsidP="005A7FE2">
      <w:pPr>
        <w:widowControl/>
        <w:shd w:val="clear" w:color="auto" w:fill="FFFFFF"/>
        <w:spacing w:before="300" w:after="150" w:line="600" w:lineRule="atLeast"/>
        <w:ind w:firstLine="645"/>
        <w:jc w:val="righ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重庆市黔江区人民政府办公室</w:t>
      </w:r>
      <w:r w:rsidRPr="005A7FE2">
        <w:rPr>
          <w:rFonts w:ascii="方正仿宋_GBK" w:eastAsia="方正仿宋_GBK" w:hAnsi="微软雅黑" w:cs="宋体" w:hint="eastAsia"/>
          <w:color w:val="444444"/>
          <w:kern w:val="0"/>
          <w:sz w:val="32"/>
          <w:szCs w:val="32"/>
          <w:shd w:val="clear" w:color="auto" w:fill="FFFFFF"/>
        </w:rPr>
        <w:t>     </w:t>
      </w:r>
    </w:p>
    <w:p w:rsidR="005A7FE2" w:rsidRPr="005A7FE2" w:rsidRDefault="005A7FE2" w:rsidP="005A7FE2">
      <w:pPr>
        <w:widowControl/>
        <w:shd w:val="clear" w:color="auto" w:fill="FFFFFF"/>
        <w:spacing w:before="300" w:after="150" w:line="600" w:lineRule="atLeast"/>
        <w:ind w:right="630" w:firstLine="645"/>
        <w:jc w:val="center"/>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                           </w:t>
      </w:r>
      <w:r w:rsidRPr="005A7FE2">
        <w:rPr>
          <w:rFonts w:ascii="方正仿宋_GBK" w:eastAsia="方正仿宋_GBK" w:hAnsi="微软雅黑" w:cs="宋体" w:hint="eastAsia"/>
          <w:color w:val="444444"/>
          <w:kern w:val="0"/>
          <w:sz w:val="32"/>
          <w:szCs w:val="32"/>
          <w:shd w:val="clear" w:color="auto" w:fill="FFFFFF"/>
        </w:rPr>
        <w:t xml:space="preserve"> 2016年12月26日</w:t>
      </w:r>
      <w:r w:rsidRPr="005A7FE2">
        <w:rPr>
          <w:rFonts w:ascii="方正仿宋_GBK" w:eastAsia="方正仿宋_GBK" w:hAnsi="微软雅黑" w:cs="宋体" w:hint="eastAsia"/>
          <w:color w:val="444444"/>
          <w:kern w:val="0"/>
          <w:sz w:val="32"/>
          <w:szCs w:val="32"/>
          <w:shd w:val="clear" w:color="auto" w:fill="FFFFFF"/>
        </w:rPr>
        <w:t>     </w:t>
      </w:r>
    </w:p>
    <w:p w:rsidR="005A7FE2" w:rsidRPr="005A7FE2" w:rsidRDefault="005A7FE2" w:rsidP="005A7FE2">
      <w:pPr>
        <w:widowControl/>
        <w:shd w:val="clear" w:color="auto" w:fill="FFFFFF"/>
        <w:spacing w:before="300" w:after="150" w:line="600" w:lineRule="atLeast"/>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 </w:t>
      </w:r>
    </w:p>
    <w:p w:rsidR="005A7FE2" w:rsidRPr="005A7FE2" w:rsidRDefault="005A7FE2" w:rsidP="005A7FE2">
      <w:pPr>
        <w:widowControl/>
        <w:shd w:val="clear" w:color="auto" w:fill="FFFFFF"/>
        <w:spacing w:before="300" w:after="150" w:line="600" w:lineRule="atLeast"/>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 </w:t>
      </w:r>
    </w:p>
    <w:p w:rsidR="005A7FE2" w:rsidRPr="005A7FE2" w:rsidRDefault="005A7FE2" w:rsidP="005A7FE2">
      <w:pPr>
        <w:widowControl/>
        <w:shd w:val="clear" w:color="auto" w:fill="FFFFFF"/>
        <w:spacing w:before="300" w:after="150" w:line="600" w:lineRule="atLeast"/>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 </w:t>
      </w:r>
    </w:p>
    <w:p w:rsidR="005A7FE2" w:rsidRPr="005A7FE2" w:rsidRDefault="005A7FE2" w:rsidP="005A7FE2">
      <w:pPr>
        <w:widowControl/>
        <w:shd w:val="clear" w:color="auto" w:fill="FFFFFF"/>
        <w:spacing w:before="300" w:after="150" w:line="600" w:lineRule="atLeast"/>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 </w:t>
      </w:r>
    </w:p>
    <w:p w:rsidR="005A7FE2" w:rsidRPr="005A7FE2" w:rsidRDefault="005A7FE2" w:rsidP="005A7FE2">
      <w:pPr>
        <w:widowControl/>
        <w:shd w:val="clear" w:color="auto" w:fill="FFFFFF"/>
        <w:spacing w:before="300" w:after="150" w:line="600" w:lineRule="atLeast"/>
        <w:jc w:val="center"/>
        <w:rPr>
          <w:rFonts w:ascii="微软雅黑" w:eastAsia="微软雅黑" w:hAnsi="微软雅黑" w:cs="宋体" w:hint="eastAsia"/>
          <w:color w:val="444444"/>
          <w:kern w:val="0"/>
          <w:sz w:val="27"/>
          <w:szCs w:val="27"/>
        </w:rPr>
      </w:pPr>
      <w:r w:rsidRPr="005A7FE2">
        <w:rPr>
          <w:rFonts w:ascii="方正小标宋_GBK" w:eastAsia="方正小标宋_GBK" w:hAnsi="微软雅黑" w:cs="宋体" w:hint="eastAsia"/>
          <w:color w:val="444444"/>
          <w:kern w:val="0"/>
          <w:sz w:val="44"/>
          <w:szCs w:val="44"/>
          <w:shd w:val="clear" w:color="auto" w:fill="FFFFFF"/>
        </w:rPr>
        <w:t>黔江区鼓励科技创新若干政策实施细则</w:t>
      </w:r>
    </w:p>
    <w:p w:rsidR="005A7FE2" w:rsidRPr="005A7FE2" w:rsidRDefault="005A7FE2" w:rsidP="005A7FE2">
      <w:pPr>
        <w:widowControl/>
        <w:shd w:val="clear" w:color="auto" w:fill="FFFFFF"/>
        <w:spacing w:before="300" w:after="150" w:line="600" w:lineRule="atLeast"/>
        <w:jc w:val="center"/>
        <w:rPr>
          <w:rFonts w:ascii="微软雅黑" w:eastAsia="微软雅黑" w:hAnsi="微软雅黑" w:cs="宋体" w:hint="eastAsia"/>
          <w:color w:val="444444"/>
          <w:kern w:val="0"/>
          <w:sz w:val="27"/>
          <w:szCs w:val="27"/>
        </w:rPr>
      </w:pPr>
      <w:r w:rsidRPr="005A7FE2">
        <w:rPr>
          <w:rFonts w:ascii="方正小标宋_GBK" w:eastAsia="方正小标宋_GBK" w:hAnsi="微软雅黑" w:cs="宋体" w:hint="eastAsia"/>
          <w:color w:val="444444"/>
          <w:kern w:val="0"/>
          <w:sz w:val="44"/>
          <w:szCs w:val="44"/>
          <w:shd w:val="clear" w:color="auto" w:fill="FFFFFF"/>
        </w:rPr>
        <w:t> </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为认真贯彻落实市委四届九次全会、区委三届十次全会精神，深入实施创新驱动发展战略，加快推动以科技创新为核心的全面创新，着力推动企业成为创新主体，打造创新平台，激发创新活力，构建全方位开放式创新体系。根据《重庆市深入实施创新驱动发展战略工作方案》（</w:t>
      </w:r>
      <w:proofErr w:type="gramStart"/>
      <w:r w:rsidRPr="005A7FE2">
        <w:rPr>
          <w:rFonts w:ascii="方正仿宋_GBK" w:eastAsia="方正仿宋_GBK" w:hAnsi="微软雅黑" w:cs="宋体" w:hint="eastAsia"/>
          <w:color w:val="444444"/>
          <w:kern w:val="0"/>
          <w:sz w:val="32"/>
          <w:szCs w:val="32"/>
          <w:shd w:val="clear" w:color="auto" w:fill="FFFFFF"/>
        </w:rPr>
        <w:t>渝委发</w:t>
      </w:r>
      <w:proofErr w:type="gramEnd"/>
      <w:r w:rsidRPr="005A7FE2">
        <w:rPr>
          <w:rFonts w:ascii="方正仿宋_GBK" w:eastAsia="方正仿宋_GBK" w:hAnsi="微软雅黑" w:cs="宋体" w:hint="eastAsia"/>
          <w:color w:val="444444"/>
          <w:kern w:val="0"/>
          <w:sz w:val="32"/>
          <w:szCs w:val="32"/>
          <w:shd w:val="clear" w:color="auto" w:fill="FFFFFF"/>
        </w:rPr>
        <w:t>〔2015〕13号）和《中共重庆市黔江区委重庆市黔江区人民政府关于深化改革扩大开放加快实施创新驱动发展战略的意见》（黔江委发〔2016〕21号）文件精神，制定本细则。</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黑体_GBK" w:eastAsia="方正黑体_GBK" w:hAnsi="微软雅黑" w:cs="宋体" w:hint="eastAsia"/>
          <w:color w:val="444444"/>
          <w:kern w:val="0"/>
          <w:sz w:val="32"/>
          <w:szCs w:val="32"/>
          <w:shd w:val="clear" w:color="auto" w:fill="FFFFFF"/>
        </w:rPr>
        <w:t>一、扶持政策</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（一）鼓励规模以上企业每年从销售收入中提取3%—5%作为研发准备金，税前按实际支出额进行加计扣除，并按其新增研发投入的10%予以奖励。</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（二）对企业开发并新认定的高新技术产品和重点新产品，给予每个2万元的财政补助。</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（三）对符合科技型企业标准并首次进入重庆市科技型企业信息管理系统的，给予每个3万元的财政补助。</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（四）对纳入重庆市科技型企业信息管理系统的科技型企业申报高新技术企业并</w:t>
      </w:r>
      <w:proofErr w:type="gramStart"/>
      <w:r w:rsidRPr="005A7FE2">
        <w:rPr>
          <w:rFonts w:ascii="方正仿宋_GBK" w:eastAsia="方正仿宋_GBK" w:hAnsi="微软雅黑" w:cs="宋体" w:hint="eastAsia"/>
          <w:color w:val="444444"/>
          <w:kern w:val="0"/>
          <w:sz w:val="32"/>
          <w:szCs w:val="32"/>
          <w:shd w:val="clear" w:color="auto" w:fill="FFFFFF"/>
        </w:rPr>
        <w:t>获首次</w:t>
      </w:r>
      <w:proofErr w:type="gramEnd"/>
      <w:r w:rsidRPr="005A7FE2">
        <w:rPr>
          <w:rFonts w:ascii="方正仿宋_GBK" w:eastAsia="方正仿宋_GBK" w:hAnsi="微软雅黑" w:cs="宋体" w:hint="eastAsia"/>
          <w:color w:val="444444"/>
          <w:kern w:val="0"/>
          <w:sz w:val="32"/>
          <w:szCs w:val="32"/>
          <w:shd w:val="clear" w:color="auto" w:fill="FFFFFF"/>
        </w:rPr>
        <w:t>认定的，给予30万元的财政补助，对非首次申报成功的高新技术企业，给予15万元的财政补助。</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（五）对符合高端协同创新机构认定条件的各类协同创新机构，财政稳定支持的经费最高可达其运营费用的三分之一，每年每个机构最高不超过50万元。</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（六）首次认定的工程（技术）研究中心、重点实验室、重点学科（专科）、产业技术研究院、科技企业孵化器、</w:t>
      </w:r>
      <w:proofErr w:type="gramStart"/>
      <w:r w:rsidRPr="005A7FE2">
        <w:rPr>
          <w:rFonts w:ascii="方正仿宋_GBK" w:eastAsia="方正仿宋_GBK" w:hAnsi="微软雅黑" w:cs="宋体" w:hint="eastAsia"/>
          <w:color w:val="444444"/>
          <w:kern w:val="0"/>
          <w:sz w:val="32"/>
          <w:szCs w:val="32"/>
          <w:shd w:val="clear" w:color="auto" w:fill="FFFFFF"/>
        </w:rPr>
        <w:t>众创空间</w:t>
      </w:r>
      <w:proofErr w:type="gramEnd"/>
      <w:r w:rsidRPr="005A7FE2">
        <w:rPr>
          <w:rFonts w:ascii="方正仿宋_GBK" w:eastAsia="方正仿宋_GBK" w:hAnsi="微软雅黑" w:cs="宋体" w:hint="eastAsia"/>
          <w:color w:val="444444"/>
          <w:kern w:val="0"/>
          <w:sz w:val="32"/>
          <w:szCs w:val="32"/>
          <w:shd w:val="clear" w:color="auto" w:fill="FFFFFF"/>
        </w:rPr>
        <w:t>、生产力促进中心、农业科技园、院士工作站、专家大院，属国家级的给予50万元的财政补助，属市级的给予20万元的财政补助。</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七）支持符合条件的企业挂牌上市融资，除全面享受市级相关优惠政策外，对在各地股份转让中心成功挂牌的企业给予50万元的财政补助、在“新三板”成功挂牌的企业给予100万元的财政补助、在交易所成功上市的企业给予200万元的财政补助。</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以上奖励、补助经费由区财政统筹列支。国家、重庆市科技创新有关奖励扶持政策按国家、重庆市相关规定执行。</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黑体_GBK" w:eastAsia="方正黑体_GBK" w:hAnsi="微软雅黑" w:cs="宋体" w:hint="eastAsia"/>
          <w:color w:val="444444"/>
          <w:kern w:val="0"/>
          <w:sz w:val="32"/>
          <w:szCs w:val="32"/>
          <w:shd w:val="clear" w:color="auto" w:fill="FFFFFF"/>
        </w:rPr>
        <w:t>二、政策实施细则</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楷体_GBK" w:eastAsia="方正楷体_GBK" w:hAnsi="微软雅黑" w:cs="宋体" w:hint="eastAsia"/>
          <w:color w:val="444444"/>
          <w:kern w:val="0"/>
          <w:sz w:val="32"/>
          <w:szCs w:val="32"/>
        </w:rPr>
        <w:t>（一）适用范围</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rPr>
        <w:t>黔江区行政区域内设立、登记、注册并具有独立法人资格的企事业单位，且具有良好的信用记录。</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楷体_GBK" w:eastAsia="方正楷体_GBK" w:hAnsi="微软雅黑" w:cs="宋体" w:hint="eastAsia"/>
          <w:color w:val="444444"/>
          <w:kern w:val="0"/>
          <w:sz w:val="32"/>
          <w:szCs w:val="32"/>
        </w:rPr>
        <w:t>（二）申报程序及资料</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rPr>
        <w:t>1.</w:t>
      </w:r>
      <w:r w:rsidRPr="005A7FE2">
        <w:rPr>
          <w:rFonts w:ascii="方正仿宋_GBK" w:eastAsia="方正仿宋_GBK" w:hAnsi="微软雅黑" w:cs="宋体" w:hint="eastAsia"/>
          <w:color w:val="444444"/>
          <w:kern w:val="0"/>
          <w:sz w:val="32"/>
          <w:szCs w:val="32"/>
        </w:rPr>
        <w:t> </w:t>
      </w:r>
      <w:r w:rsidRPr="005A7FE2">
        <w:rPr>
          <w:rFonts w:ascii="方正仿宋_GBK" w:eastAsia="方正仿宋_GBK" w:hAnsi="微软雅黑" w:cs="宋体" w:hint="eastAsia"/>
          <w:color w:val="444444"/>
          <w:kern w:val="0"/>
          <w:sz w:val="32"/>
          <w:szCs w:val="32"/>
          <w:shd w:val="clear" w:color="auto" w:fill="FFFFFF"/>
        </w:rPr>
        <w:t>规模以上企业新增研发投入的：</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（1）企业申请；</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（2）由市统计局认定，并经区统计局确认的研发投入数据证明资料；</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（3）企业营业执照、纳税证明。</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2.</w:t>
      </w:r>
      <w:r w:rsidRPr="005A7FE2">
        <w:rPr>
          <w:rFonts w:ascii="方正仿宋_GBK" w:eastAsia="方正仿宋_GBK" w:hAnsi="微软雅黑" w:cs="宋体" w:hint="eastAsia"/>
          <w:color w:val="444444"/>
          <w:kern w:val="0"/>
          <w:sz w:val="32"/>
          <w:szCs w:val="32"/>
          <w:shd w:val="clear" w:color="auto" w:fill="FFFFFF"/>
        </w:rPr>
        <w:t> </w:t>
      </w:r>
      <w:r w:rsidRPr="005A7FE2">
        <w:rPr>
          <w:rFonts w:ascii="方正仿宋_GBK" w:eastAsia="方正仿宋_GBK" w:hAnsi="微软雅黑" w:cs="宋体" w:hint="eastAsia"/>
          <w:color w:val="444444"/>
          <w:kern w:val="0"/>
          <w:sz w:val="32"/>
          <w:szCs w:val="32"/>
          <w:shd w:val="clear" w:color="auto" w:fill="FFFFFF"/>
        </w:rPr>
        <w:t>高新技术产品、重点新产品、科技型企业、高新技术企业的：</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（1）企业申请；</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（2）市科委的认定文件；</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（3）由市科委认定，并经区科委确认的企业纳入重庆市科技型企业信息管理系统管理的证明材料；</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（4）企业营业执照、纳税证明。</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3.</w:t>
      </w:r>
      <w:r w:rsidRPr="005A7FE2">
        <w:rPr>
          <w:rFonts w:ascii="方正仿宋_GBK" w:eastAsia="方正仿宋_GBK" w:hAnsi="微软雅黑" w:cs="宋体" w:hint="eastAsia"/>
          <w:color w:val="444444"/>
          <w:kern w:val="0"/>
          <w:sz w:val="32"/>
          <w:szCs w:val="32"/>
          <w:shd w:val="clear" w:color="auto" w:fill="FFFFFF"/>
        </w:rPr>
        <w:t> </w:t>
      </w:r>
      <w:r w:rsidRPr="005A7FE2">
        <w:rPr>
          <w:rFonts w:ascii="方正仿宋_GBK" w:eastAsia="方正仿宋_GBK" w:hAnsi="微软雅黑" w:cs="宋体" w:hint="eastAsia"/>
          <w:color w:val="444444"/>
          <w:kern w:val="0"/>
          <w:sz w:val="32"/>
          <w:szCs w:val="32"/>
          <w:shd w:val="clear" w:color="auto" w:fill="FFFFFF"/>
        </w:rPr>
        <w:t>高端协同创新机构：</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（1）企业申请；</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（2）市科委的认定文件；</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（3）由市科委认定，并经区科委确认的企业纳入重庆市科技型企业信息管理系统管理的证明材料；</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（4）运营费用相关票据；</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（5）企业营业执照。</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4.</w:t>
      </w:r>
      <w:r w:rsidRPr="005A7FE2">
        <w:rPr>
          <w:rFonts w:ascii="方正仿宋_GBK" w:eastAsia="方正仿宋_GBK" w:hAnsi="微软雅黑" w:cs="宋体" w:hint="eastAsia"/>
          <w:color w:val="444444"/>
          <w:kern w:val="0"/>
          <w:sz w:val="32"/>
          <w:szCs w:val="32"/>
          <w:shd w:val="clear" w:color="auto" w:fill="FFFFFF"/>
        </w:rPr>
        <w:t> </w:t>
      </w:r>
      <w:r w:rsidRPr="005A7FE2">
        <w:rPr>
          <w:rFonts w:ascii="方正仿宋_GBK" w:eastAsia="方正仿宋_GBK" w:hAnsi="微软雅黑" w:cs="宋体" w:hint="eastAsia"/>
          <w:color w:val="444444"/>
          <w:kern w:val="0"/>
          <w:sz w:val="32"/>
          <w:szCs w:val="32"/>
          <w:shd w:val="clear" w:color="auto" w:fill="FFFFFF"/>
        </w:rPr>
        <w:t>工程（技术）研究中心等创新平台的：</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（1）单位申请；</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（2）国家、市级部门的认定文件，并经相应区级部门确认；</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（3）企业营业执照（</w:t>
      </w:r>
      <w:hyperlink r:id="rId4" w:tgtFrame="_blank" w:history="1">
        <w:r w:rsidRPr="005A7FE2">
          <w:rPr>
            <w:rFonts w:ascii="方正仿宋_GBK" w:eastAsia="方正仿宋_GBK" w:hAnsi="微软雅黑" w:cs="宋体" w:hint="eastAsia"/>
            <w:color w:val="000000"/>
            <w:kern w:val="0"/>
            <w:sz w:val="32"/>
            <w:szCs w:val="32"/>
            <w:shd w:val="clear" w:color="auto" w:fill="FFFFFF"/>
          </w:rPr>
          <w:t>事业单位需提供事业单位法人证书</w:t>
        </w:r>
      </w:hyperlink>
      <w:r w:rsidRPr="005A7FE2">
        <w:rPr>
          <w:rFonts w:ascii="方正仿宋_GBK" w:eastAsia="方正仿宋_GBK" w:hAnsi="微软雅黑" w:cs="宋体" w:hint="eastAsia"/>
          <w:color w:val="444444"/>
          <w:kern w:val="0"/>
          <w:sz w:val="32"/>
          <w:szCs w:val="32"/>
          <w:shd w:val="clear" w:color="auto" w:fill="FFFFFF"/>
        </w:rPr>
        <w:t>）。</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5.</w:t>
      </w:r>
      <w:r w:rsidRPr="005A7FE2">
        <w:rPr>
          <w:rFonts w:ascii="方正仿宋_GBK" w:eastAsia="方正仿宋_GBK" w:hAnsi="微软雅黑" w:cs="宋体" w:hint="eastAsia"/>
          <w:color w:val="444444"/>
          <w:kern w:val="0"/>
          <w:sz w:val="32"/>
          <w:szCs w:val="32"/>
          <w:shd w:val="clear" w:color="auto" w:fill="FFFFFF"/>
        </w:rPr>
        <w:t> </w:t>
      </w:r>
      <w:r w:rsidRPr="005A7FE2">
        <w:rPr>
          <w:rFonts w:ascii="方正仿宋_GBK" w:eastAsia="方正仿宋_GBK" w:hAnsi="微软雅黑" w:cs="宋体" w:hint="eastAsia"/>
          <w:color w:val="444444"/>
          <w:kern w:val="0"/>
          <w:sz w:val="32"/>
          <w:szCs w:val="32"/>
          <w:shd w:val="clear" w:color="auto" w:fill="FFFFFF"/>
        </w:rPr>
        <w:t>企业挂牌上市的：</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（1）企业申请；</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（2）企业根据申报类型分别提供所挂牌的股份转让中心、交易所授予的证照和出具的证明材料，并经区财政局、区政府金融办确认；</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（3）由市科委认定，并经区科委确认的企业纳入重庆市科技型企业信息管理系统管理的证明材料；</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（4）企业营业执照、纳税证明。</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楷体_GBK" w:eastAsia="方正楷体_GBK" w:hAnsi="微软雅黑" w:cs="宋体" w:hint="eastAsia"/>
          <w:color w:val="444444"/>
          <w:kern w:val="0"/>
          <w:sz w:val="32"/>
          <w:szCs w:val="32"/>
        </w:rPr>
        <w:t>（三）受理时间</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rPr>
        <w:t>申报资料由区科委受理，受理时间为每年3月1日至31日。符合政策兑现扶持的企业，需在获得资格的下一年度申请资金资助，超过申请时限不再受理。</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楷体_GBK" w:eastAsia="方正楷体_GBK" w:hAnsi="微软雅黑" w:cs="宋体" w:hint="eastAsia"/>
          <w:color w:val="444444"/>
          <w:kern w:val="0"/>
          <w:sz w:val="32"/>
          <w:szCs w:val="32"/>
        </w:rPr>
        <w:t>（四）受理程序</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rPr>
        <w:t>区科委根据企业申报情况形成补助方案，并进行不少于5个工作日的公示，公示无异议后，报区政府审定并兑现。</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本细则由区科委负责解释，从2016年10月起执行。</w:t>
      </w:r>
    </w:p>
    <w:p w:rsidR="005A7FE2" w:rsidRPr="005A7FE2" w:rsidRDefault="005A7FE2" w:rsidP="005A7FE2">
      <w:pPr>
        <w:widowControl/>
        <w:shd w:val="clear" w:color="auto" w:fill="FFFFFF"/>
        <w:spacing w:before="300" w:after="150" w:line="600" w:lineRule="atLeast"/>
        <w:ind w:firstLine="645"/>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32"/>
          <w:szCs w:val="32"/>
          <w:shd w:val="clear" w:color="auto" w:fill="FFFFFF"/>
        </w:rPr>
        <w:t> </w:t>
      </w:r>
    </w:p>
    <w:p w:rsidR="005A7FE2" w:rsidRPr="005A7FE2" w:rsidRDefault="005A7FE2" w:rsidP="005A7FE2">
      <w:pPr>
        <w:widowControl/>
        <w:shd w:val="clear" w:color="auto" w:fill="FFFFFF"/>
        <w:spacing w:before="300" w:after="150" w:line="240" w:lineRule="atLeast"/>
        <w:jc w:val="left"/>
        <w:rPr>
          <w:rFonts w:ascii="微软雅黑" w:eastAsia="微软雅黑" w:hAnsi="微软雅黑" w:cs="宋体" w:hint="eastAsia"/>
          <w:color w:val="444444"/>
          <w:kern w:val="0"/>
          <w:sz w:val="27"/>
          <w:szCs w:val="27"/>
        </w:rPr>
      </w:pPr>
      <w:r w:rsidRPr="005A7FE2">
        <w:rPr>
          <w:rFonts w:ascii="方正仿宋_GBK" w:eastAsia="方正仿宋_GBK" w:hAnsi="微软雅黑" w:cs="宋体" w:hint="eastAsia"/>
          <w:color w:val="444444"/>
          <w:kern w:val="0"/>
          <w:sz w:val="27"/>
          <w:szCs w:val="27"/>
        </w:rPr>
        <w:t> </w:t>
      </w:r>
      <w:r w:rsidRPr="005A7FE2">
        <w:rPr>
          <w:rFonts w:ascii="方正仿宋_GBK" w:eastAsia="方正仿宋_GBK" w:hAnsi="微软雅黑" w:cs="宋体" w:hint="eastAsia"/>
          <w:color w:val="444444"/>
          <w:kern w:val="0"/>
          <w:sz w:val="29"/>
          <w:szCs w:val="29"/>
        </w:rPr>
        <w:t>抄送：区委办，区人大办，区政协办，区法院，区检察院，区人武部。</w:t>
      </w:r>
    </w:p>
    <w:p w:rsidR="003B7608" w:rsidRPr="005A7FE2" w:rsidRDefault="005A7FE2" w:rsidP="005A7FE2">
      <w:pPr>
        <w:widowControl/>
        <w:shd w:val="clear" w:color="auto" w:fill="FFFFFF"/>
        <w:spacing w:after="150" w:line="405" w:lineRule="atLeast"/>
        <w:ind w:firstLine="285"/>
        <w:jc w:val="left"/>
        <w:rPr>
          <w:rFonts w:ascii="微软雅黑" w:eastAsia="微软雅黑" w:hAnsi="微软雅黑" w:cs="宋体" w:hint="eastAsia"/>
          <w:color w:val="444444"/>
          <w:kern w:val="0"/>
          <w:sz w:val="27"/>
          <w:szCs w:val="27"/>
        </w:rPr>
      </w:pPr>
      <w:r w:rsidRPr="005A7FE2">
        <w:rPr>
          <w:rFonts w:ascii="微软雅黑" w:eastAsia="微软雅黑" w:hAnsi="微软雅黑" w:cs="宋体" w:hint="eastAsia"/>
          <w:color w:val="444444"/>
          <w:kern w:val="0"/>
          <w:sz w:val="27"/>
          <w:szCs w:val="27"/>
        </w:rPr>
        <w:br/>
      </w:r>
      <w:r w:rsidRPr="005A7FE2">
        <w:rPr>
          <w:rFonts w:ascii="微软雅黑" w:eastAsia="微软雅黑" w:hAnsi="微软雅黑" w:cs="宋体" w:hint="eastAsia"/>
          <w:color w:val="444444"/>
          <w:kern w:val="0"/>
          <w:sz w:val="27"/>
          <w:szCs w:val="27"/>
        </w:rPr>
        <w:br/>
      </w:r>
      <w:r w:rsidRPr="005A7FE2">
        <w:rPr>
          <w:rFonts w:ascii="方正仿宋_GBK" w:eastAsia="方正仿宋_GBK" w:hAnsi="微软雅黑" w:cs="宋体" w:hint="eastAsia"/>
          <w:color w:val="444444"/>
          <w:kern w:val="0"/>
          <w:sz w:val="29"/>
          <w:szCs w:val="29"/>
        </w:rPr>
        <w:t>重庆市黔江区人民政府办公室</w:t>
      </w:r>
      <w:r w:rsidRPr="005A7FE2">
        <w:rPr>
          <w:rFonts w:ascii="方正仿宋_GBK" w:eastAsia="方正仿宋_GBK" w:hAnsi="微软雅黑" w:cs="宋体" w:hint="eastAsia"/>
          <w:color w:val="444444"/>
          <w:kern w:val="0"/>
          <w:sz w:val="29"/>
          <w:szCs w:val="29"/>
        </w:rPr>
        <w:t>              </w:t>
      </w:r>
      <w:r w:rsidRPr="005A7FE2">
        <w:rPr>
          <w:rFonts w:ascii="方正仿宋_GBK" w:eastAsia="方正仿宋_GBK" w:hAnsi="微软雅黑" w:cs="宋体" w:hint="eastAsia"/>
          <w:color w:val="444444"/>
          <w:kern w:val="0"/>
          <w:sz w:val="29"/>
          <w:szCs w:val="29"/>
        </w:rPr>
        <w:t xml:space="preserve"> 2016年12月28日印发</w:t>
      </w:r>
    </w:p>
    <w:sectPr w:rsidR="003B7608" w:rsidRPr="005A7F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FE2"/>
    <w:rsid w:val="003B7608"/>
    <w:rsid w:val="005A7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4FC42-80F1-41A7-9073-9F96CDB5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A7FE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A7FE2"/>
    <w:rPr>
      <w:rFonts w:ascii="宋体" w:eastAsia="宋体" w:hAnsi="宋体" w:cs="宋体"/>
      <w:b/>
      <w:bCs/>
      <w:kern w:val="36"/>
      <w:sz w:val="48"/>
      <w:szCs w:val="48"/>
    </w:rPr>
  </w:style>
  <w:style w:type="paragraph" w:styleId="a3">
    <w:name w:val="Normal (Web)"/>
    <w:basedOn w:val="a"/>
    <w:uiPriority w:val="99"/>
    <w:semiHidden/>
    <w:unhideWhenUsed/>
    <w:rsid w:val="005A7FE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A7FE2"/>
    <w:rPr>
      <w:b/>
      <w:bCs/>
    </w:rPr>
  </w:style>
  <w:style w:type="character" w:customStyle="1" w:styleId="apple-converted-space">
    <w:name w:val="apple-converted-space"/>
    <w:basedOn w:val="a0"/>
    <w:rsid w:val="005A7FE2"/>
  </w:style>
  <w:style w:type="character" w:styleId="a5">
    <w:name w:val="Hyperlink"/>
    <w:basedOn w:val="a0"/>
    <w:uiPriority w:val="99"/>
    <w:semiHidden/>
    <w:unhideWhenUsed/>
    <w:rsid w:val="005A7F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484900">
      <w:bodyDiv w:val="1"/>
      <w:marLeft w:val="0"/>
      <w:marRight w:val="0"/>
      <w:marTop w:val="0"/>
      <w:marBottom w:val="0"/>
      <w:divBdr>
        <w:top w:val="none" w:sz="0" w:space="0" w:color="auto"/>
        <w:left w:val="none" w:sz="0" w:space="0" w:color="auto"/>
        <w:bottom w:val="none" w:sz="0" w:space="0" w:color="auto"/>
        <w:right w:val="none" w:sz="0" w:space="0" w:color="auto"/>
      </w:divBdr>
      <w:divsChild>
        <w:div w:id="275253377">
          <w:marLeft w:val="0"/>
          <w:marRight w:val="0"/>
          <w:marTop w:val="0"/>
          <w:marBottom w:val="0"/>
          <w:divBdr>
            <w:top w:val="none" w:sz="0" w:space="0" w:color="auto"/>
            <w:left w:val="none" w:sz="0" w:space="0" w:color="auto"/>
            <w:bottom w:val="none" w:sz="0" w:space="0" w:color="auto"/>
            <w:right w:val="none" w:sz="0" w:space="0" w:color="auto"/>
          </w:divBdr>
          <w:divsChild>
            <w:div w:id="951861029">
              <w:marLeft w:val="0"/>
              <w:marRight w:val="0"/>
              <w:marTop w:val="0"/>
              <w:marBottom w:val="0"/>
              <w:divBdr>
                <w:top w:val="none" w:sz="0" w:space="0" w:color="auto"/>
                <w:left w:val="none" w:sz="0" w:space="0" w:color="auto"/>
                <w:bottom w:val="single" w:sz="6" w:space="15" w:color="DCDCDC"/>
                <w:right w:val="none" w:sz="0" w:space="0" w:color="auto"/>
              </w:divBdr>
            </w:div>
          </w:divsChild>
        </w:div>
        <w:div w:id="1076590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aidu.com/s?wd=%E3%80%8A%E4%BA%8B%E4%B8%9A%E5%8D%95%E4%BD%8D%E6%B3%95%E4%BA%BA%E8%AF%81%E4%B9%A6%E3%80%8B&amp;tn=44039180_cpr&amp;fenlei=mv6quAkxTZn0IZRqIHckPjm4nH00T1Y3PvwBnjDduWI-nhDdPvFh0ZwV5Hcvrjm3rH6sPfKWUMw85HfYnjn4nH6sgvPsT6KdThsqpZwYTjCEQLGCpyw9Uz4Bmy-bIi4WUvYETgN-TLwGUv3EnHR1rH6krjmkPjfknjc1nW0vP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2018-05-10T02:54:00Z</dcterms:created>
  <dcterms:modified xsi:type="dcterms:W3CDTF">2018-05-10T02:55:00Z</dcterms:modified>
</cp:coreProperties>
</file>