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59" w:rsidRPr="00D86E59" w:rsidRDefault="00D86E59" w:rsidP="00D86E59">
      <w:pPr>
        <w:widowControl/>
        <w:shd w:val="clear" w:color="auto" w:fill="FFFFFF"/>
        <w:spacing w:line="750" w:lineRule="atLeast"/>
        <w:jc w:val="center"/>
        <w:rPr>
          <w:rFonts w:ascii="微软雅黑" w:eastAsia="微软雅黑" w:hAnsi="微软雅黑" w:cs="宋体"/>
          <w:color w:val="DB0002"/>
          <w:kern w:val="0"/>
          <w:sz w:val="36"/>
          <w:szCs w:val="36"/>
        </w:rPr>
      </w:pPr>
      <w:r w:rsidRPr="00D86E59">
        <w:rPr>
          <w:rFonts w:ascii="微软雅黑" w:eastAsia="微软雅黑" w:hAnsi="微软雅黑" w:cs="宋体" w:hint="eastAsia"/>
          <w:color w:val="DB0002"/>
          <w:kern w:val="0"/>
          <w:sz w:val="36"/>
          <w:szCs w:val="36"/>
        </w:rPr>
        <w:t>泉州市人民政府办公室关于印发支持个体工商户转型升级为企业若干措施的通知</w:t>
      </w:r>
    </w:p>
    <w:tbl>
      <w:tblPr>
        <w:tblW w:w="15900" w:type="dxa"/>
        <w:tblCellSpacing w:w="7" w:type="dxa"/>
        <w:shd w:val="clear" w:color="auto" w:fill="E4E4E4"/>
        <w:tblCellMar>
          <w:left w:w="0" w:type="dxa"/>
          <w:right w:w="0" w:type="dxa"/>
        </w:tblCellMar>
        <w:tblLook w:val="04A0" w:firstRow="1" w:lastRow="0" w:firstColumn="1" w:lastColumn="0" w:noHBand="0" w:noVBand="1"/>
      </w:tblPr>
      <w:tblGrid>
        <w:gridCol w:w="1714"/>
        <w:gridCol w:w="3570"/>
        <w:gridCol w:w="1708"/>
        <w:gridCol w:w="3571"/>
        <w:gridCol w:w="1708"/>
        <w:gridCol w:w="3629"/>
      </w:tblGrid>
      <w:tr w:rsidR="00D86E59" w:rsidRPr="00D86E59" w:rsidTr="00D86E59">
        <w:trPr>
          <w:tblCellSpacing w:w="7" w:type="dxa"/>
        </w:trPr>
        <w:tc>
          <w:tcPr>
            <w:tcW w:w="1500" w:type="dxa"/>
            <w:shd w:val="clear" w:color="auto" w:fill="EEEEEE"/>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公开方式：</w:t>
            </w:r>
          </w:p>
        </w:tc>
        <w:tc>
          <w:tcPr>
            <w:tcW w:w="3150" w:type="dxa"/>
            <w:shd w:val="clear" w:color="auto" w:fill="FFFFFF"/>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主动公开</w:t>
            </w:r>
          </w:p>
        </w:tc>
        <w:tc>
          <w:tcPr>
            <w:tcW w:w="1500" w:type="dxa"/>
            <w:shd w:val="clear" w:color="auto" w:fill="EEEEEE"/>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信息类别：</w:t>
            </w:r>
          </w:p>
        </w:tc>
        <w:tc>
          <w:tcPr>
            <w:tcW w:w="3150" w:type="dxa"/>
            <w:shd w:val="clear" w:color="auto" w:fill="FFFFFF"/>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规划计划方案意见</w:t>
            </w:r>
          </w:p>
        </w:tc>
        <w:tc>
          <w:tcPr>
            <w:tcW w:w="1500" w:type="dxa"/>
            <w:shd w:val="clear" w:color="auto" w:fill="EEEEEE"/>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索引号：</w:t>
            </w:r>
          </w:p>
        </w:tc>
        <w:tc>
          <w:tcPr>
            <w:tcW w:w="3195" w:type="dxa"/>
            <w:shd w:val="clear" w:color="auto" w:fill="FFFFFF"/>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QZ00101-0300-2018-00137</w:t>
            </w:r>
          </w:p>
        </w:tc>
      </w:tr>
      <w:tr w:rsidR="00D86E59" w:rsidRPr="00D86E59" w:rsidTr="00D86E59">
        <w:trPr>
          <w:tblCellSpacing w:w="7" w:type="dxa"/>
        </w:trPr>
        <w:tc>
          <w:tcPr>
            <w:tcW w:w="0" w:type="auto"/>
            <w:shd w:val="clear" w:color="auto" w:fill="EEEEEE"/>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发布机构：</w:t>
            </w:r>
          </w:p>
        </w:tc>
        <w:tc>
          <w:tcPr>
            <w:tcW w:w="0" w:type="auto"/>
            <w:shd w:val="clear" w:color="auto" w:fill="FFFFFF"/>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泉州市人民政府办公室</w:t>
            </w:r>
          </w:p>
        </w:tc>
        <w:tc>
          <w:tcPr>
            <w:tcW w:w="0" w:type="auto"/>
            <w:shd w:val="clear" w:color="auto" w:fill="EEEEEE"/>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发文日期：</w:t>
            </w:r>
          </w:p>
        </w:tc>
        <w:tc>
          <w:tcPr>
            <w:tcW w:w="0" w:type="auto"/>
            <w:shd w:val="clear" w:color="auto" w:fill="FFFFFF"/>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2018-11-19</w:t>
            </w:r>
          </w:p>
        </w:tc>
        <w:tc>
          <w:tcPr>
            <w:tcW w:w="0" w:type="auto"/>
            <w:shd w:val="clear" w:color="auto" w:fill="EEEEEE"/>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备注/文号：</w:t>
            </w:r>
          </w:p>
        </w:tc>
        <w:tc>
          <w:tcPr>
            <w:tcW w:w="0" w:type="auto"/>
            <w:shd w:val="clear" w:color="auto" w:fill="FFFFFF"/>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泉政办〔2018〕93号</w:t>
            </w:r>
          </w:p>
        </w:tc>
      </w:tr>
      <w:tr w:rsidR="00D86E59" w:rsidRPr="00D86E59" w:rsidTr="00D86E59">
        <w:trPr>
          <w:tblCellSpacing w:w="7" w:type="dxa"/>
        </w:trPr>
        <w:tc>
          <w:tcPr>
            <w:tcW w:w="0" w:type="auto"/>
            <w:shd w:val="clear" w:color="auto" w:fill="EEEEEE"/>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r w:rsidRPr="00D86E59">
              <w:rPr>
                <w:rFonts w:ascii="微软雅黑" w:eastAsia="微软雅黑" w:hAnsi="微软雅黑" w:cs="宋体" w:hint="eastAsia"/>
                <w:color w:val="555555"/>
                <w:kern w:val="0"/>
                <w:szCs w:val="21"/>
              </w:rPr>
              <w:t>内容概述：</w:t>
            </w:r>
          </w:p>
        </w:tc>
        <w:tc>
          <w:tcPr>
            <w:tcW w:w="0" w:type="auto"/>
            <w:gridSpan w:val="5"/>
            <w:shd w:val="clear" w:color="auto" w:fill="FFFFFF"/>
            <w:tcMar>
              <w:top w:w="0" w:type="dxa"/>
              <w:left w:w="300" w:type="dxa"/>
              <w:bottom w:w="0" w:type="dxa"/>
              <w:right w:w="0" w:type="dxa"/>
            </w:tcMar>
            <w:vAlign w:val="center"/>
            <w:hideMark/>
          </w:tcPr>
          <w:p w:rsidR="00D86E59" w:rsidRPr="00D86E59" w:rsidRDefault="00D86E59" w:rsidP="00D86E59">
            <w:pPr>
              <w:widowControl/>
              <w:spacing w:line="645" w:lineRule="atLeast"/>
              <w:jc w:val="left"/>
              <w:rPr>
                <w:rFonts w:ascii="微软雅黑" w:eastAsia="微软雅黑" w:hAnsi="微软雅黑" w:cs="宋体"/>
                <w:color w:val="555555"/>
                <w:kern w:val="0"/>
                <w:szCs w:val="21"/>
              </w:rPr>
            </w:pPr>
          </w:p>
        </w:tc>
      </w:tr>
    </w:tbl>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各县（市、区）人民政府，泉州开发区、泉州台商投资区管委会，市人民政府各部门、各直属机构，各大企业，各高等院校：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《关于支持个体工商户转型升级为企业的若干措施》已经市政府同意，现印发给你们，请结合实际，抓好贯彻落实。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w:t>
      </w:r>
    </w:p>
    <w:p w:rsidR="00D86E59" w:rsidRPr="00D86E59" w:rsidRDefault="00D86E59" w:rsidP="00D86E59">
      <w:pPr>
        <w:widowControl/>
        <w:shd w:val="clear" w:color="auto" w:fill="FFFFFF"/>
        <w:jc w:val="righ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泉州市人民政府办公室 </w:t>
      </w:r>
    </w:p>
    <w:p w:rsidR="00D86E59" w:rsidRPr="00D86E59" w:rsidRDefault="00D86E59" w:rsidP="00D86E59">
      <w:pPr>
        <w:widowControl/>
        <w:shd w:val="clear" w:color="auto" w:fill="FFFFFF"/>
        <w:jc w:val="righ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w:t>
      </w:r>
      <w:bookmarkStart w:id="0" w:name="_Hlk333329844"/>
      <w:r w:rsidRPr="00D86E59">
        <w:rPr>
          <w:rFonts w:ascii="宋体" w:eastAsia="宋体" w:hAnsi="宋体" w:cs="宋体" w:hint="eastAsia"/>
          <w:color w:val="000000"/>
          <w:kern w:val="0"/>
          <w:sz w:val="24"/>
          <w:szCs w:val="24"/>
        </w:rPr>
        <w:t> </w:t>
      </w:r>
      <w:bookmarkEnd w:id="0"/>
      <w:r w:rsidRPr="00D86E59">
        <w:rPr>
          <w:rFonts w:ascii="宋体" w:eastAsia="宋体" w:hAnsi="宋体" w:cs="宋体" w:hint="eastAsia"/>
          <w:color w:val="555555"/>
          <w:kern w:val="0"/>
          <w:sz w:val="24"/>
          <w:szCs w:val="24"/>
        </w:rPr>
        <w:t>2018年11月19日 </w:t>
      </w:r>
    </w:p>
    <w:p w:rsidR="00D86E59" w:rsidRPr="00D86E59" w:rsidRDefault="00D86E59" w:rsidP="00D86E59">
      <w:pPr>
        <w:widowControl/>
        <w:shd w:val="clear" w:color="auto" w:fill="FFFFFF"/>
        <w:spacing w:before="75" w:after="75"/>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w:t>
      </w:r>
    </w:p>
    <w:p w:rsidR="00D86E59" w:rsidRPr="00D86E59" w:rsidRDefault="00D86E59" w:rsidP="00D86E59">
      <w:pPr>
        <w:widowControl/>
        <w:shd w:val="clear" w:color="auto" w:fill="FFFFFF"/>
        <w:spacing w:before="75" w:after="75"/>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w:t>
      </w:r>
    </w:p>
    <w:p w:rsidR="00D86E59" w:rsidRPr="00D86E59" w:rsidRDefault="00D86E59" w:rsidP="00D86E59">
      <w:pPr>
        <w:widowControl/>
        <w:shd w:val="clear" w:color="auto" w:fill="FFFFFF"/>
        <w:jc w:val="center"/>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w:t>
      </w:r>
      <w:r w:rsidRPr="00D86E59">
        <w:rPr>
          <w:rFonts w:ascii="宋体" w:eastAsia="宋体" w:hAnsi="宋体" w:cs="宋体" w:hint="eastAsia"/>
          <w:b/>
          <w:bCs/>
          <w:color w:val="555555"/>
          <w:kern w:val="0"/>
          <w:sz w:val="24"/>
          <w:szCs w:val="24"/>
        </w:rPr>
        <w:t xml:space="preserve">　关于支持个体工商户转型升级为企业的若干措施</w:t>
      </w:r>
      <w:r w:rsidRPr="00D86E59">
        <w:rPr>
          <w:rFonts w:ascii="宋体" w:eastAsia="宋体" w:hAnsi="宋体" w:cs="宋体" w:hint="eastAsia"/>
          <w:color w:val="555555"/>
          <w:kern w:val="0"/>
          <w:sz w:val="24"/>
          <w:szCs w:val="24"/>
        </w:rPr>
        <w:t>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为进一步鼓励我市个体工商户转型升级为企业，增强市场竞争力，激活发展新动力，更好地促进我市</w:t>
      </w:r>
      <w:proofErr w:type="gramStart"/>
      <w:r w:rsidRPr="00D86E59">
        <w:rPr>
          <w:rFonts w:ascii="宋体" w:eastAsia="宋体" w:hAnsi="宋体" w:cs="宋体" w:hint="eastAsia"/>
          <w:color w:val="555555"/>
          <w:kern w:val="0"/>
          <w:sz w:val="24"/>
          <w:szCs w:val="24"/>
        </w:rPr>
        <w:t>个</w:t>
      </w:r>
      <w:proofErr w:type="gramEnd"/>
      <w:r w:rsidRPr="00D86E59">
        <w:rPr>
          <w:rFonts w:ascii="宋体" w:eastAsia="宋体" w:hAnsi="宋体" w:cs="宋体" w:hint="eastAsia"/>
          <w:color w:val="555555"/>
          <w:kern w:val="0"/>
          <w:sz w:val="24"/>
          <w:szCs w:val="24"/>
        </w:rPr>
        <w:t>私经济的发展，现就支持个体工商户转型升级提出以下若干措施： </w:t>
      </w:r>
    </w:p>
    <w:p w:rsidR="00756FFD" w:rsidRDefault="00D86E59" w:rsidP="00756FFD">
      <w:pPr>
        <w:widowControl/>
        <w:shd w:val="clear" w:color="auto" w:fill="FFFFFF"/>
        <w:ind w:firstLine="480"/>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一、  便捷准入服务</w:t>
      </w:r>
    </w:p>
    <w:p w:rsidR="00D86E59" w:rsidRPr="00D86E59" w:rsidRDefault="00D86E59" w:rsidP="00756FFD">
      <w:pPr>
        <w:widowControl/>
        <w:shd w:val="clear" w:color="auto" w:fill="FFFFFF"/>
        <w:ind w:firstLine="480"/>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一）简化“个转企”程序。按照“一注一开”的原则和程序同步办理注销与设立登记，申请注销登记时，免予提交清税证明。登记机关提供《个体工商户转型升级企业证明》，为其办理税费减免、资产过户、行政审批变更等提供便利。放宽转型企业名称登记，在不违反企业名称有关规定及不影响其他企业名称权的前提下，可保留原个体工商户的字号及行业特点。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（二）许可文件延续使用。在经营有效期内，住所（经营场所）不变，原个体工商户工商登记前、后置许可的有效证件、经营场所证明可以继续使用。许可有效证件依法需要变更的，在转制登记后办理。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（三）简化住所（经营场所）登记。“个转企”不改变住所（经营场所）的，转制为企业登记时，无须重复提交企业住所（经营场所）使用证明材料。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（四）延续认可转型前获得荣誉信息。转型企业原则上可保留转型前个体工商户获得的各种荣誉称号，荣誉授予部门应予认可。转型企业申报“守合同重信用</w:t>
      </w:r>
      <w:proofErr w:type="gramStart"/>
      <w:r w:rsidRPr="00D86E59">
        <w:rPr>
          <w:rFonts w:ascii="宋体" w:eastAsia="宋体" w:hAnsi="宋体" w:cs="宋体" w:hint="eastAsia"/>
          <w:color w:val="555555"/>
          <w:kern w:val="0"/>
          <w:sz w:val="24"/>
          <w:szCs w:val="24"/>
        </w:rPr>
        <w:t>”</w:t>
      </w:r>
      <w:proofErr w:type="gramEnd"/>
      <w:r w:rsidRPr="00D86E59">
        <w:rPr>
          <w:rFonts w:ascii="宋体" w:eastAsia="宋体" w:hAnsi="宋体" w:cs="宋体" w:hint="eastAsia"/>
          <w:color w:val="555555"/>
          <w:kern w:val="0"/>
          <w:sz w:val="24"/>
          <w:szCs w:val="24"/>
        </w:rPr>
        <w:t>企业公示活动、申报招投标项目资格时，转型前个体工商户的成立日期、经营数据等条件，原则上可以延续至转型企业。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（五）开设“绿色通道”。原个体工商户已取得审批许可的，“个转企”企业持工商部门开具的《个体工商户转型为企业证明》办理变更、过户等手</w:t>
      </w:r>
      <w:r w:rsidRPr="00D86E59">
        <w:rPr>
          <w:rFonts w:ascii="宋体" w:eastAsia="宋体" w:hAnsi="宋体" w:cs="宋体" w:hint="eastAsia"/>
          <w:color w:val="555555"/>
          <w:kern w:val="0"/>
          <w:sz w:val="24"/>
          <w:szCs w:val="24"/>
        </w:rPr>
        <w:lastRenderedPageBreak/>
        <w:t>续，各有关行政机关应为其提供便利。商业银行网点为“个转企”企业开辟“绿色通道”，同时办理账户撤销、变更和开</w:t>
      </w:r>
      <w:proofErr w:type="gramStart"/>
      <w:r w:rsidRPr="00D86E59">
        <w:rPr>
          <w:rFonts w:ascii="宋体" w:eastAsia="宋体" w:hAnsi="宋体" w:cs="宋体" w:hint="eastAsia"/>
          <w:color w:val="555555"/>
          <w:kern w:val="0"/>
          <w:sz w:val="24"/>
          <w:szCs w:val="24"/>
        </w:rPr>
        <w:t>立等多项</w:t>
      </w:r>
      <w:proofErr w:type="gramEnd"/>
      <w:r w:rsidRPr="00D86E59">
        <w:rPr>
          <w:rFonts w:ascii="宋体" w:eastAsia="宋体" w:hAnsi="宋体" w:cs="宋体" w:hint="eastAsia"/>
          <w:color w:val="555555"/>
          <w:kern w:val="0"/>
          <w:sz w:val="24"/>
          <w:szCs w:val="24"/>
        </w:rPr>
        <w:t>业务。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二、实行财税优惠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（六）降低税费负担。“个转企”过程中，因“个转企”而发生的土地、房屋权属名称变更，</w:t>
      </w:r>
      <w:proofErr w:type="gramStart"/>
      <w:r w:rsidRPr="00D86E59">
        <w:rPr>
          <w:rFonts w:ascii="宋体" w:eastAsia="宋体" w:hAnsi="宋体" w:cs="宋体" w:hint="eastAsia"/>
          <w:color w:val="555555"/>
          <w:kern w:val="0"/>
          <w:sz w:val="24"/>
          <w:szCs w:val="24"/>
        </w:rPr>
        <w:t>不</w:t>
      </w:r>
      <w:proofErr w:type="gramEnd"/>
      <w:r w:rsidRPr="00D86E59">
        <w:rPr>
          <w:rFonts w:ascii="宋体" w:eastAsia="宋体" w:hAnsi="宋体" w:cs="宋体" w:hint="eastAsia"/>
          <w:color w:val="555555"/>
          <w:kern w:val="0"/>
          <w:sz w:val="24"/>
          <w:szCs w:val="24"/>
        </w:rPr>
        <w:t>视为交易。办理土地、房屋权属划转时，投资主体、经营范围不变的，且符合国家税收政策规定的，免征契税。个体工商户转型为公司，符合条件的小型微利企业，减按20%的税率征收企业所得税。2020年12月31日前，对年应纳税所得额低于100万元（含100万元）的小型微利企业，符合条件的，其</w:t>
      </w:r>
      <w:proofErr w:type="gramStart"/>
      <w:r w:rsidRPr="00D86E59">
        <w:rPr>
          <w:rFonts w:ascii="宋体" w:eastAsia="宋体" w:hAnsi="宋体" w:cs="宋体" w:hint="eastAsia"/>
          <w:color w:val="555555"/>
          <w:kern w:val="0"/>
          <w:sz w:val="24"/>
          <w:szCs w:val="24"/>
        </w:rPr>
        <w:t>所得额减按</w:t>
      </w:r>
      <w:proofErr w:type="gramEnd"/>
      <w:r w:rsidRPr="00D86E59">
        <w:rPr>
          <w:rFonts w:ascii="宋体" w:eastAsia="宋体" w:hAnsi="宋体" w:cs="宋体" w:hint="eastAsia"/>
          <w:color w:val="555555"/>
          <w:kern w:val="0"/>
          <w:sz w:val="24"/>
          <w:szCs w:val="24"/>
        </w:rPr>
        <w:t>50%计入应纳税所得额，按20%的税率缴纳企业所得税；经认定属于国家重点扶持的高新技术企业，符合条件的，减按15%的税率征收企业所得税；企业为开发新产品、新技术、新工艺所发生的研究开发费用，符合条件的，在计算企业所得税时可以按规定加计扣除。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个体工商户转型为企业后，按月纳税的月销售额或营业额不超过10万元（按季度纳税的季度销售额或营业额不超过30万元）的缴纳义务人，免征教育费附加、地方教育附加。自工商登记注册之日起3年内，在职职工总数30人（含本数）以下的小微企业，免征残疾人就业保障金；暂不</w:t>
      </w:r>
      <w:proofErr w:type="gramStart"/>
      <w:r w:rsidRPr="00D86E59">
        <w:rPr>
          <w:rFonts w:ascii="宋体" w:eastAsia="宋体" w:hAnsi="宋体" w:cs="宋体" w:hint="eastAsia"/>
          <w:color w:val="555555"/>
          <w:kern w:val="0"/>
          <w:sz w:val="24"/>
          <w:szCs w:val="24"/>
        </w:rPr>
        <w:t>向不足</w:t>
      </w:r>
      <w:proofErr w:type="gramEnd"/>
      <w:r w:rsidRPr="00D86E59">
        <w:rPr>
          <w:rFonts w:ascii="宋体" w:eastAsia="宋体" w:hAnsi="宋体" w:cs="宋体" w:hint="eastAsia"/>
          <w:color w:val="555555"/>
          <w:kern w:val="0"/>
          <w:sz w:val="24"/>
          <w:szCs w:val="24"/>
        </w:rPr>
        <w:t>25人尚未建立工会组织的企业收缴工会经费。按期缴纳税款有困难且符合法定条件的，由纳税人提出申请，经税务机关批准后，可延期缴纳税款。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（七）延续核定征收。个体工商户转型为个人独资企业的，其个人所得税参照个体工商户相关规定执行。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对“个转企”的小</w:t>
      </w:r>
      <w:proofErr w:type="gramStart"/>
      <w:r w:rsidRPr="00D86E59">
        <w:rPr>
          <w:rFonts w:ascii="宋体" w:eastAsia="宋体" w:hAnsi="宋体" w:cs="宋体" w:hint="eastAsia"/>
          <w:color w:val="555555"/>
          <w:kern w:val="0"/>
          <w:sz w:val="24"/>
          <w:szCs w:val="24"/>
        </w:rPr>
        <w:t>微企业</w:t>
      </w:r>
      <w:proofErr w:type="gramEnd"/>
      <w:r w:rsidRPr="00D86E59">
        <w:rPr>
          <w:rFonts w:ascii="宋体" w:eastAsia="宋体" w:hAnsi="宋体" w:cs="宋体" w:hint="eastAsia"/>
          <w:color w:val="555555"/>
          <w:kern w:val="0"/>
          <w:sz w:val="24"/>
          <w:szCs w:val="24"/>
        </w:rPr>
        <w:t>给予不低于5年的过渡期，在过渡期内，对账证不健全的转型企业征税可实行核定征收；企业社会保险保持原有缴费方式5年不变。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三、提供财政支持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八）各县（市、区）人民政府，泉州开发区、泉州台商投资区管委会应结合当地实际和财力情况，对个体工商户转型为企业予以财政资金支持。对个体工商户转型为企业的，可视情况给予一次性奖励；其中转型为规模以上工业企业、规模以上其他营利性服务业企业、限额以上商贸企业的，连续三年给予一定的经营贡献奖励。转型为企业过程中需办理证照等变更手续的，所需行政事业性收费给予相应减免。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四、加强金融扶持 </w:t>
      </w:r>
      <w:bookmarkStart w:id="1" w:name="_GoBack"/>
      <w:bookmarkEnd w:id="1"/>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九）各金融机构对“个转企”企业的信贷支持情况，纳入人民银行中小企业信贷政策导向效果评估的范围；积极给予贷款支持，合理确定利率水平和贷款期限，对符合国家产业政策和信贷政策要求、发展前景和信用</w:t>
      </w:r>
      <w:proofErr w:type="gramStart"/>
      <w:r w:rsidRPr="00D86E59">
        <w:rPr>
          <w:rFonts w:ascii="宋体" w:eastAsia="宋体" w:hAnsi="宋体" w:cs="宋体" w:hint="eastAsia"/>
          <w:color w:val="555555"/>
          <w:kern w:val="0"/>
          <w:sz w:val="24"/>
          <w:szCs w:val="24"/>
        </w:rPr>
        <w:t>较好但</w:t>
      </w:r>
      <w:proofErr w:type="gramEnd"/>
      <w:r w:rsidRPr="00D86E59">
        <w:rPr>
          <w:rFonts w:ascii="宋体" w:eastAsia="宋体" w:hAnsi="宋体" w:cs="宋体" w:hint="eastAsia"/>
          <w:color w:val="555555"/>
          <w:kern w:val="0"/>
          <w:sz w:val="24"/>
          <w:szCs w:val="24"/>
        </w:rPr>
        <w:t>暂时有困难的小微企业，贷款利率</w:t>
      </w:r>
      <w:proofErr w:type="gramStart"/>
      <w:r w:rsidRPr="00D86E59">
        <w:rPr>
          <w:rFonts w:ascii="宋体" w:eastAsia="宋体" w:hAnsi="宋体" w:cs="宋体" w:hint="eastAsia"/>
          <w:color w:val="555555"/>
          <w:kern w:val="0"/>
          <w:sz w:val="24"/>
          <w:szCs w:val="24"/>
        </w:rPr>
        <w:t>不</w:t>
      </w:r>
      <w:proofErr w:type="gramEnd"/>
      <w:r w:rsidRPr="00D86E59">
        <w:rPr>
          <w:rFonts w:ascii="宋体" w:eastAsia="宋体" w:hAnsi="宋体" w:cs="宋体" w:hint="eastAsia"/>
          <w:color w:val="555555"/>
          <w:kern w:val="0"/>
          <w:sz w:val="24"/>
          <w:szCs w:val="24"/>
        </w:rPr>
        <w:t>上浮。鼓励银行机构加大产品创新力度，针对转型后小</w:t>
      </w:r>
      <w:proofErr w:type="gramStart"/>
      <w:r w:rsidRPr="00D86E59">
        <w:rPr>
          <w:rFonts w:ascii="宋体" w:eastAsia="宋体" w:hAnsi="宋体" w:cs="宋体" w:hint="eastAsia"/>
          <w:color w:val="555555"/>
          <w:kern w:val="0"/>
          <w:sz w:val="24"/>
          <w:szCs w:val="24"/>
        </w:rPr>
        <w:t>微企业</w:t>
      </w:r>
      <w:proofErr w:type="gramEnd"/>
      <w:r w:rsidRPr="00D86E59">
        <w:rPr>
          <w:rFonts w:ascii="宋体" w:eastAsia="宋体" w:hAnsi="宋体" w:cs="宋体" w:hint="eastAsia"/>
          <w:color w:val="555555"/>
          <w:kern w:val="0"/>
          <w:sz w:val="24"/>
          <w:szCs w:val="24"/>
        </w:rPr>
        <w:t>合理需求提供综合金融服务；鼓励金融机构对转型企业优先开展商标贷、信用贷等融资服务，</w:t>
      </w:r>
      <w:proofErr w:type="gramStart"/>
      <w:r w:rsidRPr="00D86E59">
        <w:rPr>
          <w:rFonts w:ascii="宋体" w:eastAsia="宋体" w:hAnsi="宋体" w:cs="宋体" w:hint="eastAsia"/>
          <w:color w:val="555555"/>
          <w:kern w:val="0"/>
          <w:sz w:val="24"/>
          <w:szCs w:val="24"/>
        </w:rPr>
        <w:t>加强银担合作</w:t>
      </w:r>
      <w:proofErr w:type="gramEnd"/>
      <w:r w:rsidRPr="00D86E59">
        <w:rPr>
          <w:rFonts w:ascii="宋体" w:eastAsia="宋体" w:hAnsi="宋体" w:cs="宋体" w:hint="eastAsia"/>
          <w:color w:val="555555"/>
          <w:kern w:val="0"/>
          <w:sz w:val="24"/>
          <w:szCs w:val="24"/>
        </w:rPr>
        <w:t>，支持转型后小</w:t>
      </w:r>
      <w:proofErr w:type="gramStart"/>
      <w:r w:rsidRPr="00D86E59">
        <w:rPr>
          <w:rFonts w:ascii="宋体" w:eastAsia="宋体" w:hAnsi="宋体" w:cs="宋体" w:hint="eastAsia"/>
          <w:color w:val="555555"/>
          <w:kern w:val="0"/>
          <w:sz w:val="24"/>
          <w:szCs w:val="24"/>
        </w:rPr>
        <w:t>微企业</w:t>
      </w:r>
      <w:proofErr w:type="gramEnd"/>
      <w:r w:rsidRPr="00D86E59">
        <w:rPr>
          <w:rFonts w:ascii="宋体" w:eastAsia="宋体" w:hAnsi="宋体" w:cs="宋体" w:hint="eastAsia"/>
          <w:color w:val="555555"/>
          <w:kern w:val="0"/>
          <w:sz w:val="24"/>
          <w:szCs w:val="24"/>
        </w:rPr>
        <w:t>的融资需求。以人民银行征信中心应收账款融资服务平台为载体，开展小</w:t>
      </w:r>
      <w:proofErr w:type="gramStart"/>
      <w:r w:rsidRPr="00D86E59">
        <w:rPr>
          <w:rFonts w:ascii="宋体" w:eastAsia="宋体" w:hAnsi="宋体" w:cs="宋体" w:hint="eastAsia"/>
          <w:color w:val="555555"/>
          <w:kern w:val="0"/>
          <w:sz w:val="24"/>
          <w:szCs w:val="24"/>
        </w:rPr>
        <w:t>微企业</w:t>
      </w:r>
      <w:proofErr w:type="gramEnd"/>
      <w:r w:rsidRPr="00D86E59">
        <w:rPr>
          <w:rFonts w:ascii="宋体" w:eastAsia="宋体" w:hAnsi="宋体" w:cs="宋体" w:hint="eastAsia"/>
          <w:color w:val="555555"/>
          <w:kern w:val="0"/>
          <w:sz w:val="24"/>
          <w:szCs w:val="24"/>
        </w:rPr>
        <w:t>应收账款融资专项行动，为转型企业提供应收账款融资服务，构建供应链上下游互信互惠、协同发展的生态环境。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xml:space="preserve">　　五、其他事项 </w:t>
      </w:r>
    </w:p>
    <w:p w:rsidR="00D86E59" w:rsidRPr="00D86E59" w:rsidRDefault="00D86E59" w:rsidP="00D86E59">
      <w:pPr>
        <w:widowControl/>
        <w:shd w:val="clear" w:color="auto" w:fill="FFFFFF"/>
        <w:jc w:val="left"/>
        <w:rPr>
          <w:rFonts w:ascii="宋体" w:eastAsia="宋体" w:hAnsi="宋体" w:cs="宋体"/>
          <w:color w:val="555555"/>
          <w:kern w:val="0"/>
          <w:sz w:val="24"/>
          <w:szCs w:val="24"/>
        </w:rPr>
      </w:pPr>
      <w:r w:rsidRPr="00D86E59">
        <w:rPr>
          <w:rFonts w:ascii="宋体" w:eastAsia="宋体" w:hAnsi="宋体" w:cs="宋体" w:hint="eastAsia"/>
          <w:color w:val="555555"/>
          <w:kern w:val="0"/>
          <w:sz w:val="24"/>
          <w:szCs w:val="24"/>
        </w:rPr>
        <w:t>    （十）</w:t>
      </w:r>
      <w:proofErr w:type="gramStart"/>
      <w:r w:rsidRPr="00D86E59">
        <w:rPr>
          <w:rFonts w:ascii="宋体" w:eastAsia="宋体" w:hAnsi="宋体" w:cs="宋体" w:hint="eastAsia"/>
          <w:color w:val="555555"/>
          <w:kern w:val="0"/>
          <w:sz w:val="24"/>
          <w:szCs w:val="24"/>
        </w:rPr>
        <w:t>本措施</w:t>
      </w:r>
      <w:proofErr w:type="gramEnd"/>
      <w:r w:rsidRPr="00D86E59">
        <w:rPr>
          <w:rFonts w:ascii="宋体" w:eastAsia="宋体" w:hAnsi="宋体" w:cs="宋体" w:hint="eastAsia"/>
          <w:color w:val="555555"/>
          <w:kern w:val="0"/>
          <w:sz w:val="24"/>
          <w:szCs w:val="24"/>
        </w:rPr>
        <w:t>适用于个体工商户转型升级为个人独资企业或自然人独资有限公司（含家庭经营的个体工商户转型升级为合伙企业或有限公司）且投资主体在转型前后未发生变化的情形。个人独资企业转型升级自然人独资有限</w:t>
      </w:r>
      <w:r w:rsidRPr="00D86E59">
        <w:rPr>
          <w:rFonts w:ascii="宋体" w:eastAsia="宋体" w:hAnsi="宋体" w:cs="宋体" w:hint="eastAsia"/>
          <w:color w:val="555555"/>
          <w:kern w:val="0"/>
          <w:sz w:val="24"/>
          <w:szCs w:val="24"/>
        </w:rPr>
        <w:lastRenderedPageBreak/>
        <w:t>公司以及合伙企业转型升级为有限公司且投资主体在转型前后未发生变化的，也可参照执行。</w:t>
      </w:r>
    </w:p>
    <w:p w:rsidR="00D40CE3" w:rsidRDefault="00D40CE3"/>
    <w:sectPr w:rsidR="00D40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24"/>
    <w:rsid w:val="00756FFD"/>
    <w:rsid w:val="00D40CE3"/>
    <w:rsid w:val="00D86E59"/>
    <w:rsid w:val="00DF5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45429-234C-4B11-A6EF-CAAFDF49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E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37533">
      <w:bodyDiv w:val="1"/>
      <w:marLeft w:val="0"/>
      <w:marRight w:val="0"/>
      <w:marTop w:val="0"/>
      <w:marBottom w:val="0"/>
      <w:divBdr>
        <w:top w:val="none" w:sz="0" w:space="0" w:color="auto"/>
        <w:left w:val="none" w:sz="0" w:space="0" w:color="auto"/>
        <w:bottom w:val="none" w:sz="0" w:space="0" w:color="auto"/>
        <w:right w:val="none" w:sz="0" w:space="0" w:color="auto"/>
      </w:divBdr>
      <w:divsChild>
        <w:div w:id="1081559749">
          <w:marLeft w:val="0"/>
          <w:marRight w:val="0"/>
          <w:marTop w:val="225"/>
          <w:marBottom w:val="0"/>
          <w:divBdr>
            <w:top w:val="none" w:sz="0" w:space="0" w:color="auto"/>
            <w:left w:val="none" w:sz="0" w:space="0" w:color="auto"/>
            <w:bottom w:val="none" w:sz="0" w:space="0" w:color="auto"/>
            <w:right w:val="none" w:sz="0" w:space="0" w:color="auto"/>
          </w:divBdr>
          <w:divsChild>
            <w:div w:id="755901304">
              <w:marLeft w:val="0"/>
              <w:marRight w:val="0"/>
              <w:marTop w:val="0"/>
              <w:marBottom w:val="0"/>
              <w:divBdr>
                <w:top w:val="none" w:sz="0" w:space="0" w:color="auto"/>
                <w:left w:val="none" w:sz="0" w:space="0" w:color="auto"/>
                <w:bottom w:val="none" w:sz="0" w:space="0" w:color="auto"/>
                <w:right w:val="none" w:sz="0" w:space="0" w:color="auto"/>
              </w:divBdr>
              <w:divsChild>
                <w:div w:id="1545825469">
                  <w:marLeft w:val="0"/>
                  <w:marRight w:val="0"/>
                  <w:marTop w:val="75"/>
                  <w:marBottom w:val="75"/>
                  <w:divBdr>
                    <w:top w:val="none" w:sz="0" w:space="0" w:color="auto"/>
                    <w:left w:val="none" w:sz="0" w:space="0" w:color="auto"/>
                    <w:bottom w:val="none" w:sz="0" w:space="0" w:color="auto"/>
                    <w:right w:val="none" w:sz="0" w:space="0" w:color="auto"/>
                  </w:divBdr>
                  <w:divsChild>
                    <w:div w:id="16900590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343</Words>
  <Characters>1960</Characters>
  <Application>Microsoft Office Word</Application>
  <DocSecurity>0</DocSecurity>
  <Lines>16</Lines>
  <Paragraphs>4</Paragraphs>
  <ScaleCrop>false</ScaleCrop>
  <Company>微软中国</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2019-01-02T03:30:00Z</dcterms:created>
  <dcterms:modified xsi:type="dcterms:W3CDTF">2019-01-03T02:39:00Z</dcterms:modified>
</cp:coreProperties>
</file>