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00" w:type="dxa"/>
        <w:jc w:val="center"/>
        <w:tblCellSpacing w:w="0" w:type="dxa"/>
        <w:tblCellMar>
          <w:left w:w="0" w:type="dxa"/>
          <w:right w:w="0" w:type="dxa"/>
        </w:tblCellMar>
        <w:tblLook w:val="04A0" w:firstRow="1" w:lastRow="0" w:firstColumn="1" w:lastColumn="0" w:noHBand="0" w:noVBand="1"/>
      </w:tblPr>
      <w:tblGrid>
        <w:gridCol w:w="10400"/>
      </w:tblGrid>
      <w:tr w:rsidR="00535B94" w:rsidRPr="00535B94" w:rsidTr="00535B94">
        <w:trPr>
          <w:trHeight w:val="1000"/>
          <w:tblCellSpacing w:w="0" w:type="dxa"/>
          <w:jc w:val="center"/>
        </w:trPr>
        <w:tc>
          <w:tcPr>
            <w:tcW w:w="10400" w:type="dxa"/>
            <w:vAlign w:val="center"/>
            <w:hideMark/>
          </w:tcPr>
          <w:tbl>
            <w:tblPr>
              <w:tblW w:w="4600" w:type="pct"/>
              <w:jc w:val="center"/>
              <w:tblCellSpacing w:w="15" w:type="dxa"/>
              <w:tblCellMar>
                <w:top w:w="15" w:type="dxa"/>
                <w:left w:w="15" w:type="dxa"/>
                <w:bottom w:w="15" w:type="dxa"/>
                <w:right w:w="15" w:type="dxa"/>
              </w:tblCellMar>
              <w:tblLook w:val="04A0" w:firstRow="1" w:lastRow="0" w:firstColumn="1" w:lastColumn="0" w:noHBand="0" w:noVBand="1"/>
            </w:tblPr>
            <w:tblGrid>
              <w:gridCol w:w="9568"/>
            </w:tblGrid>
            <w:tr w:rsidR="00535B94" w:rsidRPr="00535B94">
              <w:trPr>
                <w:trHeight w:val="600"/>
                <w:tblCellSpacing w:w="15" w:type="dxa"/>
                <w:jc w:val="center"/>
              </w:trPr>
              <w:tc>
                <w:tcPr>
                  <w:tcW w:w="0" w:type="auto"/>
                  <w:vAlign w:val="center"/>
                  <w:hideMark/>
                </w:tcPr>
                <w:p w:rsidR="00535B94" w:rsidRPr="00535B94" w:rsidRDefault="00535B94" w:rsidP="00535B94">
                  <w:pPr>
                    <w:widowControl/>
                    <w:jc w:val="center"/>
                    <w:rPr>
                      <w:rFonts w:ascii="ˎ̥" w:eastAsia="宋体" w:hAnsi="ˎ̥" w:cs="Times New Roman"/>
                      <w:b/>
                      <w:bCs/>
                      <w:color w:val="0033CC"/>
                      <w:sz w:val="36"/>
                      <w:szCs w:val="36"/>
                    </w:rPr>
                  </w:pPr>
                  <w:bookmarkStart w:id="0" w:name="_GoBack"/>
                  <w:r w:rsidRPr="00535B94">
                    <w:rPr>
                      <w:rFonts w:ascii="ˎ̥" w:eastAsia="宋体" w:hAnsi="ˎ̥" w:cs="Times New Roman"/>
                      <w:b/>
                      <w:bCs/>
                      <w:color w:val="0033CC"/>
                      <w:sz w:val="36"/>
                      <w:szCs w:val="36"/>
                    </w:rPr>
                    <w:t>彭泽县人民政府办公室关于印发彭泽县设施农业奖补办法的通知</w:t>
                  </w:r>
                  <w:bookmarkEnd w:id="0"/>
                </w:p>
              </w:tc>
            </w:tr>
            <w:tr w:rsidR="00535B94" w:rsidRPr="00535B94">
              <w:trPr>
                <w:trHeight w:val="300"/>
                <w:tblCellSpacing w:w="15" w:type="dxa"/>
                <w:jc w:val="center"/>
              </w:trPr>
              <w:tc>
                <w:tcPr>
                  <w:tcW w:w="0" w:type="auto"/>
                  <w:shd w:val="clear" w:color="auto" w:fill="E6E6E6"/>
                  <w:vAlign w:val="center"/>
                  <w:hideMark/>
                </w:tcPr>
                <w:p w:rsidR="00535B94" w:rsidRPr="00535B94" w:rsidRDefault="00535B94" w:rsidP="00535B94">
                  <w:pPr>
                    <w:jc w:val="center"/>
                    <w:rPr>
                      <w:rFonts w:ascii="宋体" w:eastAsia="宋体" w:hAnsi="宋体" w:cs="Times New Roman"/>
                      <w:color w:val="000000"/>
                      <w:sz w:val="20"/>
                      <w:szCs w:val="20"/>
                    </w:rPr>
                  </w:pPr>
                  <w:r w:rsidRPr="00535B94">
                    <w:rPr>
                      <w:rFonts w:ascii="Calibri" w:eastAsia="宋体" w:hAnsi="Calibri" w:cs="Times New Roman" w:hint="eastAsia"/>
                      <w:color w:val="000000"/>
                      <w:sz w:val="20"/>
                      <w:szCs w:val="20"/>
                    </w:rPr>
                    <w:t>中共彭泽县委、彭泽县人民政府门户网站</w:t>
                  </w:r>
                  <w:r w:rsidRPr="00535B94">
                    <w:rPr>
                      <w:rFonts w:ascii="Calibri" w:eastAsia="宋体" w:hAnsi="Calibri" w:cs="Times New Roman" w:hint="eastAsia"/>
                      <w:color w:val="000000"/>
                      <w:sz w:val="20"/>
                      <w:szCs w:val="20"/>
                    </w:rPr>
                    <w:t xml:space="preserve"> www.pengze.gov.cn </w:t>
                  </w:r>
                  <w:r w:rsidRPr="00535B94">
                    <w:rPr>
                      <w:rFonts w:ascii="Calibri" w:eastAsia="宋体" w:hAnsi="Calibri" w:cs="Times New Roman" w:hint="eastAsia"/>
                      <w:color w:val="000000"/>
                      <w:sz w:val="20"/>
                      <w:szCs w:val="20"/>
                    </w:rPr>
                    <w:t>发布时间：</w:t>
                  </w:r>
                  <w:r w:rsidRPr="00535B94">
                    <w:rPr>
                      <w:rFonts w:ascii="Calibri" w:eastAsia="宋体" w:hAnsi="Calibri" w:cs="Times New Roman" w:hint="eastAsia"/>
                      <w:color w:val="000000"/>
                      <w:sz w:val="20"/>
                      <w:szCs w:val="20"/>
                    </w:rPr>
                    <w:t xml:space="preserve"> 2017/6/28 10:48:20</w:t>
                  </w:r>
                  <w:r w:rsidRPr="00535B94">
                    <w:rPr>
                      <w:rFonts w:ascii="Calibri" w:eastAsia="宋体" w:hAnsi="Calibri" w:cs="Times New Roman" w:hint="eastAsia"/>
                      <w:color w:val="000000"/>
                      <w:sz w:val="20"/>
                      <w:szCs w:val="20"/>
                    </w:rPr>
                    <w:t xml:space="preserve">　来源：</w:t>
                  </w:r>
                  <w:r w:rsidRPr="00535B94">
                    <w:rPr>
                      <w:rFonts w:ascii="Calibri" w:eastAsia="宋体" w:hAnsi="Calibri" w:cs="Times New Roman" w:hint="eastAsia"/>
                      <w:color w:val="000000"/>
                      <w:sz w:val="20"/>
                      <w:szCs w:val="20"/>
                    </w:rPr>
                    <w:t> </w:t>
                  </w:r>
                  <w:r w:rsidRPr="00535B94">
                    <w:rPr>
                      <w:rFonts w:ascii="Calibri" w:eastAsia="宋体" w:hAnsi="Calibri" w:cs="Times New Roman" w:hint="eastAsia"/>
                      <w:color w:val="000000"/>
                      <w:sz w:val="20"/>
                      <w:szCs w:val="20"/>
                    </w:rPr>
                    <w:t xml:space="preserve">　作者：</w:t>
                  </w:r>
                  <w:r w:rsidRPr="00535B94">
                    <w:rPr>
                      <w:rFonts w:ascii="Calibri" w:eastAsia="宋体" w:hAnsi="Calibri" w:cs="Times New Roman" w:hint="eastAsia"/>
                      <w:color w:val="000000"/>
                      <w:sz w:val="20"/>
                      <w:szCs w:val="20"/>
                    </w:rPr>
                    <w:t xml:space="preserve"> </w:t>
                  </w:r>
                </w:p>
              </w:tc>
            </w:tr>
          </w:tbl>
          <w:p w:rsidR="00535B94" w:rsidRPr="00535B94" w:rsidRDefault="00535B94" w:rsidP="00535B94">
            <w:pPr>
              <w:widowControl/>
              <w:spacing w:before="100" w:beforeAutospacing="1" w:after="100" w:afterAutospacing="1"/>
              <w:jc w:val="left"/>
              <w:rPr>
                <w:rFonts w:ascii="宋体" w:eastAsia="宋体" w:hAnsi="宋体" w:cs="宋体" w:hint="eastAsia"/>
                <w:color w:val="000000"/>
                <w:kern w:val="0"/>
                <w:sz w:val="20"/>
                <w:szCs w:val="20"/>
              </w:rPr>
            </w:pPr>
            <w:r w:rsidRPr="00535B94">
              <w:rPr>
                <w:rFonts w:ascii="宋体" w:eastAsia="宋体" w:hAnsi="宋体" w:cs="宋体" w:hint="eastAsia"/>
                <w:color w:val="000000"/>
                <w:kern w:val="0"/>
                <w:sz w:val="20"/>
                <w:szCs w:val="20"/>
              </w:rPr>
              <w:t> </w:t>
            </w:r>
          </w:p>
        </w:tc>
      </w:tr>
    </w:tbl>
    <w:p w:rsidR="00535B94" w:rsidRPr="00535B94" w:rsidRDefault="00535B94" w:rsidP="00535B94">
      <w:pPr>
        <w:rPr>
          <w:rFonts w:ascii="Calibri" w:eastAsia="宋体" w:hAnsi="Calibri" w:cs="Times New Roman"/>
          <w:vanish/>
          <w:color w:val="000000"/>
          <w:szCs w:val="24"/>
        </w:rPr>
      </w:pPr>
    </w:p>
    <w:tbl>
      <w:tblPr>
        <w:tblW w:w="10400" w:type="dxa"/>
        <w:jc w:val="center"/>
        <w:tblCellSpacing w:w="0" w:type="dxa"/>
        <w:tblCellMar>
          <w:left w:w="0" w:type="dxa"/>
          <w:right w:w="0" w:type="dxa"/>
        </w:tblCellMar>
        <w:tblLook w:val="04A0" w:firstRow="1" w:lastRow="0" w:firstColumn="1" w:lastColumn="0" w:noHBand="0" w:noVBand="1"/>
      </w:tblPr>
      <w:tblGrid>
        <w:gridCol w:w="10400"/>
      </w:tblGrid>
      <w:tr w:rsidR="00535B94" w:rsidRPr="00535B94" w:rsidTr="00535B94">
        <w:trPr>
          <w:trHeight w:val="500"/>
          <w:tblCellSpacing w:w="0" w:type="dxa"/>
          <w:jc w:val="center"/>
        </w:trPr>
        <w:tc>
          <w:tcPr>
            <w:tcW w:w="10400" w:type="dxa"/>
            <w:hideMark/>
          </w:tcPr>
          <w:tbl>
            <w:tblPr>
              <w:tblW w:w="4400" w:type="pct"/>
              <w:jc w:val="center"/>
              <w:tblCellSpacing w:w="15" w:type="dxa"/>
              <w:tblCellMar>
                <w:top w:w="15" w:type="dxa"/>
                <w:left w:w="15" w:type="dxa"/>
                <w:bottom w:w="15" w:type="dxa"/>
                <w:right w:w="15" w:type="dxa"/>
              </w:tblCellMar>
              <w:tblLook w:val="04A0" w:firstRow="1" w:lastRow="0" w:firstColumn="1" w:lastColumn="0" w:noHBand="0" w:noVBand="1"/>
            </w:tblPr>
            <w:tblGrid>
              <w:gridCol w:w="9152"/>
            </w:tblGrid>
            <w:tr w:rsidR="00535B94" w:rsidRPr="00535B94">
              <w:trPr>
                <w:tblCellSpacing w:w="15" w:type="dxa"/>
                <w:jc w:val="center"/>
              </w:trPr>
              <w:tc>
                <w:tcPr>
                  <w:tcW w:w="0" w:type="auto"/>
                  <w:vAlign w:val="center"/>
                  <w:hideMark/>
                </w:tcPr>
                <w:p w:rsidR="00535B94" w:rsidRPr="00535B94" w:rsidRDefault="00535B94" w:rsidP="00535B94">
                  <w:pPr>
                    <w:snapToGrid w:val="0"/>
                    <w:spacing w:line="360" w:lineRule="auto"/>
                    <w:jc w:val="center"/>
                    <w:rPr>
                      <w:rFonts w:ascii="Calibri" w:eastAsia="宋体" w:hAnsi="Calibri" w:cs="Times New Roman" w:hint="eastAsia"/>
                      <w:color w:val="000000"/>
                      <w:szCs w:val="24"/>
                    </w:rPr>
                  </w:pPr>
                  <w:r w:rsidRPr="00535B94">
                    <w:rPr>
                      <w:rFonts w:ascii="仿宋_GB2312" w:eastAsia="仿宋_GB2312" w:hAnsi="Calibri" w:cs="Times New Roman" w:hint="eastAsia"/>
                      <w:color w:val="000000"/>
                      <w:sz w:val="36"/>
                      <w:szCs w:val="36"/>
                    </w:rPr>
                    <w:t>彭府办发〔2017〕19号</w:t>
                  </w:r>
                </w:p>
                <w:p w:rsidR="00535B94" w:rsidRPr="00535B94" w:rsidRDefault="00535B94" w:rsidP="00535B94">
                  <w:pPr>
                    <w:snapToGrid w:val="0"/>
                    <w:spacing w:line="360" w:lineRule="auto"/>
                    <w:rPr>
                      <w:rFonts w:ascii="Calibri" w:eastAsia="宋体" w:hAnsi="Calibri" w:cs="Times New Roman"/>
                      <w:color w:val="000000"/>
                      <w:szCs w:val="24"/>
                    </w:rPr>
                  </w:pPr>
                  <w:r w:rsidRPr="00535B94">
                    <w:rPr>
                      <w:rFonts w:ascii="仿宋_GB2312" w:eastAsia="仿宋_GB2312" w:hAnsi="仿宋_GB2312" w:cs="仿宋_GB2312" w:hint="eastAsia"/>
                      <w:color w:val="000000"/>
                      <w:sz w:val="32"/>
                      <w:szCs w:val="32"/>
                    </w:rPr>
                    <w:t>各乡（场、区）镇人民政府，县政府各部门：</w:t>
                  </w:r>
                </w:p>
                <w:p w:rsidR="00535B94" w:rsidRPr="00535B94" w:rsidRDefault="00535B94" w:rsidP="00535B94">
                  <w:pPr>
                    <w:snapToGrid w:val="0"/>
                    <w:spacing w:line="360" w:lineRule="auto"/>
                    <w:rPr>
                      <w:rFonts w:ascii="Calibri" w:eastAsia="宋体" w:hAnsi="Calibri" w:cs="Times New Roman"/>
                      <w:color w:val="000000"/>
                      <w:szCs w:val="24"/>
                    </w:rPr>
                  </w:pPr>
                  <w:r w:rsidRPr="00535B94">
                    <w:rPr>
                      <w:rFonts w:ascii="仿宋_GB2312" w:eastAsia="仿宋_GB2312" w:hAnsi="仿宋_GB2312" w:cs="仿宋_GB2312" w:hint="eastAsia"/>
                      <w:color w:val="000000"/>
                      <w:sz w:val="32"/>
                      <w:szCs w:val="32"/>
                    </w:rPr>
                    <w:t xml:space="preserve">    《彭泽县设施农业奖补办法》已经县政府同意，现印发给你们，请认真遵照执行。</w:t>
                  </w:r>
                </w:p>
                <w:p w:rsidR="00535B94" w:rsidRPr="00535B94" w:rsidRDefault="00535B94" w:rsidP="00535B94">
                  <w:pPr>
                    <w:snapToGrid w:val="0"/>
                    <w:spacing w:line="360" w:lineRule="auto"/>
                    <w:ind w:firstLine="660"/>
                    <w:rPr>
                      <w:rFonts w:ascii="Calibri" w:eastAsia="宋体" w:hAnsi="Calibri" w:cs="Times New Roman"/>
                      <w:color w:val="000000"/>
                      <w:szCs w:val="24"/>
                    </w:rPr>
                  </w:pPr>
                  <w:r w:rsidRPr="00535B94">
                    <w:rPr>
                      <w:rFonts w:ascii="仿宋_GB2312" w:eastAsia="仿宋_GB2312" w:hAnsi="仿宋_GB2312" w:cs="仿宋_GB2312" w:hint="eastAsia"/>
                      <w:color w:val="000000"/>
                      <w:sz w:val="32"/>
                      <w:szCs w:val="32"/>
                    </w:rPr>
                    <w:t xml:space="preserve">                             2017年6月27日</w:t>
                  </w:r>
                </w:p>
                <w:p w:rsidR="00535B94" w:rsidRPr="00535B94" w:rsidRDefault="00535B94" w:rsidP="00535B94">
                  <w:pPr>
                    <w:jc w:val="center"/>
                    <w:rPr>
                      <w:rFonts w:ascii="Calibri" w:eastAsia="宋体" w:hAnsi="Calibri" w:cs="Times New Roman"/>
                      <w:color w:val="000000"/>
                      <w:szCs w:val="24"/>
                    </w:rPr>
                  </w:pPr>
                  <w:r w:rsidRPr="00535B94">
                    <w:rPr>
                      <w:rFonts w:ascii="方正小标宋简体" w:eastAsia="方正小标宋简体" w:hAnsi="方正小标宋简体" w:cs="方正小标宋简体" w:hint="eastAsia"/>
                      <w:color w:val="000000"/>
                      <w:sz w:val="44"/>
                      <w:szCs w:val="44"/>
                    </w:rPr>
                    <w:t>彭泽县设施农业奖补办法</w:t>
                  </w:r>
                </w:p>
                <w:p w:rsidR="00535B94" w:rsidRPr="00535B94" w:rsidRDefault="00535B94" w:rsidP="00535B94">
                  <w:pPr>
                    <w:snapToGrid w:val="0"/>
                    <w:spacing w:line="360" w:lineRule="auto"/>
                    <w:ind w:firstLineChars="200" w:firstLine="640"/>
                    <w:rPr>
                      <w:rFonts w:ascii="Calibri" w:eastAsia="宋体" w:hAnsi="Calibri" w:cs="Times New Roman"/>
                      <w:color w:val="000000"/>
                      <w:szCs w:val="24"/>
                    </w:rPr>
                  </w:pPr>
                  <w:r w:rsidRPr="00535B94">
                    <w:rPr>
                      <w:rFonts w:ascii="仿宋_GB2312" w:eastAsia="仿宋_GB2312" w:hAnsi="仿宋_GB2312" w:cs="仿宋_GB2312" w:hint="eastAsia"/>
                      <w:color w:val="000000"/>
                      <w:sz w:val="32"/>
                      <w:szCs w:val="32"/>
                    </w:rPr>
                    <w:t>为鼓励我县大棚蔬菜、水果、花卉、药材等设施农业产业发展，促进农业产业结构调整，带动农业增效、农民增收，特制定本奖励办法。</w:t>
                  </w:r>
                </w:p>
                <w:p w:rsidR="00535B94" w:rsidRPr="00535B94" w:rsidRDefault="00535B94" w:rsidP="00535B94">
                  <w:pPr>
                    <w:snapToGrid w:val="0"/>
                    <w:spacing w:line="360" w:lineRule="auto"/>
                    <w:ind w:firstLineChars="200" w:firstLine="640"/>
                    <w:rPr>
                      <w:rFonts w:ascii="Calibri" w:eastAsia="宋体" w:hAnsi="Calibri" w:cs="Times New Roman"/>
                      <w:color w:val="000000"/>
                      <w:szCs w:val="24"/>
                    </w:rPr>
                  </w:pPr>
                  <w:r w:rsidRPr="00535B94">
                    <w:rPr>
                      <w:rFonts w:ascii="黑体" w:eastAsia="黑体" w:hAnsi="黑体" w:cs="黑体" w:hint="eastAsia"/>
                      <w:color w:val="000000"/>
                      <w:sz w:val="32"/>
                      <w:szCs w:val="32"/>
                    </w:rPr>
                    <w:t>一、</w:t>
                  </w:r>
                  <w:proofErr w:type="gramStart"/>
                  <w:r w:rsidRPr="00535B94">
                    <w:rPr>
                      <w:rFonts w:ascii="黑体" w:eastAsia="黑体" w:hAnsi="黑体" w:cs="黑体" w:hint="eastAsia"/>
                      <w:color w:val="000000"/>
                      <w:sz w:val="32"/>
                      <w:szCs w:val="32"/>
                    </w:rPr>
                    <w:t>奖补原则</w:t>
                  </w:r>
                  <w:proofErr w:type="gramEnd"/>
                </w:p>
                <w:p w:rsidR="00535B94" w:rsidRPr="00535B94" w:rsidRDefault="00535B94" w:rsidP="00535B94">
                  <w:pPr>
                    <w:snapToGrid w:val="0"/>
                    <w:spacing w:line="360" w:lineRule="auto"/>
                    <w:ind w:firstLineChars="200" w:firstLine="640"/>
                    <w:rPr>
                      <w:rFonts w:ascii="Calibri" w:eastAsia="宋体" w:hAnsi="Calibri" w:cs="Times New Roman"/>
                      <w:color w:val="000000"/>
                      <w:szCs w:val="24"/>
                    </w:rPr>
                  </w:pPr>
                  <w:r w:rsidRPr="00535B94">
                    <w:rPr>
                      <w:rFonts w:ascii="仿宋_GB2312" w:eastAsia="仿宋_GB2312" w:hAnsi="仿宋_GB2312" w:cs="仿宋_GB2312" w:hint="eastAsia"/>
                      <w:color w:val="000000"/>
                      <w:sz w:val="32"/>
                      <w:szCs w:val="32"/>
                    </w:rPr>
                    <w:t>按照“谁投资奖励谁”“多建多奖、少建少奖”和“公开、公平、公正”的原则，对在我县投资设施农业的组织和个人进行奖励。</w:t>
                  </w:r>
                </w:p>
                <w:p w:rsidR="00535B94" w:rsidRPr="00535B94" w:rsidRDefault="00535B94" w:rsidP="00535B94">
                  <w:pPr>
                    <w:snapToGrid w:val="0"/>
                    <w:spacing w:line="360" w:lineRule="auto"/>
                    <w:ind w:firstLineChars="200" w:firstLine="640"/>
                    <w:rPr>
                      <w:rFonts w:ascii="Calibri" w:eastAsia="宋体" w:hAnsi="Calibri" w:cs="Times New Roman"/>
                      <w:color w:val="000000"/>
                      <w:szCs w:val="24"/>
                    </w:rPr>
                  </w:pPr>
                  <w:r w:rsidRPr="00535B94">
                    <w:rPr>
                      <w:rFonts w:ascii="黑体" w:eastAsia="黑体" w:hAnsi="黑体" w:cs="黑体" w:hint="eastAsia"/>
                      <w:color w:val="000000"/>
                      <w:sz w:val="32"/>
                      <w:szCs w:val="32"/>
                    </w:rPr>
                    <w:t>二、</w:t>
                  </w:r>
                  <w:proofErr w:type="gramStart"/>
                  <w:r w:rsidRPr="00535B94">
                    <w:rPr>
                      <w:rFonts w:ascii="黑体" w:eastAsia="黑体" w:hAnsi="黑体" w:cs="黑体" w:hint="eastAsia"/>
                      <w:color w:val="000000"/>
                      <w:sz w:val="32"/>
                      <w:szCs w:val="32"/>
                    </w:rPr>
                    <w:t>奖补对象</w:t>
                  </w:r>
                  <w:proofErr w:type="gramEnd"/>
                </w:p>
                <w:p w:rsidR="00535B94" w:rsidRPr="00535B94" w:rsidRDefault="00535B94" w:rsidP="00535B94">
                  <w:pPr>
                    <w:snapToGrid w:val="0"/>
                    <w:spacing w:line="360" w:lineRule="auto"/>
                    <w:ind w:firstLineChars="200" w:firstLine="641"/>
                    <w:rPr>
                      <w:rFonts w:ascii="Calibri" w:eastAsia="宋体" w:hAnsi="Calibri" w:cs="Times New Roman"/>
                      <w:color w:val="000000"/>
                      <w:szCs w:val="24"/>
                    </w:rPr>
                  </w:pPr>
                  <w:r w:rsidRPr="00535B94">
                    <w:rPr>
                      <w:rFonts w:ascii="楷体_GB2312" w:eastAsia="楷体_GB2312" w:hAnsi="仿宋_GB2312" w:cs="仿宋_GB2312" w:hint="eastAsia"/>
                      <w:b/>
                      <w:color w:val="000000"/>
                      <w:sz w:val="32"/>
                      <w:szCs w:val="32"/>
                    </w:rPr>
                    <w:t>奖励对象必须同时满足以下条件：</w:t>
                  </w:r>
                </w:p>
                <w:p w:rsidR="00535B94" w:rsidRPr="00535B94" w:rsidRDefault="00535B94" w:rsidP="00535B94">
                  <w:pPr>
                    <w:snapToGrid w:val="0"/>
                    <w:spacing w:line="360" w:lineRule="auto"/>
                    <w:ind w:firstLineChars="200" w:firstLine="640"/>
                    <w:rPr>
                      <w:rFonts w:ascii="Calibri" w:eastAsia="宋体" w:hAnsi="Calibri" w:cs="Times New Roman"/>
                      <w:color w:val="000000"/>
                      <w:szCs w:val="24"/>
                    </w:rPr>
                  </w:pPr>
                  <w:r w:rsidRPr="00535B94">
                    <w:rPr>
                      <w:rFonts w:ascii="仿宋_GB2312" w:eastAsia="仿宋_GB2312" w:hAnsi="仿宋_GB2312" w:cs="仿宋_GB2312" w:hint="eastAsia"/>
                      <w:color w:val="000000"/>
                      <w:sz w:val="32"/>
                      <w:szCs w:val="32"/>
                    </w:rPr>
                    <w:t>（一）从2017年起，在我县现代农业示范园区从事蔬菜、水果、花卉、药</w:t>
                  </w:r>
                  <w:r w:rsidRPr="00535B94">
                    <w:rPr>
                      <w:rFonts w:ascii="仿宋_GB2312" w:eastAsia="仿宋_GB2312" w:hAnsi="仿宋_GB2312" w:cs="仿宋_GB2312" w:hint="eastAsia"/>
                      <w:color w:val="000000"/>
                      <w:spacing w:val="4"/>
                      <w:sz w:val="32"/>
                      <w:szCs w:val="32"/>
                    </w:rPr>
                    <w:t>材等经济作物智能大棚栽培的涉农组织或个人，包</w:t>
                  </w:r>
                  <w:r w:rsidRPr="00535B94">
                    <w:rPr>
                      <w:rFonts w:ascii="仿宋_GB2312" w:eastAsia="仿宋_GB2312" w:hAnsi="仿宋_GB2312" w:cs="仿宋_GB2312" w:hint="eastAsia"/>
                      <w:color w:val="000000"/>
                      <w:spacing w:val="4"/>
                      <w:sz w:val="32"/>
                      <w:szCs w:val="32"/>
                    </w:rPr>
                    <w:lastRenderedPageBreak/>
                    <w:t>括农村专业协会、专业合作社、种植大户、龙头企业等。</w:t>
                  </w:r>
                </w:p>
                <w:p w:rsidR="00535B94" w:rsidRPr="00535B94" w:rsidRDefault="00535B94" w:rsidP="00535B94">
                  <w:pPr>
                    <w:snapToGrid w:val="0"/>
                    <w:spacing w:line="360" w:lineRule="auto"/>
                    <w:ind w:firstLineChars="200" w:firstLine="640"/>
                    <w:rPr>
                      <w:rFonts w:ascii="Calibri" w:eastAsia="宋体" w:hAnsi="Calibri" w:cs="Times New Roman"/>
                      <w:color w:val="000000"/>
                      <w:szCs w:val="24"/>
                    </w:rPr>
                  </w:pPr>
                  <w:r w:rsidRPr="00535B94">
                    <w:rPr>
                      <w:rFonts w:ascii="仿宋_GB2312" w:eastAsia="仿宋_GB2312" w:hAnsi="仿宋_GB2312" w:cs="仿宋_GB2312" w:hint="eastAsia"/>
                      <w:color w:val="000000"/>
                      <w:sz w:val="32"/>
                      <w:szCs w:val="32"/>
                    </w:rPr>
                    <w:t>（二）必须与土地承包户</w:t>
                  </w:r>
                  <w:proofErr w:type="gramStart"/>
                  <w:r w:rsidRPr="00535B94">
                    <w:rPr>
                      <w:rFonts w:ascii="仿宋_GB2312" w:eastAsia="仿宋_GB2312" w:hAnsi="仿宋_GB2312" w:cs="仿宋_GB2312" w:hint="eastAsia"/>
                      <w:color w:val="000000"/>
                      <w:sz w:val="32"/>
                      <w:szCs w:val="32"/>
                    </w:rPr>
                    <w:t>签定</w:t>
                  </w:r>
                  <w:proofErr w:type="gramEnd"/>
                  <w:r w:rsidRPr="00535B94">
                    <w:rPr>
                      <w:rFonts w:ascii="仿宋_GB2312" w:eastAsia="仿宋_GB2312" w:hAnsi="仿宋_GB2312" w:cs="仿宋_GB2312" w:hint="eastAsia"/>
                      <w:color w:val="000000"/>
                      <w:sz w:val="32"/>
                      <w:szCs w:val="32"/>
                    </w:rPr>
                    <w:t>规范的农村土地流转合同书，且合同期达5年以上(含5年)，并在所属乡（场、区）镇备案。</w:t>
                  </w:r>
                </w:p>
                <w:p w:rsidR="00535B94" w:rsidRPr="00535B94" w:rsidRDefault="00535B94" w:rsidP="00535B94">
                  <w:pPr>
                    <w:snapToGrid w:val="0"/>
                    <w:spacing w:line="360" w:lineRule="auto"/>
                    <w:ind w:firstLineChars="200" w:firstLine="640"/>
                    <w:rPr>
                      <w:rFonts w:ascii="Calibri" w:eastAsia="宋体" w:hAnsi="Calibri" w:cs="Times New Roman"/>
                      <w:color w:val="000000"/>
                      <w:szCs w:val="24"/>
                    </w:rPr>
                  </w:pPr>
                  <w:r w:rsidRPr="00535B94">
                    <w:rPr>
                      <w:rFonts w:ascii="仿宋_GB2312" w:eastAsia="仿宋_GB2312" w:hAnsi="仿宋_GB2312" w:cs="仿宋_GB2312" w:hint="eastAsia"/>
                      <w:color w:val="000000"/>
                      <w:sz w:val="32"/>
                      <w:szCs w:val="32"/>
                    </w:rPr>
                    <w:t>（三）经济作物智能大棚栽培单个规模在10亩以上。</w:t>
                  </w:r>
                </w:p>
                <w:p w:rsidR="00535B94" w:rsidRPr="00535B94" w:rsidRDefault="00535B94" w:rsidP="00535B94">
                  <w:pPr>
                    <w:snapToGrid w:val="0"/>
                    <w:spacing w:line="360" w:lineRule="auto"/>
                    <w:ind w:firstLineChars="200" w:firstLine="640"/>
                    <w:rPr>
                      <w:rFonts w:ascii="Calibri" w:eastAsia="宋体" w:hAnsi="Calibri" w:cs="Times New Roman"/>
                      <w:color w:val="000000"/>
                      <w:szCs w:val="24"/>
                    </w:rPr>
                  </w:pPr>
                  <w:r w:rsidRPr="00535B94">
                    <w:rPr>
                      <w:rFonts w:ascii="黑体" w:eastAsia="黑体" w:hAnsi="黑体" w:cs="黑体" w:hint="eastAsia"/>
                      <w:bCs/>
                      <w:color w:val="000000"/>
                      <w:sz w:val="32"/>
                      <w:szCs w:val="32"/>
                    </w:rPr>
                    <w:t>三、</w:t>
                  </w:r>
                  <w:proofErr w:type="gramStart"/>
                  <w:r w:rsidRPr="00535B94">
                    <w:rPr>
                      <w:rFonts w:ascii="黑体" w:eastAsia="黑体" w:hAnsi="黑体" w:cs="黑体" w:hint="eastAsia"/>
                      <w:bCs/>
                      <w:color w:val="000000"/>
                      <w:sz w:val="32"/>
                      <w:szCs w:val="32"/>
                    </w:rPr>
                    <w:t>奖补标准</w:t>
                  </w:r>
                  <w:proofErr w:type="gramEnd"/>
                </w:p>
                <w:p w:rsidR="00535B94" w:rsidRPr="00535B94" w:rsidRDefault="00535B94" w:rsidP="00535B94">
                  <w:pPr>
                    <w:snapToGrid w:val="0"/>
                    <w:spacing w:line="360" w:lineRule="auto"/>
                    <w:ind w:firstLineChars="200" w:firstLine="640"/>
                    <w:rPr>
                      <w:rFonts w:ascii="Calibri" w:eastAsia="宋体" w:hAnsi="Calibri" w:cs="Times New Roman"/>
                      <w:color w:val="000000"/>
                      <w:szCs w:val="24"/>
                    </w:rPr>
                  </w:pPr>
                  <w:r w:rsidRPr="00535B94">
                    <w:rPr>
                      <w:rFonts w:ascii="仿宋_GB2312" w:eastAsia="仿宋_GB2312" w:hAnsi="仿宋_GB2312" w:cs="仿宋_GB2312" w:hint="eastAsia"/>
                      <w:color w:val="000000"/>
                      <w:sz w:val="32"/>
                      <w:szCs w:val="32"/>
                    </w:rPr>
                    <w:t>按智能大棚实际投资额的30%给予一次性奖励，单个最高奖励额度不超过600万元。</w:t>
                  </w:r>
                </w:p>
                <w:p w:rsidR="00535B94" w:rsidRPr="00535B94" w:rsidRDefault="00535B94" w:rsidP="00535B94">
                  <w:pPr>
                    <w:snapToGrid w:val="0"/>
                    <w:spacing w:line="360" w:lineRule="auto"/>
                    <w:ind w:firstLineChars="200" w:firstLine="640"/>
                    <w:rPr>
                      <w:rFonts w:ascii="Calibri" w:eastAsia="宋体" w:hAnsi="Calibri" w:cs="Times New Roman"/>
                      <w:color w:val="000000"/>
                      <w:szCs w:val="24"/>
                    </w:rPr>
                  </w:pPr>
                  <w:r w:rsidRPr="00535B94">
                    <w:rPr>
                      <w:rFonts w:ascii="黑体" w:eastAsia="黑体" w:hAnsi="黑体" w:cs="黑体" w:hint="eastAsia"/>
                      <w:color w:val="000000"/>
                      <w:sz w:val="32"/>
                      <w:szCs w:val="32"/>
                    </w:rPr>
                    <w:t>四、发放程序</w:t>
                  </w:r>
                </w:p>
                <w:p w:rsidR="00535B94" w:rsidRPr="00535B94" w:rsidRDefault="00535B94" w:rsidP="00535B94">
                  <w:pPr>
                    <w:snapToGrid w:val="0"/>
                    <w:spacing w:line="360" w:lineRule="auto"/>
                    <w:ind w:firstLineChars="200" w:firstLine="643"/>
                    <w:rPr>
                      <w:rFonts w:ascii="Calibri" w:eastAsia="宋体" w:hAnsi="Calibri" w:cs="Times New Roman"/>
                      <w:color w:val="000000"/>
                      <w:szCs w:val="24"/>
                    </w:rPr>
                  </w:pPr>
                  <w:r w:rsidRPr="00535B94">
                    <w:rPr>
                      <w:rFonts w:ascii="楷体" w:eastAsia="楷体" w:hAnsi="楷体" w:cs="楷体" w:hint="eastAsia"/>
                      <w:b/>
                      <w:color w:val="000000"/>
                      <w:sz w:val="32"/>
                      <w:szCs w:val="32"/>
                    </w:rPr>
                    <w:t>（一）奖励申报。</w:t>
                  </w:r>
                  <w:r w:rsidRPr="00535B94">
                    <w:rPr>
                      <w:rFonts w:ascii="仿宋_GB2312" w:eastAsia="仿宋_GB2312" w:hAnsi="仿宋_GB2312" w:cs="仿宋_GB2312" w:hint="eastAsia"/>
                      <w:color w:val="000000"/>
                      <w:sz w:val="32"/>
                      <w:szCs w:val="32"/>
                    </w:rPr>
                    <w:t>凡符合条件的涉农组织或个人发展智能大棚设施农业的，在智能大棚建设前需报县农业产业化经营领导小组办公室报批登记，建设中由县农业产业化经营领导小组进行监管，建成后向县农业产业化经营领导小组办公室申请奖补。</w:t>
                  </w:r>
                </w:p>
                <w:p w:rsidR="00535B94" w:rsidRPr="00535B94" w:rsidRDefault="00535B94" w:rsidP="00535B94">
                  <w:pPr>
                    <w:snapToGrid w:val="0"/>
                    <w:spacing w:line="360" w:lineRule="auto"/>
                    <w:ind w:firstLineChars="200" w:firstLine="643"/>
                    <w:rPr>
                      <w:rFonts w:ascii="Calibri" w:eastAsia="宋体" w:hAnsi="Calibri" w:cs="Times New Roman"/>
                      <w:color w:val="000000"/>
                      <w:szCs w:val="24"/>
                    </w:rPr>
                  </w:pPr>
                  <w:r w:rsidRPr="00535B94">
                    <w:rPr>
                      <w:rFonts w:ascii="楷体" w:eastAsia="楷体" w:hAnsi="楷体" w:cs="楷体" w:hint="eastAsia"/>
                      <w:b/>
                      <w:color w:val="000000"/>
                      <w:sz w:val="32"/>
                      <w:szCs w:val="32"/>
                    </w:rPr>
                    <w:t>（二）奖励面积核实。</w:t>
                  </w:r>
                  <w:r w:rsidRPr="00535B94">
                    <w:rPr>
                      <w:rFonts w:ascii="仿宋_GB2312" w:eastAsia="仿宋_GB2312" w:hAnsi="仿宋_GB2312" w:cs="仿宋_GB2312" w:hint="eastAsia"/>
                      <w:color w:val="000000"/>
                      <w:sz w:val="32"/>
                      <w:szCs w:val="32"/>
                    </w:rPr>
                    <w:t>由县农业产业化经营领导小组牵头</w:t>
                  </w:r>
                  <w:r w:rsidRPr="00535B94">
                    <w:rPr>
                      <w:rFonts w:ascii="楷体_GB2312" w:eastAsia="楷体_GB2312" w:hAnsi="楷体_GB2312" w:cs="楷体_GB2312" w:hint="eastAsia"/>
                      <w:color w:val="000000"/>
                      <w:sz w:val="32"/>
                      <w:szCs w:val="32"/>
                    </w:rPr>
                    <w:t>，</w:t>
                  </w:r>
                  <w:r w:rsidRPr="00535B94">
                    <w:rPr>
                      <w:rFonts w:ascii="仿宋_GB2312" w:eastAsia="仿宋_GB2312" w:hAnsi="仿宋_GB2312" w:cs="仿宋_GB2312" w:hint="eastAsia"/>
                      <w:color w:val="000000"/>
                      <w:sz w:val="32"/>
                      <w:szCs w:val="32"/>
                    </w:rPr>
                    <w:t>乡（场、区）</w:t>
                  </w:r>
                  <w:proofErr w:type="gramStart"/>
                  <w:r w:rsidRPr="00535B94">
                    <w:rPr>
                      <w:rFonts w:ascii="仿宋_GB2312" w:eastAsia="仿宋_GB2312" w:hAnsi="仿宋_GB2312" w:cs="仿宋_GB2312" w:hint="eastAsia"/>
                      <w:color w:val="000000"/>
                      <w:sz w:val="32"/>
                      <w:szCs w:val="32"/>
                    </w:rPr>
                    <w:t>镇具体</w:t>
                  </w:r>
                  <w:proofErr w:type="gramEnd"/>
                  <w:r w:rsidRPr="00535B94">
                    <w:rPr>
                      <w:rFonts w:ascii="仿宋_GB2312" w:eastAsia="仿宋_GB2312" w:hAnsi="仿宋_GB2312" w:cs="仿宋_GB2312" w:hint="eastAsia"/>
                      <w:color w:val="000000"/>
                      <w:sz w:val="32"/>
                      <w:szCs w:val="32"/>
                    </w:rPr>
                    <w:t>实施，对涉农组织或个人申报的设施农业智能大棚面积进行现场核实。乡（场、区）镇对申报资料的真实性负责。</w:t>
                  </w:r>
                </w:p>
                <w:p w:rsidR="00535B94" w:rsidRPr="00535B94" w:rsidRDefault="00535B94" w:rsidP="00535B94">
                  <w:pPr>
                    <w:snapToGrid w:val="0"/>
                    <w:spacing w:line="360" w:lineRule="auto"/>
                    <w:ind w:firstLineChars="200" w:firstLine="643"/>
                    <w:rPr>
                      <w:rFonts w:ascii="Calibri" w:eastAsia="宋体" w:hAnsi="Calibri" w:cs="Times New Roman"/>
                      <w:color w:val="000000"/>
                      <w:szCs w:val="24"/>
                    </w:rPr>
                  </w:pPr>
                  <w:r w:rsidRPr="00535B94">
                    <w:rPr>
                      <w:rFonts w:ascii="楷体" w:eastAsia="楷体" w:hAnsi="楷体" w:cs="楷体" w:hint="eastAsia"/>
                      <w:b/>
                      <w:color w:val="000000"/>
                      <w:sz w:val="32"/>
                      <w:szCs w:val="32"/>
                    </w:rPr>
                    <w:t>（三）公告公示。</w:t>
                  </w:r>
                  <w:r w:rsidRPr="00535B94">
                    <w:rPr>
                      <w:rFonts w:ascii="仿宋_GB2312" w:eastAsia="仿宋_GB2312" w:hAnsi="仿宋_GB2312" w:cs="仿宋_GB2312" w:hint="eastAsia"/>
                      <w:color w:val="000000"/>
                      <w:sz w:val="32"/>
                      <w:szCs w:val="32"/>
                    </w:rPr>
                    <w:t>乡（场、区）镇核实完毕后，由县农业产业化经营领导小组牵头，县财政局、县审计局和县农业局等相关部门进行复核。县农业产业化经营领导小组办公室负责将复核结果在中国彭泽网进行公示，乡（场、区）镇人民政府、村民委员会负责将复核结果在所在地进行公示。公示内容包括:种植</w:t>
                  </w:r>
                  <w:r w:rsidRPr="00535B94">
                    <w:rPr>
                      <w:rFonts w:ascii="仿宋_GB2312" w:eastAsia="仿宋_GB2312" w:hAnsi="仿宋_GB2312" w:cs="仿宋_GB2312" w:hint="eastAsia"/>
                      <w:color w:val="000000"/>
                      <w:spacing w:val="-4"/>
                      <w:sz w:val="32"/>
                      <w:szCs w:val="32"/>
                    </w:rPr>
                    <w:t>经济作物的涉农组织或个人、种植地点、种植面积、设施栽培面积、应奖励金额等。公示时间不少于7天。</w:t>
                  </w:r>
                </w:p>
                <w:p w:rsidR="00535B94" w:rsidRPr="00535B94" w:rsidRDefault="00535B94" w:rsidP="00535B94">
                  <w:pPr>
                    <w:snapToGrid w:val="0"/>
                    <w:spacing w:line="360" w:lineRule="auto"/>
                    <w:ind w:firstLineChars="200" w:firstLine="643"/>
                    <w:rPr>
                      <w:rFonts w:ascii="Calibri" w:eastAsia="宋体" w:hAnsi="Calibri" w:cs="Times New Roman"/>
                      <w:color w:val="000000"/>
                      <w:szCs w:val="24"/>
                    </w:rPr>
                  </w:pPr>
                  <w:r w:rsidRPr="00535B94">
                    <w:rPr>
                      <w:rFonts w:ascii="楷体" w:eastAsia="楷体" w:hAnsi="楷体" w:cs="楷体" w:hint="eastAsia"/>
                      <w:b/>
                      <w:color w:val="000000"/>
                      <w:sz w:val="32"/>
                      <w:szCs w:val="32"/>
                    </w:rPr>
                    <w:lastRenderedPageBreak/>
                    <w:t>（四）审核汇总。</w:t>
                  </w:r>
                  <w:r w:rsidRPr="00535B94">
                    <w:rPr>
                      <w:rFonts w:ascii="仿宋_GB2312" w:eastAsia="仿宋_GB2312" w:hAnsi="仿宋_GB2312" w:cs="仿宋_GB2312" w:hint="eastAsia"/>
                      <w:color w:val="000000"/>
                      <w:sz w:val="32"/>
                      <w:szCs w:val="32"/>
                    </w:rPr>
                    <w:t>公示期满无异议的，由乡（场、区）镇人民政府将公示结果报县农业产业化办公室。县农业产业化经营领导小组办公室对乡（场、区）镇人民政府上报的公示结果进行汇总并于当年12月底前上报县政府审批。</w:t>
                  </w:r>
                </w:p>
                <w:p w:rsidR="00535B94" w:rsidRPr="00535B94" w:rsidRDefault="00535B94" w:rsidP="00535B94">
                  <w:pPr>
                    <w:snapToGrid w:val="0"/>
                    <w:spacing w:line="360" w:lineRule="auto"/>
                    <w:ind w:firstLineChars="200" w:firstLine="643"/>
                    <w:rPr>
                      <w:rFonts w:ascii="Calibri" w:eastAsia="宋体" w:hAnsi="Calibri" w:cs="Times New Roman"/>
                      <w:color w:val="000000"/>
                      <w:szCs w:val="24"/>
                    </w:rPr>
                  </w:pPr>
                  <w:r w:rsidRPr="00535B94">
                    <w:rPr>
                      <w:rFonts w:ascii="楷体" w:eastAsia="楷体" w:hAnsi="楷体" w:cs="楷体" w:hint="eastAsia"/>
                      <w:b/>
                      <w:color w:val="000000"/>
                      <w:sz w:val="32"/>
                      <w:szCs w:val="32"/>
                    </w:rPr>
                    <w:t>（五）奖励拨付。</w:t>
                  </w:r>
                  <w:r w:rsidRPr="00535B94">
                    <w:rPr>
                      <w:rFonts w:ascii="楷体_GB2312" w:eastAsia="楷体_GB2312" w:hAnsi="楷体_GB2312" w:cs="楷体_GB2312" w:hint="eastAsia"/>
                      <w:color w:val="000000"/>
                      <w:sz w:val="32"/>
                      <w:szCs w:val="32"/>
                    </w:rPr>
                    <w:t>县</w:t>
                  </w:r>
                  <w:r w:rsidRPr="00535B94">
                    <w:rPr>
                      <w:rFonts w:ascii="仿宋_GB2312" w:eastAsia="仿宋_GB2312" w:hAnsi="仿宋_GB2312" w:cs="仿宋_GB2312" w:hint="eastAsia"/>
                      <w:color w:val="000000"/>
                      <w:sz w:val="32"/>
                      <w:szCs w:val="32"/>
                    </w:rPr>
                    <w:t>财政局根据县政府审批意见，于次年3月底前将奖励资金发放到位。</w:t>
                  </w:r>
                </w:p>
                <w:p w:rsidR="00535B94" w:rsidRPr="00535B94" w:rsidRDefault="00535B94" w:rsidP="00535B94">
                  <w:pPr>
                    <w:snapToGrid w:val="0"/>
                    <w:spacing w:line="360" w:lineRule="auto"/>
                    <w:ind w:firstLineChars="200" w:firstLine="640"/>
                    <w:rPr>
                      <w:rFonts w:ascii="Calibri" w:eastAsia="宋体" w:hAnsi="Calibri" w:cs="Times New Roman"/>
                      <w:color w:val="000000"/>
                      <w:szCs w:val="24"/>
                    </w:rPr>
                  </w:pPr>
                  <w:r w:rsidRPr="00535B94">
                    <w:rPr>
                      <w:rFonts w:ascii="黑体" w:eastAsia="黑体" w:hAnsi="黑体" w:cs="黑体" w:hint="eastAsia"/>
                      <w:color w:val="000000"/>
                      <w:sz w:val="32"/>
                      <w:szCs w:val="32"/>
                    </w:rPr>
                    <w:t>五、加强管理</w:t>
                  </w:r>
                </w:p>
                <w:p w:rsidR="00535B94" w:rsidRPr="00535B94" w:rsidRDefault="00535B94" w:rsidP="00535B94">
                  <w:pPr>
                    <w:snapToGrid w:val="0"/>
                    <w:spacing w:line="360" w:lineRule="auto"/>
                    <w:ind w:firstLineChars="200" w:firstLine="640"/>
                    <w:rPr>
                      <w:rFonts w:ascii="Calibri" w:eastAsia="宋体" w:hAnsi="Calibri" w:cs="Times New Roman"/>
                      <w:color w:val="000000"/>
                      <w:szCs w:val="24"/>
                    </w:rPr>
                  </w:pPr>
                  <w:r w:rsidRPr="00535B94">
                    <w:rPr>
                      <w:rFonts w:ascii="仿宋_GB2312" w:eastAsia="仿宋_GB2312" w:hAnsi="仿宋_GB2312" w:cs="仿宋_GB2312" w:hint="eastAsia"/>
                      <w:color w:val="000000"/>
                      <w:sz w:val="32"/>
                      <w:szCs w:val="32"/>
                    </w:rPr>
                    <w:t>各相关乡（场、区）镇和有关部门要各司其职、协调配合，确保奖励工作顺利开展，真正惠及规模经营经济作物设施栽培涉农组织或个人。同时，要加大对设施农业奖励的宣传力度，充分发挥政策引导作用，调动涉农组织或个人规模经营经济作物设施栽培的积极性。对以任何虚假手段骗取奖励的，县政府将追回奖金并依法追究相关单位和人员责任。</w:t>
                  </w:r>
                </w:p>
                <w:p w:rsidR="00535B94" w:rsidRPr="00535B94" w:rsidRDefault="00535B94" w:rsidP="00535B94">
                  <w:pPr>
                    <w:snapToGrid w:val="0"/>
                    <w:spacing w:line="360" w:lineRule="auto"/>
                    <w:ind w:firstLineChars="200" w:firstLine="640"/>
                    <w:rPr>
                      <w:rFonts w:ascii="Calibri" w:eastAsia="宋体" w:hAnsi="Calibri" w:cs="Times New Roman"/>
                      <w:color w:val="000000"/>
                      <w:szCs w:val="24"/>
                    </w:rPr>
                  </w:pPr>
                  <w:r w:rsidRPr="00535B94">
                    <w:rPr>
                      <w:rFonts w:ascii="仿宋_GB2312" w:eastAsia="仿宋_GB2312" w:hAnsi="仿宋_GB2312" w:cs="仿宋_GB2312" w:hint="eastAsia"/>
                      <w:color w:val="000000"/>
                      <w:sz w:val="32"/>
                      <w:szCs w:val="32"/>
                    </w:rPr>
                    <w:t>本办法自2017年7月1日起实行，有效期3年，最终解释权归县农业产业化经营领导小组办公室所有。</w:t>
                  </w:r>
                </w:p>
                <w:p w:rsidR="00535B94" w:rsidRPr="00535B94" w:rsidRDefault="00535B94" w:rsidP="00535B94">
                  <w:pPr>
                    <w:tabs>
                      <w:tab w:val="left" w:pos="3400"/>
                    </w:tabs>
                    <w:snapToGrid w:val="0"/>
                    <w:spacing w:line="360" w:lineRule="auto"/>
                    <w:jc w:val="left"/>
                    <w:rPr>
                      <w:rFonts w:ascii="Calibri" w:eastAsia="宋体" w:hAnsi="Calibri" w:cs="Times New Roman"/>
                      <w:color w:val="000000"/>
                      <w:szCs w:val="24"/>
                    </w:rPr>
                  </w:pPr>
                  <w:r w:rsidRPr="00535B94">
                    <w:rPr>
                      <w:rFonts w:ascii="Calibri" w:eastAsia="宋体" w:hAnsi="Calibri" w:cs="Times New Roman"/>
                      <w:noProof/>
                      <w:color w:val="000000"/>
                      <w:szCs w:val="24"/>
                    </w:rPr>
                    <w:drawing>
                      <wp:inline distT="0" distB="0" distL="0" distR="0">
                        <wp:extent cx="5429250" cy="25400"/>
                        <wp:effectExtent l="0" t="0" r="0" b="0"/>
                        <wp:docPr id="2" name="图片 2" descr="http://www.pengze.gov.cn/edit/uploadfile/201708/201708021048417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ngze.gov.cn/edit/uploadfile/201708/20170802104841776.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0" cy="25400"/>
                                </a:xfrm>
                                <a:prstGeom prst="rect">
                                  <a:avLst/>
                                </a:prstGeom>
                                <a:noFill/>
                                <a:ln>
                                  <a:noFill/>
                                </a:ln>
                              </pic:spPr>
                            </pic:pic>
                          </a:graphicData>
                        </a:graphic>
                      </wp:inline>
                    </w:drawing>
                  </w:r>
                </w:p>
                <w:p w:rsidR="00535B94" w:rsidRPr="00535B94" w:rsidRDefault="00535B94" w:rsidP="00535B94">
                  <w:pPr>
                    <w:snapToGrid w:val="0"/>
                    <w:spacing w:line="360" w:lineRule="auto"/>
                    <w:ind w:firstLineChars="100" w:firstLine="210"/>
                    <w:jc w:val="left"/>
                    <w:rPr>
                      <w:rFonts w:ascii="Calibri" w:eastAsia="宋体" w:hAnsi="Calibri" w:cs="Times New Roman"/>
                      <w:color w:val="000000"/>
                      <w:szCs w:val="24"/>
                    </w:rPr>
                  </w:pPr>
                  <w:r w:rsidRPr="00535B94">
                    <w:rPr>
                      <w:rFonts w:ascii="Calibri" w:eastAsia="宋体" w:hAnsi="Calibri" w:cs="Times New Roman"/>
                      <w:noProof/>
                      <w:color w:val="000000"/>
                      <w:szCs w:val="24"/>
                    </w:rPr>
                    <w:drawing>
                      <wp:inline distT="0" distB="0" distL="0" distR="0">
                        <wp:extent cx="5429250" cy="25400"/>
                        <wp:effectExtent l="0" t="0" r="0" b="0"/>
                        <wp:docPr id="1" name="图片 1" descr="http://www.pengze.gov.cn/edit/uploadfile/201708/201708021048417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ngze.gov.cn/edit/uploadfile/201708/20170802104841776.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0" cy="25400"/>
                                </a:xfrm>
                                <a:prstGeom prst="rect">
                                  <a:avLst/>
                                </a:prstGeom>
                                <a:noFill/>
                                <a:ln>
                                  <a:noFill/>
                                </a:ln>
                              </pic:spPr>
                            </pic:pic>
                          </a:graphicData>
                        </a:graphic>
                      </wp:inline>
                    </w:drawing>
                  </w:r>
                  <w:r w:rsidRPr="00535B94">
                    <w:rPr>
                      <w:rFonts w:ascii="仿宋_GB2312" w:eastAsia="仿宋_GB2312" w:hAnsi="Calibri" w:cs="Times New Roman" w:hint="eastAsia"/>
                      <w:snapToGrid w:val="0"/>
                      <w:color w:val="000000"/>
                      <w:spacing w:val="-6"/>
                      <w:sz w:val="28"/>
                      <w:szCs w:val="28"/>
                    </w:rPr>
                    <w:t>彭泽县人民政府办公室                      2017年6月27日印发</w:t>
                  </w:r>
                </w:p>
              </w:tc>
            </w:tr>
          </w:tbl>
          <w:p w:rsidR="00535B94" w:rsidRPr="00535B94" w:rsidRDefault="00535B94" w:rsidP="00535B94">
            <w:pPr>
              <w:widowControl/>
              <w:jc w:val="left"/>
              <w:rPr>
                <w:rFonts w:ascii="宋体" w:eastAsia="宋体" w:hAnsi="宋体" w:cs="宋体"/>
                <w:color w:val="000000"/>
                <w:kern w:val="0"/>
                <w:sz w:val="20"/>
                <w:szCs w:val="20"/>
              </w:rPr>
            </w:pPr>
          </w:p>
        </w:tc>
      </w:tr>
    </w:tbl>
    <w:p w:rsidR="00BC59B4" w:rsidRPr="00535B94" w:rsidRDefault="00BC59B4"/>
    <w:sectPr w:rsidR="00BC59B4" w:rsidRPr="00535B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panose1 w:val="00000000000000000000"/>
    <w:charset w:val="00"/>
    <w:family w:val="roman"/>
    <w:notTrueType/>
    <w:pitch w:val="default"/>
  </w:font>
  <w:font w:name="仿宋_GB2312">
    <w:panose1 w:val="00000000000000000000"/>
    <w:charset w:val="86"/>
    <w:family w:val="roman"/>
    <w:notTrueType/>
    <w:pitch w:val="default"/>
    <w:sig w:usb0="00000001" w:usb1="080E0000" w:usb2="00000010" w:usb3="00000000" w:csb0="00040000" w:csb1="00000000"/>
  </w:font>
  <w:font w:name="方正小标宋简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94"/>
    <w:rsid w:val="00535B94"/>
    <w:rsid w:val="00BC5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0128B-2DA0-43AA-86E2-9BB4C378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5B94"/>
    <w:pPr>
      <w:widowControl/>
      <w:spacing w:before="100" w:beforeAutospacing="1" w:after="100" w:afterAutospacing="1"/>
      <w:jc w:val="left"/>
    </w:pPr>
    <w:rPr>
      <w:rFonts w:ascii="宋体" w:eastAsia="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76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2018-05-09T11:07:00Z</dcterms:created>
  <dcterms:modified xsi:type="dcterms:W3CDTF">2018-05-09T11:08:00Z</dcterms:modified>
</cp:coreProperties>
</file>