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65BE2" w14:textId="77777777" w:rsidR="00F04943" w:rsidRPr="00F04943" w:rsidRDefault="00F04943" w:rsidP="00F04943">
      <w:pPr>
        <w:widowControl/>
        <w:shd w:val="clear" w:color="auto" w:fill="FFFFFF"/>
        <w:jc w:val="center"/>
        <w:rPr>
          <w:rFonts w:ascii="微软雅黑" w:eastAsia="微软雅黑" w:hAnsi="微软雅黑" w:cs="Times New Roman"/>
          <w:color w:val="2172D1"/>
          <w:kern w:val="0"/>
          <w:sz w:val="36"/>
          <w:szCs w:val="36"/>
        </w:rPr>
      </w:pPr>
      <w:r w:rsidRPr="00F04943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漳浦县人民政府办公室</w:t>
      </w:r>
      <w:bookmarkStart w:id="0" w:name="_GoBack"/>
      <w:r w:rsidRPr="00F04943">
        <w:rPr>
          <w:rFonts w:ascii="微软雅黑" w:eastAsia="微软雅黑" w:hAnsi="微软雅黑" w:cs="Times New Roman" w:hint="eastAsia"/>
          <w:color w:val="2172D1"/>
          <w:kern w:val="0"/>
          <w:sz w:val="36"/>
          <w:szCs w:val="36"/>
        </w:rPr>
        <w:t>关于印发漳浦县促进商贸企业发展若干意见的通知</w:t>
      </w:r>
      <w:bookmarkEnd w:id="0"/>
    </w:p>
    <w:p w14:paraId="790FBE78" w14:textId="77777777" w:rsidR="00F04943" w:rsidRPr="00F04943" w:rsidRDefault="00F04943" w:rsidP="00F04943">
      <w:pPr>
        <w:widowControl/>
        <w:shd w:val="clear" w:color="auto" w:fill="FFFFFF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  <w:t>漳浦政府网 日期：2017-05-19 10:01  来源：   【字体：大 中 小】</w:t>
      </w:r>
    </w:p>
    <w:p w14:paraId="6C0B0BD6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漳浦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县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人民政府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办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公室关于印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发</w:t>
      </w:r>
    </w:p>
    <w:p w14:paraId="7ED1EF86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漳浦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县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促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进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商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贸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企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业发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展若干意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见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的通知</w:t>
      </w:r>
    </w:p>
    <w:p w14:paraId="56DEDF57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各乡镇人民政府，漳浦盐场，各工业区（园）和台创园管委会，县直有关单位：</w:t>
      </w:r>
    </w:p>
    <w:p w14:paraId="3F2AE998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《漳浦县促进商贸企业发展若干意见》经研究同意，现印发给你们，请遵照执行。</w:t>
      </w:r>
    </w:p>
    <w:p w14:paraId="6C502FA7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</w:p>
    <w:p w14:paraId="5B4105CA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             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漳浦县人民政府办公室</w:t>
      </w:r>
    </w:p>
    <w:p w14:paraId="6887F46A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  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2017年5月16日</w:t>
      </w:r>
    </w:p>
    <w:p w14:paraId="42B88523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</w:p>
    <w:p w14:paraId="3BD86881" w14:textId="77777777" w:rsidR="00F04943" w:rsidRPr="00F04943" w:rsidRDefault="00F04943" w:rsidP="00F0494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漳浦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县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促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进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商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贸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企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业发</w:t>
      </w:r>
      <w:r w:rsidRPr="00F04943">
        <w:rPr>
          <w:rFonts w:ascii="MS Mincho" w:eastAsia="MS Mincho" w:hAnsi="MS Mincho" w:cs="MS Mincho"/>
          <w:color w:val="000000"/>
          <w:kern w:val="0"/>
          <w:sz w:val="40"/>
          <w:szCs w:val="40"/>
          <w:bdr w:val="none" w:sz="0" w:space="0" w:color="auto" w:frame="1"/>
        </w:rPr>
        <w:t>展若干意</w:t>
      </w:r>
      <w:r w:rsidRPr="00F04943">
        <w:rPr>
          <w:rFonts w:ascii="SimSun" w:eastAsia="SimSun" w:hAnsi="SimSun" w:cs="SimSun"/>
          <w:color w:val="000000"/>
          <w:kern w:val="0"/>
          <w:sz w:val="40"/>
          <w:szCs w:val="40"/>
          <w:bdr w:val="none" w:sz="0" w:space="0" w:color="auto" w:frame="1"/>
        </w:rPr>
        <w:t>见</w:t>
      </w:r>
    </w:p>
    <w:p w14:paraId="782E0011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为贯彻落实市政府《关于印发漳州市促进商贸流通业发展八条措施的通知》（漳政综〔2015〕50号），加快我县商贸企业发展步伐，经县政府同意，制订并实施以下若干意见：</w:t>
      </w:r>
    </w:p>
    <w:p w14:paraId="17C578E6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一、扩大限额以上法人企业数规模。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鼓励和指导限下企业在达到限上规模时，及时按统计制度规定转为限上企业。鼓励和指导新批注册法人企业及时做好入库手续，及早纳入统计。对当年经国家统计局确认为新增的商贸限上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企业，按照批发、零售企业3万元，住宿、餐饮企业2万元的标准给予奖励。奖励资金在企业纳入限额以上企业统计后，分三年平均兑现。三年内退出的，追回奖励资金。</w:t>
      </w:r>
    </w:p>
    <w:p w14:paraId="0DBBD89D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（责任单位：县商务局、财政局、统计局、市场监管局）</w:t>
      </w:r>
    </w:p>
    <w:p w14:paraId="7A71B654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二、做强新增限额以上法人企业。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对新增限额以上法人批发企业、法人零售企业、法人住宿企业、法人餐饮企业，年销售额（营业额）分别首次达到2亿元、1亿元、3000万元、3000万元及以上，达标当年给予企业一次性奖励5万元。</w:t>
      </w:r>
    </w:p>
    <w:p w14:paraId="776CB6AA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（责任单位：县商务局、财政局、统计局）</w:t>
      </w:r>
    </w:p>
    <w:p w14:paraId="20A8853B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三、培育限额以上法人龙头企业。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对限额以上法人批发企业、法人零售企业、法人住宿企业、法人餐饮企业，年销售额（营业额）分别首次达到5亿元、3亿元、5000万元、5000万元及以上，且增速高于全县平均水平的，达标当年给予企业一次性奖励10万元。</w:t>
      </w:r>
    </w:p>
    <w:p w14:paraId="7C0BEA71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（责任单位：县商务局、财政局、统计局）</w:t>
      </w:r>
    </w:p>
    <w:p w14:paraId="702DF239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黑体" w:eastAsia="黑体" w:hAnsi="黑体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四、鼓励限额以上法人企业增量提速。</w:t>
      </w: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对限额以上法人企业，年销售额（营业额）净增2000—5000万元、5000—10000万元、1亿元以上，且增速高于全县平均水平的，分别给予企业一次性奖励2万元、3万元、5万元。</w:t>
      </w:r>
    </w:p>
    <w:p w14:paraId="2DB27A9B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（责任单位：县商务局、财政局、统计局）</w:t>
      </w:r>
    </w:p>
    <w:p w14:paraId="33165690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上述四种扶持奖励政策不得重复享受，只享受就高一种扶持奖励政策。</w:t>
      </w:r>
    </w:p>
    <w:p w14:paraId="7B03AC5F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县财政每年预算专项资金80万元，用于兑现以上奖励。</w:t>
      </w:r>
    </w:p>
    <w:p w14:paraId="56F8C573" w14:textId="77777777" w:rsidR="00F04943" w:rsidRPr="00F04943" w:rsidRDefault="00F04943" w:rsidP="00F04943">
      <w:pPr>
        <w:widowControl/>
        <w:shd w:val="clear" w:color="auto" w:fill="FFFFFF"/>
        <w:spacing w:line="450" w:lineRule="atLeast"/>
        <w:ind w:firstLine="640"/>
        <w:jc w:val="left"/>
        <w:rPr>
          <w:rFonts w:ascii="微软雅黑" w:eastAsia="微软雅黑" w:hAnsi="微软雅黑" w:cs="Times New Roman" w:hint="eastAsia"/>
          <w:color w:val="000000"/>
          <w:kern w:val="0"/>
          <w:sz w:val="21"/>
          <w:szCs w:val="21"/>
        </w:rPr>
      </w:pPr>
      <w:r w:rsidRPr="00F04943"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本文件自公布之日起实施，有效期至2019年12月31日。</w:t>
      </w:r>
    </w:p>
    <w:p w14:paraId="20BBC03E" w14:textId="77777777" w:rsidR="00B87A50" w:rsidRPr="00F04943" w:rsidRDefault="00B87A50"/>
    <w:sectPr w:rsidR="00B87A50" w:rsidRPr="00F04943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43"/>
    <w:rsid w:val="00730566"/>
    <w:rsid w:val="00B87A50"/>
    <w:rsid w:val="00D60026"/>
    <w:rsid w:val="00F0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E06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94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F04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473">
          <w:marLeft w:val="750"/>
          <w:marRight w:val="750"/>
          <w:marTop w:val="64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94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882</Characters>
  <Application>Microsoft Macintosh Word</Application>
  <DocSecurity>0</DocSecurity>
  <Lines>7</Lines>
  <Paragraphs>2</Paragraphs>
  <ScaleCrop>false</ScaleCrop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2018-06-11T10:32:00Z</dcterms:created>
  <dcterms:modified xsi:type="dcterms:W3CDTF">2018-06-11T10:32:00Z</dcterms:modified>
</cp:coreProperties>
</file>